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4C6F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11569700</wp:posOffset>
            </wp:positionV>
            <wp:extent cx="355600" cy="444500"/>
            <wp:effectExtent l="0" t="0" r="6350" b="1270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5B82544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H—1  O—16  Ca—40</w:t>
      </w:r>
    </w:p>
    <w:p w14:paraId="00BE681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小题、每小题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分、共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4BEEF4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吉林省省级非物质文化遗产项目众多。下列项目涉及的变化属于化学变化的是</w:t>
      </w:r>
    </w:p>
    <w:p w14:paraId="642B3F1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延边朝鲜族刺绣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四平市葫芦雕刻</w:t>
      </w:r>
    </w:p>
    <w:p w14:paraId="2A9D2E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伊通县钩针编织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吉林市缸窑烧造</w:t>
      </w:r>
    </w:p>
    <w:p w14:paraId="5BA70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洁净的空气对人和其他动植物都非常重要。下列气体会对空气造成污染的是</w:t>
      </w:r>
    </w:p>
    <w:p w14:paraId="1FC41D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二氧化硫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氮气</w:t>
      </w:r>
    </w:p>
    <w:p w14:paraId="5B1E9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下列物质属于纯净物的是</w:t>
      </w:r>
    </w:p>
    <w:p w14:paraId="2C6D7A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淘米水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加碘盐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蒸馏水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不锈钢</w:t>
      </w:r>
    </w:p>
    <w:p w14:paraId="50CB7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规范的实验操作是实验成功和安全的重要保证。下列图示实验操作正确的是</w:t>
      </w:r>
    </w:p>
    <w:p w14:paraId="6A06AD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固体药品取用</w:t>
      </w:r>
      <w:r>
        <w:rPr>
          <w:color w:val="000000"/>
        </w:rPr>
        <w:drawing>
          <wp:inline distT="0" distB="0" distL="114300" distR="114300">
            <wp:extent cx="533400" cy="981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检查装置气密性</w:t>
      </w:r>
      <w:r>
        <w:rPr>
          <w:color w:val="000000"/>
        </w:rPr>
        <w:drawing>
          <wp:inline distT="0" distB="0" distL="114300" distR="114300">
            <wp:extent cx="1162050" cy="904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BA5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配制溶液</w:t>
      </w:r>
      <w:r>
        <w:rPr>
          <w:color w:val="000000"/>
        </w:rPr>
        <w:drawing>
          <wp:inline distT="0" distB="0" distL="114300" distR="114300">
            <wp:extent cx="419100" cy="1085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771525" cy="771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BA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性质决定用途，用途体现性质。下列归纳错误的是</w:t>
      </w:r>
    </w:p>
    <w:p w14:paraId="13958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7064" name="图片 827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064" name="图片 82706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金刚石硬度大，可作铅笔芯</w:t>
      </w:r>
    </w:p>
    <w:p w14:paraId="2BF5E6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活性炭具有吸附性，可作净水剂</w:t>
      </w:r>
    </w:p>
    <w:p w14:paraId="38DF7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干冰升华吸热，可作制冷剂</w:t>
      </w:r>
    </w:p>
    <w:p w14:paraId="7260F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酒精具有可燃性，可作燃料</w:t>
      </w:r>
    </w:p>
    <w:p w14:paraId="32C51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建设生态文明与美丽中国，合理的垃圾分类、有效的垃圾回收与利用必不可少。下列说法不合理的是</w:t>
      </w:r>
    </w:p>
    <w:p w14:paraId="1AE198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废弃塑料回收利用可减少“白色污染”</w:t>
      </w:r>
    </w:p>
    <w:p w14:paraId="7B6288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废弃电池填埋处理会造成土壤污染</w:t>
      </w:r>
    </w:p>
    <w:p w14:paraId="46B98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废旧金属回收利用能节约金属资源</w:t>
      </w:r>
    </w:p>
    <w:p w14:paraId="3E2CE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生活垃圾露天焚烧能保护生态环境</w:t>
      </w:r>
    </w:p>
    <w:p w14:paraId="6B5A6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木炭在空气中燃烧可能发生如下两个反应，结合反应的微观示意图判断，下列叙述错误的是</w:t>
      </w:r>
    </w:p>
    <w:p w14:paraId="48D53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05400" cy="8572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43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化学反应前后元素种类没有改变</w:t>
      </w:r>
    </w:p>
    <w:p w14:paraId="3E033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化学反应前后原子数目和分子数目均没有改变</w:t>
      </w:r>
    </w:p>
    <w:p w14:paraId="34745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反应物的种类相同时，生成物的种类不一定相同</w:t>
      </w:r>
    </w:p>
    <w:p w14:paraId="77B68F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使温度达到木炭的着火点，需要外界先提供能量</w:t>
      </w:r>
    </w:p>
    <w:p w14:paraId="63F50B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海洋资源的综合利用是解决人类社会资源短缺的重要途径之一。工业上电解饱和食盐水时发生如下反应：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86pt;" o:ole="t" filled="f" o:preferrelative="t" stroked="f" coordsize="21600,21600">
            <v:path/>
            <v:fill on="f" focussize="0,0"/>
            <v:stroke on="f" joinstyle="miter"/>
            <v:imagedata r:id="rId18" o:title="eqIdcf595802f0a8885a83a6a8b705b08cf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</w:t>
      </w:r>
    </w:p>
    <w:p w14:paraId="2D3BE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20" o:title="eqId1e762a80c1216318892c2155bef7968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</w:p>
    <w:p w14:paraId="73F61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22" o:title="eqId5d69d7191f7166d1c82e92bd9c6ef391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中氯元素化合价都为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685536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该反应的基本反应类型是分解反应</w:t>
      </w:r>
    </w:p>
    <w:p w14:paraId="5F50CF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生成的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24" o:title="eqId7644a7769a5fa1bdab46cc0b2dee2861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是一种清洁的高能燃料</w:t>
      </w:r>
    </w:p>
    <w:p w14:paraId="45C3FA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食品加工、制药等领域广泛使用二水合氯化钙（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25pt;width:67.15pt;" o:ole="t" filled="f" o:preferrelative="t" stroked="f" coordsize="21600,21600">
            <v:path/>
            <v:fill on="f" focussize="0,0"/>
            <v:stroke on="f" joinstyle="miter"/>
            <v:imagedata r:id="rId26" o:title="eqIdd383385240ffd5daffb7a291a0d6bec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）。工业上生产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25pt;width:67.15pt;" o:ole="t" filled="f" o:preferrelative="t" stroked="f" coordsize="21600,21600">
            <v:path/>
            <v:fill on="f" focussize="0,0"/>
            <v:stroke on="f" joinstyle="miter"/>
            <v:imagedata r:id="rId26" o:title="eqIdd383385240ffd5daffb7a291a0d6bec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7068" name="图片 827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068" name="图片 82706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主要流程如如图所示，下列说法正确的是</w:t>
      </w:r>
    </w:p>
    <w:p w14:paraId="1A4FB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24300" cy="15335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03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石灰石的主要成分是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31" o:title="eqId965beb56e5f4c7eb3c9ca02156586c46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</w:p>
    <w:p w14:paraId="2C4344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粉碎可以增大反应物间的接触面积</w:t>
      </w:r>
    </w:p>
    <w:p w14:paraId="2D1D1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搅拌可以提高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25pt;width:67.15pt;" o:ole="t" filled="f" o:preferrelative="t" stroked="f" coordsize="21600,21600">
            <v:path/>
            <v:fill on="f" focussize="0,0"/>
            <v:stroke on="f" joinstyle="miter"/>
            <v:imagedata r:id="rId26" o:title="eqIdd383385240ffd5daffb7a291a0d6bec0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的产量</w:t>
      </w:r>
    </w:p>
    <w:p w14:paraId="777E1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反应器中生成的气体具有可燃性</w:t>
      </w:r>
    </w:p>
    <w:p w14:paraId="2C95EE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为探究铜的化学性质，某同学借助氧气传感器在密闭装置中进行下图所示实验，观察实验现象并分析氧气含量随时间变化的曲线图。其中终点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203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6.15%</w:t>
      </w:r>
      <w:r>
        <w:rPr>
          <w:rFonts w:ascii="宋体" w:hAnsi="宋体" w:eastAsia="宋体" w:cs="宋体"/>
          <w:color w:val="000000"/>
        </w:rPr>
        <w:t>）表示时间为</w:t>
      </w:r>
      <w:r>
        <w:rPr>
          <w:rFonts w:ascii="Times New Roman" w:hAnsi="Times New Roman" w:eastAsia="Times New Roman" w:cs="Times New Roman"/>
          <w:color w:val="000000"/>
        </w:rPr>
        <w:t>203</w:t>
      </w:r>
      <w:r>
        <w:rPr>
          <w:rFonts w:ascii="宋体" w:hAnsi="宋体" w:eastAsia="宋体" w:cs="宋体"/>
          <w:color w:val="000000"/>
        </w:rPr>
        <w:t>秒时，装置中氧气含量为</w:t>
      </w:r>
      <w:r>
        <w:rPr>
          <w:rFonts w:ascii="Times New Roman" w:hAnsi="Times New Roman" w:eastAsia="Times New Roman" w:cs="Times New Roman"/>
          <w:color w:val="000000"/>
        </w:rPr>
        <w:t>6.15%</w:t>
      </w:r>
      <w:r>
        <w:rPr>
          <w:rFonts w:ascii="宋体" w:hAnsi="宋体" w:eastAsia="宋体" w:cs="宋体"/>
          <w:color w:val="000000"/>
        </w:rPr>
        <w:t>。结合图示判断下列说法错误的是</w:t>
      </w:r>
    </w:p>
    <w:p w14:paraId="6624E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9603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9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D1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加热前的空气样品中氧气含量为</w:t>
      </w:r>
      <w:r>
        <w:rPr>
          <w:rFonts w:ascii="Times New Roman" w:hAnsi="Times New Roman" w:eastAsia="Times New Roman" w:cs="Times New Roman"/>
          <w:color w:val="000000"/>
        </w:rPr>
        <w:t>20.99%</w:t>
      </w:r>
    </w:p>
    <w:p w14:paraId="04B47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铜在加热条件下能与氧气发生化学反应</w:t>
      </w:r>
    </w:p>
    <w:p w14:paraId="14D67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拐点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至终点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所对应的时间范围内，装置内物质的总质量逐渐减少</w:t>
      </w:r>
    </w:p>
    <w:p w14:paraId="5F846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通过现象证据和数据证据，可以从定性和定量的视角分析得出合理解释</w:t>
      </w:r>
    </w:p>
    <w:p w14:paraId="20C8E0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3A0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高锰酸钾（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35" o:title="eqId7a63afc18472bb4f4d6388cf207da8b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）是生活中常用的消毒剂。回答下列问题。</w:t>
      </w:r>
    </w:p>
    <w:p w14:paraId="000C7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锰元素的符号是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D6444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用化学符号表示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个氧原子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47C7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高锰酸钾由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种元素组成。</w:t>
      </w:r>
    </w:p>
    <w:p w14:paraId="4EBAE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如图为元素周期表中部分元素的相关信息，结合图示回答问题。</w:t>
      </w:r>
    </w:p>
    <w:p w14:paraId="27B23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3716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E1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钾的原子序数是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B6CA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三种元素中，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元素的相对原子质量最小；</w:t>
      </w:r>
    </w:p>
    <w:p w14:paraId="4829DB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钠、钾和钙在元素分类中都属于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9522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老年人缺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元素会发生骨质疏松，容易骨折。</w:t>
      </w:r>
    </w:p>
    <w:p w14:paraId="5006E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根据如图中两种物质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27062" name="图片 827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062" name="图片 82706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溶解度曲线回答下列问题。</w:t>
      </w:r>
    </w:p>
    <w:p w14:paraId="4C01B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573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4A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当温度为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9" o:title="eqId8c4510204f14e77cf66f16d43ca17a2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的溶解度相同，在此温度下，两种物质饱和溶液的溶质质量分数的大小关系是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2AC2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海水里含有大量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，海水晒“盐”需要经过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结晶过程。</w:t>
      </w:r>
    </w:p>
    <w:p w14:paraId="69E93E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三、简答题、本题共小小题，每空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分、化学方程式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A764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结合我国传统佳节期间的一些活动，回答下列问题。</w:t>
      </w:r>
    </w:p>
    <w:p w14:paraId="5A882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离午节闻粽香，从微观粒子的角度解释闻到粽香的原因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7295F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中秋节吃月饼，月饼中的面粉可为人体提供的营养素是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100A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过春节换新衣，选购衣服时，区分羊毛纤维与合成纤维的方法是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813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吉林省松原塔区盛产石油和天然气，回答下列问题。</w:t>
      </w:r>
    </w:p>
    <w:p w14:paraId="32884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化石燃料是人类社会重要的自然资源，主要包括石油、天然气和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08CF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天然气的主要成分是甲烷（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41" o:title="eqIdeff19349a80467d65564cc2953f0c978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），请写出甲烷在空气中充分燃烧的化学方程式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09C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蒸汽眼罩可以舒缓眼部疲劳，其填充物的主要成分是：铁粉、食盐和活性炭等。</w:t>
      </w:r>
    </w:p>
    <w:p w14:paraId="5ADCA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全国资源的利用：蒸汽眼罩使用时发热是因为铁粉生锈，其原理是铁粉与空气中的水和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反应。</w:t>
      </w:r>
    </w:p>
    <w:p w14:paraId="47F2A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金属资源的保护：蒸汽眼罩使用前需要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保存，防止铁粉生锈；</w:t>
      </w:r>
    </w:p>
    <w:p w14:paraId="0BBCB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结合上述问题，谈谈你对铁生锈利或弊的认识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4395C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化学活动小组对治疗胃酸分泌过多的食物和药物进行了分类整理。</w:t>
      </w:r>
    </w:p>
    <w:tbl>
      <w:tblPr>
        <w:tblStyle w:val="4"/>
        <w:tblW w:w="5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8"/>
        <w:gridCol w:w="1014"/>
        <w:gridCol w:w="1014"/>
        <w:gridCol w:w="826"/>
        <w:gridCol w:w="826"/>
        <w:gridCol w:w="1202"/>
      </w:tblGrid>
      <w:tr w14:paraId="42D2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9D9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食物</w:t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F58F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馒头、皮蛋、苏打饼干、花生等</w:t>
            </w:r>
          </w:p>
        </w:tc>
      </w:tr>
      <w:tr w14:paraId="25A20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E31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药物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1499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有效成分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A062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BBD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碳酸镁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6714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氧化镁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12C6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食品级铁粉</w:t>
            </w:r>
          </w:p>
        </w:tc>
      </w:tr>
      <w:tr w14:paraId="058F9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CE95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CFA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F80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EC9F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C48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氧化物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559D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单质</w:t>
            </w:r>
          </w:p>
        </w:tc>
      </w:tr>
    </w:tbl>
    <w:p w14:paraId="1E3C6705">
      <w:pPr>
        <w:spacing w:line="360" w:lineRule="auto"/>
        <w:jc w:val="left"/>
        <w:textAlignment w:val="center"/>
        <w:rPr>
          <w:color w:val="000000"/>
        </w:rPr>
      </w:pPr>
    </w:p>
    <w:p w14:paraId="7C0C21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胃酸的主要成分是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，轻度胃酸过多时，可用馒头、皮蛋等食物调理；</w:t>
      </w:r>
    </w:p>
    <w:p w14:paraId="15E59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使用药物治疗胃酸过多时，有些药物与胃酸反应时有气体生成，容易导致胃内压强变</w:t>
      </w:r>
      <w:r>
        <w:rPr>
          <w:color w:val="000000"/>
        </w:rPr>
        <w:t>______，</w:t>
      </w:r>
      <w:r>
        <w:rPr>
          <w:rFonts w:ascii="宋体" w:hAnsi="宋体" w:eastAsia="宋体" w:cs="宋体"/>
          <w:color w:val="000000"/>
        </w:rPr>
        <w:t>引起不适。应在医生的指导下换成上表中的一种药物进行治疗．这种药物的有效成分可以是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6208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6B3C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结合下列实验装置示意图，请回答问题。</w:t>
      </w:r>
    </w:p>
    <w:p w14:paraId="6F4FCB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7383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74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22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27066" name="图片 827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066" name="图片 82706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名称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2781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实验室制取并检验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44" o:title="eqIda4298cb837170c021b9f2cd4e674a6a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时，气体应从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（填字母）端管口通入。</w:t>
      </w:r>
    </w:p>
    <w:p w14:paraId="2405F6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实验室用过氧化氢溶液和二氧化锰混合制取氧气，发生反应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27070" name="图片 827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070" name="图片 82707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，用此原理制取的氧气中含有水蒸气，若要制备并收集干燥的氧气，需要的实验装置组合是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723873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土壤是植物生长发育的基质，研究土壤酸碱性对种植业及其发展具有重要意义。吉林省西部地区的苏打盐碱地因盐分重、碱化度高，一些作物难以优势生长。化学活动小组对苏打盐碱地的土壤样本进行了项目式探究。</w:t>
      </w:r>
    </w:p>
    <w:p w14:paraId="5068F1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【活动目标】探究苏打盐碱地土壤的酸碱性及开发利用。</w:t>
      </w:r>
    </w:p>
    <w:p w14:paraId="45B5F3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【活动设计与实施】</w:t>
      </w:r>
    </w:p>
    <w:p w14:paraId="4442E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任务一：测定苏打盐碱地土壤酸碱性</w:t>
      </w:r>
    </w:p>
    <w:p w14:paraId="3FEC93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实验步骤：</w:t>
      </w:r>
    </w:p>
    <w:p w14:paraId="6BCB15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①选取一定量的上壤样本与蒸馏水，按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的质量比在烧杯中混合，充分搅拌后静置，过滤后得到土壤浸出液。</w:t>
      </w:r>
    </w:p>
    <w:p w14:paraId="54F3A5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②取少量土壤浸出液于试管中，滴加无色酚酞溶液，溶液变为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色。</w:t>
      </w:r>
    </w:p>
    <w:p w14:paraId="359247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③用胶头滴管吸取少量土壤浸出液，滴在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上，与标准比色卡比较。</w:t>
      </w:r>
    </w:p>
    <w:p w14:paraId="4CF78D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形成结论：苏打盐碱地土壤呈碱性，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46" o:title="eqIdd87f57ea58ded5e11e6f598d2e0ae20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，在农业生产中可因地制宜选择或改良作物。结合下表选出该地区适合种植的作物是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5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99"/>
        <w:gridCol w:w="879"/>
        <w:gridCol w:w="879"/>
        <w:gridCol w:w="879"/>
        <w:gridCol w:w="879"/>
      </w:tblGrid>
      <w:tr w14:paraId="221C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5CF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1BD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1A8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燕麦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A2A7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AB5E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海水稻</w:t>
            </w:r>
          </w:p>
        </w:tc>
      </w:tr>
      <w:tr w14:paraId="37AE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3D4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适宜生长的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范围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D126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6.0~7.0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964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6.0~7.5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8229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6.5~7.5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3245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8.0~9.2</w:t>
            </w:r>
          </w:p>
        </w:tc>
      </w:tr>
    </w:tbl>
    <w:p w14:paraId="0FAC28BA">
      <w:pPr>
        <w:spacing w:line="360" w:lineRule="auto"/>
        <w:jc w:val="left"/>
        <w:textAlignment w:val="center"/>
        <w:rPr>
          <w:color w:val="000000"/>
        </w:rPr>
      </w:pPr>
    </w:p>
    <w:p w14:paraId="592C0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任务二：探究苏打盐碱地土壤的成分</w:t>
      </w:r>
    </w:p>
    <w:p w14:paraId="31ECCB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提出猜想：同学们结合已有知识，猜想苏打盐碱地土壤的成分中可能含有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48" o:title="eqIdcd46a1a853c372c1fb6c7a88cd947e87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50" o:title="eqId2c3e803e5cc9649df47289d5c8c6047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CC5FB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50" o:title="eqId2c3e803e5cc9649df47289d5c8c60474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31" o:title="eqId965beb56e5f4c7eb3c9ca02156586c46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不反应；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48" o:title="eqIdcd46a1a853c372c1fb6c7a88cd947e87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31" o:title="eqId965beb56e5f4c7eb3c9ca02156586c46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能发生复分解反应，生成难溶于水的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56" o:title="eqIdc639adea550f78c6885472654c3d989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3A33F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进行实验：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758"/>
        <w:gridCol w:w="1233"/>
        <w:gridCol w:w="2304"/>
      </w:tblGrid>
      <w:tr w14:paraId="1DEE6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BC6C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0EBC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0F99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6982B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10BF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：向土壤浸出液中滴加少量</w:t>
            </w:r>
            <w:r>
              <w:object>
                <v:shape id="_x0000_i1045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      <v:path/>
                  <v:fill on="f" focussize="0,0"/>
                  <v:stroke on="f" joinstyle="miter"/>
                  <v:imagedata r:id="rId31" o:title="eqId965beb56e5f4c7eb3c9ca02156586c46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5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溶液、充分反应后过滤，得到滤液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106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有白色沉淀产生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124D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土壤浸出液中含有</w:t>
            </w:r>
            <w:r>
              <w:object>
                <v:shape id="_x0000_i1046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      <v:path/>
                  <v:fill on="f" focussize="0,0"/>
                  <v:stroke on="f" joinstyle="miter"/>
                  <v:imagedata r:id="rId48" o:title="eqIdcd46a1a853c372c1fb6c7a88cd947e87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5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  <w:tr w14:paraId="1808C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4EA4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：向步骤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的滤液中滴加足量稀盐酸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6D04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有气泡产生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4A75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土壤浸出液中含有</w:t>
            </w:r>
            <w:r>
              <w:object>
                <v:shape id="_x0000_i1047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      <v:path/>
                  <v:fill on="f" focussize="0,0"/>
                  <v:stroke on="f" joinstyle="miter"/>
                  <v:imagedata r:id="rId50" o:title="eqId2c3e803e5cc9649df47289d5c8c60474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59">
                  <o:LockedField>false</o:LockedField>
                </o:OLEObject>
              </w:object>
            </w:r>
          </w:p>
        </w:tc>
      </w:tr>
    </w:tbl>
    <w:p w14:paraId="293101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交流反思：</w:t>
      </w:r>
    </w:p>
    <w:p w14:paraId="7512AD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①请写出步骤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中任意一个反应的化学方程式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F18D4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②有的同学认为以上实验操作不严谨，应在进行步骤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时滴加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，才能确定土壤浸出液中含有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50" o:title="eqId2c3e803e5cc9649df47289d5c8c60474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231ED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改进实验：小组同学调整方案后，重新进行了实验。</w:t>
      </w:r>
    </w:p>
    <w:p w14:paraId="0E3405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形成结论：苏打盐碱地土壤中含有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48" o:title="eqIdcd46a1a853c372c1fb6c7a88cd947e8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50" o:title="eqId2c3e803e5cc9649df47289d5c8c6047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9E3B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任务三：探索苏打盐碱地土壤的治理和综合利用</w:t>
      </w:r>
    </w:p>
    <w:p w14:paraId="7DACB2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治理：结合所学知识将下列苏打盐碱地土壤改良方法与改良原理连线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0875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48050" cy="9239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A40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综合利用：吉林省推进苏打盐碱地综合利用，曾经颗粒无收的盐碱地变成了沃土良田。</w:t>
      </w:r>
    </w:p>
    <w:p w14:paraId="11DA4D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4853F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1839</w:t>
      </w:r>
      <w:r>
        <w:rPr>
          <w:rFonts w:ascii="宋体" w:hAnsi="宋体" w:eastAsia="宋体" w:cs="宋体"/>
          <w:color w:val="000000"/>
        </w:rPr>
        <w:t>年，林则徐在虎门海滩主持销烟，显示了中华民族反抗外来侵略的坚强意志。这次销烟过程利用了生石灰（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）与水反应的原理。化学活动小组依据这一原理设计了系列实验，请参与计算：</w:t>
      </w:r>
    </w:p>
    <w:p w14:paraId="45556C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中钙元素和氧元素质量的最简整数比为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EFB8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利用化学方程式计算：</w:t>
      </w:r>
      <w:r>
        <w:rPr>
          <w:rFonts w:ascii="Times New Roman" w:hAnsi="Times New Roman" w:eastAsia="Times New Roman" w:cs="Times New Roman"/>
          <w:color w:val="000000"/>
        </w:rPr>
        <w:t>56g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65" o:title="eqId98183b7becdd0efb6fe8f57cdcbce98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恰好完全反应生成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67" o:title="eqIda6219de4234546ad9f8ac6398b1fb50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时，参加反应的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65" o:title="eqId98183b7becdd0efb6fe8f57cdcbce98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A7F8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8449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44E4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948B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FE8D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EA43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901E73"/>
    <w:rsid w:val="38274566"/>
    <w:rsid w:val="4C45387C"/>
    <w:rsid w:val="584E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0" Type="http://schemas.openxmlformats.org/officeDocument/2006/relationships/fontTable" Target="fontTable.xml"/><Relationship Id="rId7" Type="http://schemas.openxmlformats.org/officeDocument/2006/relationships/footer" Target="footer2.xml"/><Relationship Id="rId69" Type="http://schemas.openxmlformats.org/officeDocument/2006/relationships/customXml" Target="../customXml/item1.xml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png"/><Relationship Id="rId62" Type="http://schemas.openxmlformats.org/officeDocument/2006/relationships/oleObject" Target="embeddings/oleObject26.bin"/><Relationship Id="rId61" Type="http://schemas.openxmlformats.org/officeDocument/2006/relationships/oleObject" Target="embeddings/oleObject25.bin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oleObject" Target="embeddings/oleObject22.bin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oleObject" Target="embeddings/oleObject19.bin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png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png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2887</Words>
  <Characters>3193</Characters>
  <Lines>0</Lines>
  <Paragraphs>0</Paragraphs>
  <TotalTime>5</TotalTime>
  <ScaleCrop>false</ScaleCrop>
  <LinksUpToDate>false</LinksUpToDate>
  <CharactersWithSpaces>3267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2024-07-02T08:50:00Z</dcterms:created>
  <dc:creator>学科网试题生产平台</dc:creator>
  <dc:description>3530522964180992</dc:description>
  <cp:lastModifiedBy>上帝掷骰子吗</cp:lastModifiedBy>
  <dcterms:modified xsi:type="dcterms:W3CDTF">2026-02-09T06:11:21Z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634A9F6CDC4B42D9A1D1245CA4EFA64E_12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