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0BE83C">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11252200</wp:posOffset>
            </wp:positionH>
            <wp:positionV relativeFrom="topMargin">
              <wp:posOffset>10782300</wp:posOffset>
            </wp:positionV>
            <wp:extent cx="279400" cy="419100"/>
            <wp:effectExtent l="0" t="0" r="6350" b="0"/>
            <wp:wrapNone/>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图片 100044"/>
                    <pic:cNvPicPr>
                      <a:picLocks noChangeAspect="1"/>
                    </pic:cNvPicPr>
                  </pic:nvPicPr>
                  <pic:blipFill>
                    <a:blip r:embed="rId10"/>
                    <a:stretch>
                      <a:fillRect/>
                    </a:stretch>
                  </pic:blipFill>
                  <pic:spPr>
                    <a:xfrm>
                      <a:off x="0" y="0"/>
                      <a:ext cx="279400" cy="419100"/>
                    </a:xfrm>
                    <a:prstGeom prst="rect">
                      <a:avLst/>
                    </a:prstGeom>
                  </pic:spPr>
                </pic:pic>
              </a:graphicData>
            </a:graphic>
          </wp:anchor>
        </w:drawing>
      </w:r>
      <w:r>
        <w:rPr>
          <w:rFonts w:ascii="宋体" w:hAnsi="宋体" w:eastAsia="宋体" w:cs="宋体"/>
          <w:b/>
          <w:color w:val="auto"/>
          <w:sz w:val="32"/>
        </w:rPr>
        <w:t>化学</w:t>
      </w:r>
    </w:p>
    <w:p w14:paraId="02463642">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N—14  O—16  Na—23  Ca—40</w:t>
      </w:r>
    </w:p>
    <w:p w14:paraId="0E0C3575">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分。在每小题给出的四个选项中，只有一项符合题目要求。</w:t>
      </w:r>
    </w:p>
    <w:p w14:paraId="171E6002">
      <w:pPr>
        <w:spacing w:line="360" w:lineRule="auto"/>
        <w:jc w:val="left"/>
      </w:pPr>
      <w:r>
        <w:rPr>
          <w:rFonts w:ascii="Times New Roman" w:hAnsi="Times New Roman" w:eastAsia="Times New Roman" w:cs="Times New Roman"/>
          <w:color w:val="auto"/>
        </w:rPr>
        <w:t>2024</w:t>
      </w:r>
      <w:r>
        <w:rPr>
          <w:rFonts w:ascii="宋体" w:hAnsi="宋体" w:eastAsia="宋体" w:cs="宋体"/>
          <w:color w:val="auto"/>
        </w:rPr>
        <w:t>年</w:t>
      </w:r>
      <w:r>
        <w:rPr>
          <w:rFonts w:ascii="Times New Roman" w:hAnsi="Times New Roman" w:eastAsia="Times New Roman" w:cs="Times New Roman"/>
          <w:color w:val="auto"/>
        </w:rPr>
        <w:t>5</w:t>
      </w:r>
      <w:r>
        <w:rPr>
          <w:rFonts w:ascii="宋体" w:hAnsi="宋体" w:eastAsia="宋体" w:cs="宋体"/>
          <w:color w:val="auto"/>
        </w:rPr>
        <w:t>月，武王墩墓出土了迄今为止东周时期最大的青铜圆鼎。完成下面小题。</w:t>
      </w:r>
    </w:p>
    <w:p w14:paraId="5EC50B72">
      <w:pPr>
        <w:spacing w:line="360" w:lineRule="auto"/>
        <w:jc w:val="left"/>
        <w:textAlignment w:val="center"/>
        <w:rPr>
          <w:color w:val="auto"/>
        </w:rPr>
      </w:pPr>
      <w:r>
        <w:t xml:space="preserve">1. </w:t>
      </w:r>
      <w:r>
        <w:rPr>
          <w:rFonts w:ascii="宋体" w:hAnsi="宋体" w:eastAsia="宋体" w:cs="宋体"/>
          <w:color w:val="auto"/>
        </w:rPr>
        <w:t>下列提炼铜的步骤中，主要发生化学变化的是</w:t>
      </w:r>
    </w:p>
    <w:p w14:paraId="03CCFBE1">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挖凿铜矿</w:t>
      </w:r>
      <w:r>
        <w:tab/>
      </w:r>
      <w:r>
        <w:t xml:space="preserve">B. </w:t>
      </w:r>
      <w:r>
        <w:rPr>
          <w:rFonts w:ascii="宋体" w:hAnsi="宋体" w:eastAsia="宋体" w:cs="宋体"/>
          <w:color w:val="auto"/>
        </w:rPr>
        <w:t>粉碎矿石</w:t>
      </w:r>
      <w:r>
        <w:tab/>
      </w:r>
      <w:r>
        <w:t xml:space="preserve">C. </w:t>
      </w:r>
      <w:r>
        <w:rPr>
          <w:rFonts w:ascii="宋体" w:hAnsi="宋体" w:eastAsia="宋体" w:cs="宋体"/>
          <w:color w:val="auto"/>
        </w:rPr>
        <w:t>淘洗铜砂</w:t>
      </w:r>
      <w:r>
        <w:tab/>
      </w:r>
      <w:r>
        <w:t xml:space="preserve">D. </w:t>
      </w:r>
      <w:r>
        <w:rPr>
          <w:rFonts w:ascii="宋体" w:hAnsi="宋体" w:eastAsia="宋体" w:cs="宋体"/>
          <w:color w:val="auto"/>
        </w:rPr>
        <w:t>烧炭炼铜</w:t>
      </w:r>
    </w:p>
    <w:p w14:paraId="16EDE4FB">
      <w:pPr>
        <w:spacing w:line="360" w:lineRule="auto"/>
        <w:jc w:val="left"/>
        <w:textAlignment w:val="center"/>
        <w:rPr>
          <w:color w:val="auto"/>
        </w:rPr>
      </w:pPr>
      <w:r>
        <w:t xml:space="preserve">2. </w:t>
      </w:r>
      <w:r>
        <w:rPr>
          <w:rFonts w:ascii="宋体" w:hAnsi="宋体" w:eastAsia="宋体" w:cs="宋体"/>
          <w:color w:val="auto"/>
        </w:rPr>
        <w:t>博物馆常用空气中含量最多的气体保护文物。该气体是</w:t>
      </w:r>
    </w:p>
    <w:p w14:paraId="539A8B96">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氮气</w:t>
      </w:r>
      <w:r>
        <w:tab/>
      </w:r>
      <w:r>
        <w:t xml:space="preserve">B. </w:t>
      </w:r>
      <w:r>
        <w:rPr>
          <w:rFonts w:ascii="宋体" w:hAnsi="宋体" w:eastAsia="宋体" w:cs="宋体"/>
          <w:color w:val="auto"/>
        </w:rPr>
        <w:t>氧气</w:t>
      </w:r>
      <w:r>
        <w:tab/>
      </w:r>
      <w:r>
        <w:t xml:space="preserve">C. </w:t>
      </w:r>
      <w:r>
        <w:rPr>
          <w:rFonts w:ascii="宋体" w:hAnsi="宋体" w:eastAsia="宋体" w:cs="宋体"/>
          <w:color w:val="auto"/>
        </w:rPr>
        <w:t>稀有气体</w:t>
      </w:r>
      <w:r>
        <w:tab/>
      </w:r>
      <w:r>
        <w:t xml:space="preserve">D. </w:t>
      </w:r>
      <w:r>
        <w:rPr>
          <w:rFonts w:ascii="宋体" w:hAnsi="宋体" w:eastAsia="宋体" w:cs="宋体"/>
          <w:color w:val="auto"/>
        </w:rPr>
        <w:t>二氧化碳</w:t>
      </w:r>
    </w:p>
    <w:p w14:paraId="0A3CA450">
      <w:pPr>
        <w:spacing w:line="360" w:lineRule="auto"/>
        <w:jc w:val="left"/>
        <w:textAlignment w:val="center"/>
        <w:rPr>
          <w:color w:val="auto"/>
        </w:rPr>
      </w:pPr>
      <w:r>
        <w:t xml:space="preserve">3. </w:t>
      </w:r>
      <w:r>
        <w:rPr>
          <w:rFonts w:ascii="宋体" w:hAnsi="宋体" w:eastAsia="宋体" w:cs="宋体"/>
          <w:color w:val="auto"/>
        </w:rPr>
        <w:t>青铜是以铜和锡为主要成分的合金，青铜属于</w:t>
      </w:r>
    </w:p>
    <w:p w14:paraId="1FAAA48F">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非金属材料</w:t>
      </w:r>
      <w:r>
        <w:tab/>
      </w:r>
      <w:r>
        <w:t xml:space="preserve">B. </w:t>
      </w:r>
      <w:r>
        <w:rPr>
          <w:rFonts w:ascii="宋体" w:hAnsi="宋体" w:eastAsia="宋体" w:cs="宋体"/>
          <w:color w:val="auto"/>
        </w:rPr>
        <w:t>金属材料</w:t>
      </w:r>
      <w:r>
        <w:tab/>
      </w:r>
      <w:r>
        <w:t xml:space="preserve">C. </w:t>
      </w:r>
      <w:r>
        <w:rPr>
          <w:rFonts w:ascii="宋体" w:hAnsi="宋体" w:eastAsia="宋体" w:cs="宋体"/>
          <w:color w:val="auto"/>
        </w:rPr>
        <w:t>合成材料</w:t>
      </w:r>
      <w:r>
        <w:tab/>
      </w:r>
      <w:r>
        <w:t xml:space="preserve">D. </w:t>
      </w:r>
      <w:r>
        <w:rPr>
          <w:rFonts w:ascii="宋体" w:hAnsi="宋体" w:eastAsia="宋体" w:cs="宋体"/>
          <w:color w:val="auto"/>
        </w:rPr>
        <w:t>复合材料</w:t>
      </w:r>
    </w:p>
    <w:p w14:paraId="2A5B3CC0">
      <w:pPr>
        <w:spacing w:line="360" w:lineRule="auto"/>
        <w:jc w:val="left"/>
        <w:textAlignment w:val="center"/>
        <w:rPr>
          <w:color w:val="000000"/>
        </w:rPr>
      </w:pPr>
      <w:r>
        <w:rPr>
          <w:color w:val="000000"/>
        </w:rPr>
        <w:t xml:space="preserve">4. </w:t>
      </w:r>
      <w:r>
        <w:rPr>
          <w:rFonts w:ascii="宋体" w:hAnsi="宋体" w:eastAsia="宋体" w:cs="宋体"/>
          <w:color w:val="000000"/>
        </w:rPr>
        <w:t>用质量分数为</w:t>
      </w:r>
      <w:r>
        <w:rPr>
          <w:rFonts w:ascii="Times New Roman" w:hAnsi="Times New Roman" w:eastAsia="Times New Roman" w:cs="Times New Roman"/>
          <w:color w:val="000000"/>
        </w:rPr>
        <w:t>6%</w:t>
      </w:r>
      <w:r>
        <w:rPr>
          <w:rFonts w:ascii="宋体" w:hAnsi="宋体" w:eastAsia="宋体" w:cs="宋体"/>
          <w:color w:val="000000"/>
        </w:rPr>
        <w:t>的</w:t>
      </w:r>
      <w:r>
        <w:rPr>
          <w:rFonts w:ascii="Times New Roman" w:hAnsi="Times New Roman" w:eastAsia="Times New Roman" w:cs="Times New Roman"/>
          <w:color w:val="000000"/>
        </w:rPr>
        <w:t>NaCl</w:t>
      </w:r>
      <w:r>
        <w:rPr>
          <w:rFonts w:ascii="宋体" w:hAnsi="宋体" w:eastAsia="宋体" w:cs="宋体"/>
          <w:color w:val="000000"/>
        </w:rPr>
        <w:t>溶液配制质量分数为</w:t>
      </w:r>
      <w:r>
        <w:rPr>
          <w:rFonts w:ascii="Times New Roman" w:hAnsi="Times New Roman" w:eastAsia="Times New Roman" w:cs="Times New Roman"/>
          <w:color w:val="000000"/>
        </w:rPr>
        <w:t>3%</w:t>
      </w:r>
      <w:r>
        <w:rPr>
          <w:rFonts w:ascii="宋体" w:hAnsi="宋体" w:eastAsia="宋体" w:cs="宋体"/>
          <w:color w:val="000000"/>
        </w:rPr>
        <w:t>的</w:t>
      </w:r>
      <w:r>
        <w:rPr>
          <w:rFonts w:ascii="Times New Roman" w:hAnsi="Times New Roman" w:eastAsia="Times New Roman" w:cs="Times New Roman"/>
          <w:color w:val="000000"/>
        </w:rPr>
        <w:t>NaCl</w:t>
      </w:r>
      <w:r>
        <w:rPr>
          <w:rFonts w:ascii="宋体" w:hAnsi="宋体" w:eastAsia="宋体" w:cs="宋体"/>
          <w:color w:val="000000"/>
        </w:rPr>
        <w:t>溶液，下列操作错误的是</w:t>
      </w:r>
    </w:p>
    <w:tbl>
      <w:tblPr>
        <w:tblStyle w:val="4"/>
        <w:tblW w:w="6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23"/>
        <w:gridCol w:w="1398"/>
        <w:gridCol w:w="2276"/>
        <w:gridCol w:w="1203"/>
      </w:tblGrid>
      <w:tr w14:paraId="268DF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97FDCA">
            <w:pPr>
              <w:spacing w:line="360" w:lineRule="auto"/>
              <w:jc w:val="left"/>
              <w:textAlignment w:val="center"/>
              <w:rPr>
                <w:color w:val="000000"/>
              </w:rPr>
            </w:pPr>
            <w:r>
              <w:rPr>
                <w:color w:val="000000"/>
              </w:rPr>
              <w:drawing>
                <wp:inline distT="0" distB="0" distL="114300" distR="114300">
                  <wp:extent cx="857250" cy="8858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57250" cy="8858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C07739">
            <w:pPr>
              <w:spacing w:line="360" w:lineRule="auto"/>
              <w:jc w:val="left"/>
              <w:textAlignment w:val="center"/>
              <w:rPr>
                <w:color w:val="000000"/>
              </w:rPr>
            </w:pPr>
            <w:r>
              <w:rPr>
                <w:color w:val="000000"/>
              </w:rPr>
              <w:drawing>
                <wp:inline distT="0" distB="0" distL="114300" distR="114300">
                  <wp:extent cx="666750" cy="8572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66750" cy="8572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659BCA">
            <w:pPr>
              <w:spacing w:line="360" w:lineRule="auto"/>
              <w:jc w:val="left"/>
              <w:textAlignment w:val="center"/>
              <w:rPr>
                <w:color w:val="000000"/>
              </w:rPr>
            </w:pPr>
            <w:r>
              <w:rPr>
                <w:color w:val="000000"/>
              </w:rPr>
              <w:drawing>
                <wp:inline distT="0" distB="0" distL="114300" distR="114300">
                  <wp:extent cx="1171575" cy="6477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171575" cy="6477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DA700B">
            <w:pPr>
              <w:spacing w:line="360" w:lineRule="auto"/>
              <w:jc w:val="left"/>
              <w:textAlignment w:val="center"/>
              <w:rPr>
                <w:color w:val="000000"/>
              </w:rPr>
            </w:pPr>
            <w:r>
              <w:rPr>
                <w:color w:val="000000"/>
              </w:rPr>
              <w:drawing>
                <wp:inline distT="0" distB="0" distL="114300" distR="114300">
                  <wp:extent cx="552450" cy="7810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52450" cy="781050"/>
                          </a:xfrm>
                          <a:prstGeom prst="rect">
                            <a:avLst/>
                          </a:prstGeom>
                        </pic:spPr>
                      </pic:pic>
                    </a:graphicData>
                  </a:graphic>
                </wp:inline>
              </w:drawing>
            </w:r>
          </w:p>
        </w:tc>
      </w:tr>
      <w:tr w14:paraId="1BA87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D82CAE">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倾倒</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0D212B">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读数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60A305">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混合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7CEBD6">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搅拌</w:t>
            </w:r>
          </w:p>
        </w:tc>
      </w:tr>
    </w:tbl>
    <w:p w14:paraId="2F444203">
      <w:pPr>
        <w:spacing w:line="360" w:lineRule="auto"/>
        <w:jc w:val="left"/>
        <w:textAlignment w:val="center"/>
        <w:rPr>
          <w:color w:val="000000"/>
        </w:rPr>
      </w:pPr>
    </w:p>
    <w:p w14:paraId="7A40C41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7AB0B923">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月，长春市被选为全国深化气候适应型建设试点城市。为进一步改善长春市的人居环境，下列措施不合理的是</w:t>
      </w:r>
    </w:p>
    <w:p w14:paraId="4192AF8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倡导绿色生活：乘坐公共交通工具出行</w:t>
      </w:r>
      <w:r>
        <w:rPr>
          <w:color w:val="000000"/>
        </w:rPr>
        <w:tab/>
      </w:r>
      <w:r>
        <w:rPr>
          <w:color w:val="000000"/>
        </w:rPr>
        <w:t xml:space="preserve">B. </w:t>
      </w:r>
      <w:r>
        <w:rPr>
          <w:rFonts w:ascii="宋体" w:hAnsi="宋体" w:eastAsia="宋体" w:cs="宋体"/>
          <w:color w:val="000000"/>
        </w:rPr>
        <w:t>减少污染排放：加大污水处理力度</w:t>
      </w:r>
    </w:p>
    <w:p w14:paraId="4A3C44F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开发国土空间：大量砍伐树木建立工厂</w:t>
      </w:r>
      <w:r>
        <w:rPr>
          <w:color w:val="000000"/>
        </w:rPr>
        <w:tab/>
      </w:r>
      <w:r>
        <w:rPr>
          <w:color w:val="000000"/>
        </w:rPr>
        <w:t xml:space="preserve">D. </w:t>
      </w:r>
      <w:r>
        <w:rPr>
          <w:rFonts w:ascii="宋体" w:hAnsi="宋体" w:eastAsia="宋体" w:cs="宋体"/>
          <w:color w:val="000000"/>
        </w:rPr>
        <w:t>关注生态文明：宣传并推进垃圾分类</w:t>
      </w:r>
    </w:p>
    <w:p w14:paraId="49FD2EE8">
      <w:pPr>
        <w:spacing w:line="360" w:lineRule="auto"/>
        <w:jc w:val="left"/>
        <w:textAlignment w:val="center"/>
        <w:rPr>
          <w:color w:val="000000"/>
        </w:rPr>
      </w:pP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月，我国搭载了神州十八号载人飞船的火箭发射成功。化学为航空航天领域的发展提供了强有力的支撑。完成下面小题。</w:t>
      </w:r>
    </w:p>
    <w:p w14:paraId="687A904D">
      <w:pPr>
        <w:spacing w:line="360" w:lineRule="auto"/>
        <w:jc w:val="left"/>
        <w:textAlignment w:val="center"/>
        <w:rPr>
          <w:color w:val="000000"/>
        </w:rPr>
      </w:pPr>
      <w:r>
        <w:rPr>
          <w:color w:val="000000"/>
        </w:rPr>
        <w:t xml:space="preserve">6. </w:t>
      </w:r>
      <w:r>
        <w:rPr>
          <w:rFonts w:ascii="宋体" w:hAnsi="宋体" w:eastAsia="宋体" w:cs="宋体"/>
          <w:color w:val="000000"/>
        </w:rPr>
        <w:t>火箭的成功发射凝聚了科学家们的心血。优秀的科学工作者需要具备严谨求实的科学态度。下列行为与之不符的是</w:t>
      </w:r>
    </w:p>
    <w:p w14:paraId="1C4CB28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熟悉实验流程，避免安全事故</w:t>
      </w:r>
      <w:r>
        <w:rPr>
          <w:color w:val="000000"/>
        </w:rPr>
        <w:tab/>
      </w:r>
      <w:r>
        <w:rPr>
          <w:color w:val="000000"/>
        </w:rPr>
        <w:t xml:space="preserve">B. </w:t>
      </w:r>
      <w:r>
        <w:rPr>
          <w:rFonts w:ascii="宋体" w:hAnsi="宋体" w:eastAsia="宋体" w:cs="宋体"/>
          <w:color w:val="000000"/>
        </w:rPr>
        <w:t>遵守实验规则，规范实验操作</w:t>
      </w:r>
    </w:p>
    <w:p w14:paraId="79A9627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认真观察记录，重视异常现象</w:t>
      </w:r>
      <w:r>
        <w:rPr>
          <w:color w:val="000000"/>
        </w:rPr>
        <w:tab/>
      </w:r>
      <w:r>
        <w:rPr>
          <w:color w:val="000000"/>
        </w:rPr>
        <w:t xml:space="preserve">D. </w:t>
      </w:r>
      <w:r>
        <w:rPr>
          <w:rFonts w:ascii="宋体" w:hAnsi="宋体" w:eastAsia="宋体" w:cs="宋体"/>
          <w:color w:val="000000"/>
        </w:rPr>
        <w:t>追求个人私利，剽窃他人成果</w:t>
      </w:r>
    </w:p>
    <w:p w14:paraId="2F9D03D4">
      <w:pPr>
        <w:spacing w:line="360" w:lineRule="auto"/>
        <w:jc w:val="left"/>
        <w:textAlignment w:val="center"/>
        <w:rPr>
          <w:color w:val="000000"/>
        </w:rPr>
      </w:pPr>
      <w:r>
        <w:rPr>
          <w:color w:val="000000"/>
        </w:rPr>
        <w:t xml:space="preserve">7. </w:t>
      </w:r>
      <w:r>
        <w:rPr>
          <w:rFonts w:ascii="宋体" w:hAnsi="宋体" w:eastAsia="宋体" w:cs="宋体"/>
          <w:color w:val="000000"/>
        </w:rPr>
        <w:t>液氢是常用的火箭燃料。下列从微观角度对氢气液化过程的分析，正确的是</w:t>
      </w:r>
    </w:p>
    <w:p w14:paraId="6099C9C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分子体积变大</w:t>
      </w:r>
      <w:r>
        <w:rPr>
          <w:color w:val="000000"/>
        </w:rPr>
        <w:tab/>
      </w:r>
      <w:r>
        <w:rPr>
          <w:color w:val="000000"/>
        </w:rPr>
        <w:t xml:space="preserve">B. </w:t>
      </w:r>
      <w:r>
        <w:rPr>
          <w:rFonts w:ascii="宋体" w:hAnsi="宋体" w:eastAsia="宋体" w:cs="宋体"/>
          <w:color w:val="000000"/>
        </w:rPr>
        <w:t>分子数目减少</w:t>
      </w:r>
      <w:r>
        <w:rPr>
          <w:color w:val="000000"/>
        </w:rPr>
        <w:tab/>
      </w:r>
      <w:r>
        <w:rPr>
          <w:color w:val="000000"/>
        </w:rPr>
        <w:t xml:space="preserve">C. </w:t>
      </w:r>
      <w:r>
        <w:rPr>
          <w:rFonts w:ascii="宋体" w:hAnsi="宋体" w:eastAsia="宋体" w:cs="宋体"/>
          <w:color w:val="000000"/>
        </w:rPr>
        <w:t>分子间隔变小</w:t>
      </w:r>
      <w:r>
        <w:rPr>
          <w:color w:val="000000"/>
        </w:rPr>
        <w:tab/>
      </w:r>
      <w:r>
        <w:rPr>
          <w:color w:val="000000"/>
        </w:rPr>
        <w:t xml:space="preserve">D. </w:t>
      </w:r>
      <w:r>
        <w:rPr>
          <w:rFonts w:ascii="宋体" w:hAnsi="宋体" w:eastAsia="宋体" w:cs="宋体"/>
          <w:color w:val="000000"/>
        </w:rPr>
        <w:t>分子质量增大</w:t>
      </w:r>
    </w:p>
    <w:p w14:paraId="406D411B">
      <w:pPr>
        <w:spacing w:line="360" w:lineRule="auto"/>
        <w:jc w:val="left"/>
        <w:textAlignment w:val="center"/>
        <w:rPr>
          <w:color w:val="000000"/>
        </w:rPr>
      </w:pPr>
      <w:r>
        <w:rPr>
          <w:color w:val="000000"/>
        </w:rPr>
        <w:t xml:space="preserve">8. </w:t>
      </w:r>
      <w:r>
        <w:rPr>
          <w:rFonts w:ascii="宋体" w:hAnsi="宋体" w:eastAsia="宋体" w:cs="宋体"/>
          <w:color w:val="000000"/>
        </w:rPr>
        <w:t>钛合金常用于制作载人飞船的某些部件。结合已有知识和图信息判断，下列说法错误的是</w:t>
      </w:r>
    </w:p>
    <w:p w14:paraId="239B6E53">
      <w:pPr>
        <w:spacing w:line="360" w:lineRule="auto"/>
        <w:jc w:val="left"/>
        <w:textAlignment w:val="center"/>
        <w:rPr>
          <w:color w:val="000000"/>
        </w:rPr>
      </w:pPr>
      <w:r>
        <w:rPr>
          <w:color w:val="000000"/>
        </w:rPr>
        <w:drawing>
          <wp:inline distT="0" distB="0" distL="114300" distR="114300">
            <wp:extent cx="2743200" cy="12763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743200" cy="1276350"/>
                    </a:xfrm>
                    <a:prstGeom prst="rect">
                      <a:avLst/>
                    </a:prstGeom>
                  </pic:spPr>
                </pic:pic>
              </a:graphicData>
            </a:graphic>
          </wp:inline>
        </w:drawing>
      </w:r>
    </w:p>
    <w:p w14:paraId="38C62F76">
      <w:pPr>
        <w:spacing w:line="360" w:lineRule="auto"/>
        <w:jc w:val="left"/>
        <w:textAlignment w:val="center"/>
        <w:rPr>
          <w:color w:val="000000"/>
        </w:rPr>
      </w:pPr>
      <w:r>
        <w:rPr>
          <w:color w:val="000000"/>
        </w:rPr>
        <w:t xml:space="preserve">A. </w:t>
      </w:r>
      <w:r>
        <w:rPr>
          <w:rFonts w:ascii="宋体" w:hAnsi="宋体" w:eastAsia="宋体" w:cs="宋体"/>
          <w:color w:val="000000"/>
        </w:rPr>
        <w:t>将钛单质制成合金后，硬度增大</w:t>
      </w:r>
    </w:p>
    <w:p w14:paraId="2721E9F7">
      <w:pPr>
        <w:spacing w:line="360" w:lineRule="auto"/>
        <w:jc w:val="left"/>
        <w:textAlignment w:val="center"/>
        <w:rPr>
          <w:color w:val="000000"/>
        </w:rPr>
      </w:pPr>
      <w:r>
        <w:rPr>
          <w:color w:val="000000"/>
        </w:rPr>
        <w:t xml:space="preserve">B. </w:t>
      </w:r>
      <w:r>
        <w:rPr>
          <w:rFonts w:ascii="宋体" w:hAnsi="宋体" w:eastAsia="宋体" w:cs="宋体"/>
          <w:color w:val="000000"/>
        </w:rPr>
        <w:t>图中</w:t>
      </w:r>
      <w:r>
        <w:rPr>
          <w:rFonts w:ascii="Times New Roman" w:hAnsi="Times New Roman" w:eastAsia="Times New Roman" w:cs="Times New Roman"/>
          <w:i/>
          <w:color w:val="000000"/>
        </w:rPr>
        <w:t>x</w:t>
      </w:r>
      <w:r>
        <w:rPr>
          <w:rFonts w:ascii="宋体" w:hAnsi="宋体" w:eastAsia="宋体" w:cs="宋体"/>
          <w:color w:val="000000"/>
        </w:rPr>
        <w:t>的数值为</w:t>
      </w:r>
      <w:r>
        <w:rPr>
          <w:rFonts w:ascii="Times New Roman" w:hAnsi="Times New Roman" w:eastAsia="Times New Roman" w:cs="Times New Roman"/>
          <w:color w:val="000000"/>
        </w:rPr>
        <w:t>+4</w:t>
      </w:r>
    </w:p>
    <w:p w14:paraId="0748C92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Ti</w:t>
      </w:r>
      <w:r>
        <w:rPr>
          <w:color w:val="000000"/>
          <w:vertAlign w:val="subscript"/>
        </w:rPr>
        <w:t>2</w:t>
      </w:r>
      <w:r>
        <w:rPr>
          <w:rFonts w:ascii="Times New Roman" w:hAnsi="Times New Roman" w:eastAsia="Times New Roman" w:cs="Times New Roman"/>
          <w:color w:val="000000"/>
        </w:rPr>
        <w:t>O</w:t>
      </w:r>
      <w:r>
        <w:rPr>
          <w:color w:val="000000"/>
          <w:vertAlign w:val="subscript"/>
        </w:rPr>
        <w:t>3</w:t>
      </w:r>
      <w:r>
        <w:rPr>
          <w:rFonts w:ascii="宋体" w:hAnsi="宋体" w:eastAsia="宋体" w:cs="宋体"/>
          <w:color w:val="000000"/>
        </w:rPr>
        <w:t>在图中对应的点是</w:t>
      </w:r>
      <w:r>
        <w:rPr>
          <w:rFonts w:ascii="Times New Roman" w:hAnsi="Times New Roman" w:eastAsia="Times New Roman" w:cs="Times New Roman"/>
          <w:color w:val="000000"/>
        </w:rPr>
        <w:t>b</w:t>
      </w:r>
      <w:r>
        <w:rPr>
          <w:rFonts w:ascii="宋体" w:hAnsi="宋体" w:eastAsia="宋体" w:cs="宋体"/>
          <w:color w:val="000000"/>
        </w:rPr>
        <w:t>点</w:t>
      </w:r>
    </w:p>
    <w:p w14:paraId="26D550AC">
      <w:pPr>
        <w:spacing w:line="360" w:lineRule="auto"/>
        <w:jc w:val="left"/>
        <w:textAlignment w:val="center"/>
        <w:rPr>
          <w:color w:val="000000"/>
        </w:rPr>
      </w:pPr>
      <w:r>
        <w:rPr>
          <w:color w:val="000000"/>
        </w:rPr>
        <w:t xml:space="preserve">D. </w:t>
      </w:r>
      <w:r>
        <w:rPr>
          <w:rFonts w:ascii="宋体" w:hAnsi="宋体" w:eastAsia="宋体" w:cs="宋体"/>
          <w:color w:val="000000"/>
        </w:rPr>
        <w:t>工业制取图中</w:t>
      </w:r>
      <w:r>
        <w:rPr>
          <w:rFonts w:ascii="Times New Roman" w:hAnsi="Times New Roman" w:eastAsia="Times New Roman" w:cs="Times New Roman"/>
          <w:color w:val="000000"/>
        </w:rPr>
        <w:t>a</w:t>
      </w:r>
      <w:r>
        <w:rPr>
          <w:rFonts w:ascii="宋体" w:hAnsi="宋体" w:eastAsia="宋体" w:cs="宋体"/>
          <w:color w:val="000000"/>
        </w:rPr>
        <w:t>点对应物质的化学方程式为</w:t>
      </w:r>
      <w:r>
        <w:object>
          <v:shape id="_x0000_i1025" o:spt="75" alt="学科网(www.zxxk.com)--教育资源门户，提供试卷、教案、课件、论文、素材以及各类教学资源下载，还有大量而丰富的教学相关资讯！" type="#_x0000_t75" style="height:39.75pt;width:150pt;" o:ole="t" filled="f" o:preferrelative="t" stroked="f" coordsize="21600,21600">
            <v:path/>
            <v:fill on="f" focussize="0,0"/>
            <v:stroke on="f" joinstyle="miter"/>
            <v:imagedata r:id="rId17" o:title="eqId8bf8f501be729e5db5654ceeed5db848"/>
            <o:lock v:ext="edit" aspectratio="t"/>
            <w10:wrap type="none"/>
            <w10:anchorlock/>
          </v:shape>
          <o:OLEObject Type="Embed" ProgID="Equation.DSMT4" ShapeID="_x0000_i1025" DrawAspect="Content" ObjectID="_1468075725" r:id="rId16">
            <o:LockedField>false</o:LockedField>
          </o:OLEObject>
        </w:object>
      </w:r>
    </w:p>
    <w:p w14:paraId="41684D91">
      <w:pPr>
        <w:spacing w:line="360" w:lineRule="auto"/>
        <w:jc w:val="left"/>
        <w:textAlignment w:val="center"/>
        <w:rPr>
          <w:color w:val="000000"/>
        </w:rPr>
      </w:pPr>
      <w:r>
        <w:rPr>
          <w:color w:val="000000"/>
        </w:rPr>
        <w:t xml:space="preserve">9. </w:t>
      </w:r>
      <w:r>
        <w:rPr>
          <w:rFonts w:ascii="宋体" w:hAnsi="宋体" w:eastAsia="宋体" w:cs="宋体"/>
          <w:color w:val="000000"/>
        </w:rPr>
        <w:t>宇航员在太空中钙质流失严重，需要补钙。如图是某钙片标签的部分信息，下列说法正确的是</w:t>
      </w:r>
    </w:p>
    <w:tbl>
      <w:tblPr>
        <w:tblStyle w:val="4"/>
        <w:tblW w:w="39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45"/>
      </w:tblGrid>
      <w:tr w14:paraId="6268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172E5B">
            <w:pPr>
              <w:spacing w:line="360" w:lineRule="auto"/>
              <w:jc w:val="left"/>
              <w:textAlignment w:val="center"/>
              <w:rPr>
                <w:color w:val="000000"/>
              </w:rPr>
            </w:pPr>
            <w:r>
              <w:rPr>
                <w:rFonts w:ascii="宋体" w:hAnsi="宋体" w:eastAsia="宋体" w:cs="宋体"/>
                <w:color w:val="000000"/>
              </w:rPr>
              <w:t>碳酸钙</w:t>
            </w:r>
            <w:r>
              <w:rPr>
                <w:rFonts w:ascii="Times New Roman" w:hAnsi="Times New Roman" w:eastAsia="Times New Roman" w:cs="Times New Roman"/>
                <w:color w:val="000000"/>
              </w:rPr>
              <w:t>D</w:t>
            </w:r>
            <w:r>
              <w:rPr>
                <w:color w:val="000000"/>
                <w:vertAlign w:val="subscript"/>
              </w:rPr>
              <w:t>3</w:t>
            </w:r>
            <w:r>
              <w:rPr>
                <w:rFonts w:ascii="宋体" w:hAnsi="宋体" w:eastAsia="宋体" w:cs="宋体"/>
                <w:color w:val="000000"/>
              </w:rPr>
              <w:t>片</w:t>
            </w:r>
          </w:p>
          <w:p w14:paraId="2D3007CE">
            <w:pPr>
              <w:spacing w:line="360" w:lineRule="auto"/>
              <w:jc w:val="left"/>
              <w:textAlignment w:val="center"/>
              <w:rPr>
                <w:color w:val="000000"/>
              </w:rPr>
            </w:pPr>
            <w:r>
              <w:rPr>
                <w:rFonts w:ascii="宋体" w:hAnsi="宋体" w:eastAsia="宋体" w:cs="宋体"/>
                <w:color w:val="000000"/>
              </w:rPr>
              <w:t>【成分】碳酸钙</w:t>
            </w:r>
            <w:r>
              <w:rPr>
                <w:rFonts w:ascii="Times New Roman" w:hAnsi="Times New Roman" w:eastAsia="Times New Roman" w:cs="Times New Roman"/>
                <w:color w:val="000000"/>
              </w:rPr>
              <w:t>(CaCO</w:t>
            </w:r>
            <w:r>
              <w:rPr>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、维生素</w:t>
            </w:r>
            <w:r>
              <w:rPr>
                <w:rFonts w:ascii="Times New Roman" w:hAnsi="Times New Roman" w:eastAsia="Times New Roman" w:cs="Times New Roman"/>
                <w:color w:val="000000"/>
              </w:rPr>
              <w:t>D</w:t>
            </w:r>
            <w:r>
              <w:rPr>
                <w:color w:val="000000"/>
                <w:vertAlign w:val="subscript"/>
              </w:rPr>
              <w:t>3</w:t>
            </w:r>
            <w:r>
              <w:rPr>
                <w:rFonts w:ascii="宋体" w:hAnsi="宋体" w:eastAsia="宋体" w:cs="宋体"/>
                <w:color w:val="000000"/>
              </w:rPr>
              <w:t>等。</w:t>
            </w:r>
          </w:p>
          <w:p w14:paraId="60F62D51">
            <w:pPr>
              <w:spacing w:line="360" w:lineRule="auto"/>
              <w:jc w:val="left"/>
              <w:textAlignment w:val="center"/>
              <w:rPr>
                <w:color w:val="000000"/>
              </w:rPr>
            </w:pPr>
            <w:r>
              <w:rPr>
                <w:rFonts w:ascii="宋体" w:hAnsi="宋体" w:eastAsia="宋体" w:cs="宋体"/>
                <w:color w:val="000000"/>
              </w:rPr>
              <w:t>【规格】每片含碳酸钙</w:t>
            </w:r>
            <w:r>
              <w:rPr>
                <w:rFonts w:ascii="Times New Roman" w:hAnsi="Times New Roman" w:eastAsia="Times New Roman" w:cs="Times New Roman"/>
                <w:color w:val="000000"/>
              </w:rPr>
              <w:t>0.75g</w:t>
            </w:r>
            <w:r>
              <w:rPr>
                <w:rFonts w:ascii="宋体" w:hAnsi="宋体" w:eastAsia="宋体" w:cs="宋体"/>
                <w:color w:val="000000"/>
              </w:rPr>
              <w:t>。</w:t>
            </w:r>
          </w:p>
          <w:p w14:paraId="314224B9">
            <w:pPr>
              <w:spacing w:line="360" w:lineRule="auto"/>
              <w:jc w:val="left"/>
              <w:textAlignment w:val="center"/>
              <w:rPr>
                <w:color w:val="000000"/>
              </w:rPr>
            </w:pPr>
            <w:r>
              <w:rPr>
                <w:rFonts w:ascii="宋体" w:hAnsi="宋体" w:eastAsia="宋体" w:cs="宋体"/>
                <w:color w:val="000000"/>
              </w:rPr>
              <w:t>【用法用量】口服，咀嚼后咽下。</w:t>
            </w:r>
          </w:p>
          <w:p w14:paraId="1219C10E">
            <w:pPr>
              <w:spacing w:line="360" w:lineRule="auto"/>
              <w:jc w:val="left"/>
              <w:textAlignment w:val="center"/>
              <w:rPr>
                <w:color w:val="000000"/>
              </w:rPr>
            </w:pPr>
            <w:r>
              <w:rPr>
                <w:rFonts w:ascii="宋体" w:hAnsi="宋体" w:eastAsia="宋体" w:cs="宋体"/>
                <w:color w:val="000000"/>
              </w:rPr>
              <w:t>成人：一次</w:t>
            </w:r>
            <w:r>
              <w:rPr>
                <w:rFonts w:ascii="Times New Roman" w:hAnsi="Times New Roman" w:eastAsia="Times New Roman" w:cs="Times New Roman"/>
                <w:color w:val="000000"/>
              </w:rPr>
              <w:t>2</w:t>
            </w:r>
            <w:r>
              <w:rPr>
                <w:rFonts w:ascii="宋体" w:hAnsi="宋体" w:eastAsia="宋体" w:cs="宋体"/>
                <w:color w:val="000000"/>
              </w:rPr>
              <w:t>片，一日</w:t>
            </w:r>
            <w:r>
              <w:rPr>
                <w:rFonts w:ascii="Times New Roman" w:hAnsi="Times New Roman" w:eastAsia="Times New Roman" w:cs="Times New Roman"/>
                <w:color w:val="000000"/>
              </w:rPr>
              <w:t>1</w:t>
            </w:r>
            <w:r>
              <w:rPr>
                <w:rFonts w:ascii="宋体" w:hAnsi="宋体" w:eastAsia="宋体" w:cs="宋体"/>
                <w:color w:val="000000"/>
              </w:rPr>
              <w:t>次，儿童酌量。</w:t>
            </w:r>
          </w:p>
        </w:tc>
      </w:tr>
    </w:tbl>
    <w:p w14:paraId="32ED249B">
      <w:pPr>
        <w:spacing w:line="360" w:lineRule="auto"/>
        <w:jc w:val="left"/>
        <w:textAlignment w:val="center"/>
        <w:rPr>
          <w:color w:val="000000"/>
        </w:rPr>
      </w:pPr>
    </w:p>
    <w:p w14:paraId="254B5A6B">
      <w:pPr>
        <w:spacing w:line="360" w:lineRule="auto"/>
        <w:jc w:val="left"/>
        <w:textAlignment w:val="center"/>
        <w:rPr>
          <w:color w:val="000000"/>
        </w:rPr>
      </w:pPr>
      <w:r>
        <w:rPr>
          <w:color w:val="000000"/>
        </w:rPr>
        <w:t xml:space="preserve">A. </w:t>
      </w:r>
      <w:r>
        <w:rPr>
          <w:rFonts w:ascii="宋体" w:hAnsi="宋体" w:eastAsia="宋体" w:cs="宋体"/>
          <w:color w:val="000000"/>
        </w:rPr>
        <w:t>服用钙片可预防甲状腺肿大</w:t>
      </w:r>
    </w:p>
    <w:p w14:paraId="0E723804">
      <w:pPr>
        <w:spacing w:line="360" w:lineRule="auto"/>
        <w:jc w:val="left"/>
        <w:textAlignment w:val="center"/>
        <w:rPr>
          <w:color w:val="000000"/>
        </w:rPr>
      </w:pPr>
      <w:r>
        <w:rPr>
          <w:color w:val="000000"/>
        </w:rPr>
        <w:t xml:space="preserve">B. </w:t>
      </w:r>
      <w:r>
        <w:rPr>
          <w:rFonts w:ascii="宋体" w:hAnsi="宋体" w:eastAsia="宋体" w:cs="宋体"/>
          <w:color w:val="000000"/>
        </w:rPr>
        <w:t>碳酸钙由</w:t>
      </w:r>
      <w:r>
        <w:rPr>
          <w:rFonts w:ascii="Times New Roman" w:hAnsi="Times New Roman" w:eastAsia="Times New Roman" w:cs="Times New Roman"/>
          <w:color w:val="000000"/>
        </w:rPr>
        <w:t>3</w:t>
      </w:r>
      <w:r>
        <w:rPr>
          <w:rFonts w:ascii="宋体" w:hAnsi="宋体" w:eastAsia="宋体" w:cs="宋体"/>
          <w:color w:val="000000"/>
        </w:rPr>
        <w:t>种元素组成</w:t>
      </w:r>
    </w:p>
    <w:p w14:paraId="63BD2574">
      <w:pPr>
        <w:spacing w:line="360" w:lineRule="auto"/>
        <w:jc w:val="left"/>
        <w:textAlignment w:val="center"/>
        <w:rPr>
          <w:color w:val="000000"/>
        </w:rPr>
      </w:pPr>
      <w:r>
        <w:rPr>
          <w:color w:val="000000"/>
        </w:rPr>
        <w:t xml:space="preserve">C. </w:t>
      </w:r>
      <w:r>
        <w:rPr>
          <w:rFonts w:ascii="宋体" w:hAnsi="宋体" w:eastAsia="宋体" w:cs="宋体"/>
          <w:color w:val="000000"/>
        </w:rPr>
        <w:t>碳酸钙的相对分子质量是</w:t>
      </w:r>
      <w:r>
        <w:rPr>
          <w:rFonts w:ascii="Times New Roman" w:hAnsi="Times New Roman" w:eastAsia="Times New Roman" w:cs="Times New Roman"/>
          <w:color w:val="000000"/>
        </w:rPr>
        <w:t>100g</w:t>
      </w:r>
    </w:p>
    <w:p w14:paraId="5E3AB320">
      <w:pPr>
        <w:spacing w:line="360" w:lineRule="auto"/>
        <w:jc w:val="left"/>
        <w:textAlignment w:val="center"/>
        <w:rPr>
          <w:color w:val="000000"/>
        </w:rPr>
      </w:pPr>
      <w:r>
        <w:rPr>
          <w:color w:val="000000"/>
        </w:rPr>
        <w:t xml:space="preserve">D. </w:t>
      </w:r>
      <w:r>
        <w:rPr>
          <w:rFonts w:ascii="宋体" w:hAnsi="宋体" w:eastAsia="宋体" w:cs="宋体"/>
          <w:color w:val="000000"/>
        </w:rPr>
        <w:t>按用量服用，成人每天从钙片中摄取钙元素的质量为</w:t>
      </w:r>
      <w:r>
        <w:rPr>
          <w:rFonts w:ascii="Times New Roman" w:hAnsi="Times New Roman" w:eastAsia="Times New Roman" w:cs="Times New Roman"/>
          <w:color w:val="000000"/>
        </w:rPr>
        <w:t>0.3g</w:t>
      </w:r>
    </w:p>
    <w:p w14:paraId="6125DFEB">
      <w:pPr>
        <w:spacing w:line="360" w:lineRule="auto"/>
        <w:jc w:val="left"/>
        <w:textAlignment w:val="center"/>
        <w:rPr>
          <w:color w:val="000000"/>
        </w:rPr>
      </w:pPr>
      <w:r>
        <w:rPr>
          <w:color w:val="000000"/>
        </w:rPr>
        <w:t xml:space="preserve">10. </w:t>
      </w:r>
      <w:r>
        <w:rPr>
          <w:rFonts w:ascii="宋体" w:hAnsi="宋体" w:eastAsia="宋体" w:cs="宋体"/>
          <w:color w:val="000000"/>
        </w:rPr>
        <w:t>侯德榜先生发明了侯氏制碱法，部分操作及原理如下：</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2"/>
        <w:gridCol w:w="3572"/>
        <w:gridCol w:w="4121"/>
      </w:tblGrid>
      <w:tr w14:paraId="4EE55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DF8522">
            <w:pPr>
              <w:spacing w:line="360" w:lineRule="auto"/>
              <w:jc w:val="left"/>
              <w:textAlignment w:val="center"/>
              <w:rPr>
                <w:color w:val="000000"/>
              </w:rPr>
            </w:pPr>
            <w:r>
              <w:rPr>
                <w:rFonts w:ascii="宋体" w:hAnsi="宋体" w:eastAsia="宋体" w:cs="宋体"/>
                <w:color w:val="000000"/>
              </w:rPr>
              <w:t>步骤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7B8C07">
            <w:pPr>
              <w:spacing w:line="360" w:lineRule="auto"/>
              <w:jc w:val="left"/>
              <w:textAlignment w:val="center"/>
              <w:rPr>
                <w:color w:val="000000"/>
              </w:rPr>
            </w:pPr>
            <w:r>
              <w:rPr>
                <w:rFonts w:ascii="宋体" w:hAnsi="宋体" w:eastAsia="宋体" w:cs="宋体"/>
                <w:color w:val="000000"/>
              </w:rPr>
              <w:t>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33182C">
            <w:pPr>
              <w:spacing w:line="360" w:lineRule="auto"/>
              <w:jc w:val="left"/>
              <w:textAlignment w:val="center"/>
              <w:rPr>
                <w:color w:val="000000"/>
              </w:rPr>
            </w:pPr>
            <w:r>
              <w:rPr>
                <w:rFonts w:ascii="宋体" w:hAnsi="宋体" w:eastAsia="宋体" w:cs="宋体"/>
                <w:color w:val="000000"/>
              </w:rPr>
              <w:t>原理</w:t>
            </w:r>
          </w:p>
        </w:tc>
      </w:tr>
      <w:tr w14:paraId="055C8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18A822">
            <w:pPr>
              <w:spacing w:line="360" w:lineRule="auto"/>
              <w:jc w:val="left"/>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BB9862">
            <w:pPr>
              <w:spacing w:line="360" w:lineRule="auto"/>
              <w:jc w:val="left"/>
              <w:textAlignment w:val="center"/>
              <w:rPr>
                <w:color w:val="000000"/>
              </w:rPr>
            </w:pPr>
            <w:r>
              <w:rPr>
                <w:rFonts w:ascii="Times New Roman" w:hAnsi="Times New Roman" w:eastAsia="Times New Roman" w:cs="Times New Roman"/>
                <w:color w:val="000000"/>
              </w:rPr>
              <w:t>30℃</w:t>
            </w:r>
            <w:r>
              <w:rPr>
                <w:rFonts w:ascii="宋体" w:hAnsi="宋体" w:eastAsia="宋体" w:cs="宋体"/>
                <w:color w:val="000000"/>
              </w:rPr>
              <w:t>时，将</w:t>
            </w:r>
            <w:r>
              <w:rPr>
                <w:rFonts w:ascii="Times New Roman" w:hAnsi="Times New Roman" w:eastAsia="Times New Roman" w:cs="Times New Roman"/>
                <w:color w:val="000000"/>
              </w:rPr>
              <w:t>NH</w:t>
            </w:r>
            <w:r>
              <w:rPr>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依次通入饱和</w:t>
            </w:r>
            <w:r>
              <w:rPr>
                <w:rFonts w:ascii="Times New Roman" w:hAnsi="Times New Roman" w:eastAsia="Times New Roman" w:cs="Times New Roman"/>
                <w:color w:val="000000"/>
              </w:rPr>
              <w:t>NaCl</w:t>
            </w: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3E23D9">
            <w:pPr>
              <w:spacing w:line="360" w:lineRule="auto"/>
              <w:jc w:val="left"/>
              <w:textAlignment w:val="center"/>
              <w:rPr>
                <w:color w:val="000000"/>
              </w:rPr>
            </w:pPr>
            <w:r>
              <w:object>
                <v:shape id="_x0000_i1026" o:spt="75" alt="学科网(www.zxxk.com)--教育资源门户，提供试卷、教案、课件、论文、素材以及各类教学资源下载，还有大量而丰富的教学相关资讯！" type="#_x0000_t75" style="height:18.35pt;width:116.15pt;" o:ole="t" filled="f" o:preferrelative="t" stroked="f" coordsize="21600,21600">
                  <v:path/>
                  <v:fill on="f" focussize="0,0"/>
                  <v:stroke on="f" joinstyle="miter"/>
                  <v:imagedata r:id="rId19" o:title="eqIde7ac7977e4b20f2a91e1977c445c5542"/>
                  <o:lock v:ext="edit" aspectratio="t"/>
                  <w10:wrap type="none"/>
                  <w10:anchorlock/>
                </v:shape>
                <o:OLEObject Type="Embed" ProgID="Equation.DSMT4" ShapeID="_x0000_i1026" DrawAspect="Content" ObjectID="_1468075726" r:id="rId18">
                  <o:LockedField>false</o:LockedField>
                </o:OLEObject>
              </w:object>
            </w:r>
            <w:r>
              <w:object>
                <v:shape id="_x0000_i1027" o:spt="75" alt="学科网(www.zxxk.com)--教育资源门户，提供试卷、教案、课件、论文、素材以及各类教学资源下载，还有大量而丰富的教学相关资讯！" type="#_x0000_t75" style="height:19pt;width:107.3pt;" o:ole="t" filled="f" o:preferrelative="t" stroked="f" coordsize="21600,21600">
                  <v:path/>
                  <v:fill on="f" focussize="0,0"/>
                  <v:stroke on="f" joinstyle="miter"/>
                  <v:imagedata r:id="rId21" o:title="eqIdf17d81cab5731d8a66aec5f6d0c52616"/>
                  <o:lock v:ext="edit" aspectratio="t"/>
                  <w10:wrap type="none"/>
                  <w10:anchorlock/>
                </v:shape>
                <o:OLEObject Type="Embed" ProgID="Equation.DSMT4" ShapeID="_x0000_i1027" DrawAspect="Content" ObjectID="_1468075727" r:id="rId20">
                  <o:LockedField>false</o:LockedField>
                </o:OLEObject>
              </w:object>
            </w:r>
          </w:p>
        </w:tc>
      </w:tr>
      <w:tr w14:paraId="27033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7FFB66">
            <w:pPr>
              <w:spacing w:line="360" w:lineRule="auto"/>
              <w:jc w:val="left"/>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6FED00">
            <w:pPr>
              <w:spacing w:line="360" w:lineRule="auto"/>
              <w:jc w:val="left"/>
              <w:textAlignment w:val="center"/>
              <w:rPr>
                <w:color w:val="000000"/>
              </w:rPr>
            </w:pPr>
            <w:r>
              <w:rPr>
                <w:rFonts w:ascii="宋体" w:hAnsi="宋体" w:eastAsia="宋体" w:cs="宋体"/>
                <w:color w:val="000000"/>
              </w:rPr>
              <w:t>过滤，加热</w:t>
            </w:r>
            <w:r>
              <w:rPr>
                <w:rFonts w:ascii="Times New Roman" w:hAnsi="Times New Roman" w:eastAsia="Times New Roman" w:cs="Times New Roman"/>
                <w:color w:val="000000"/>
              </w:rPr>
              <w:t>NaHCO</w:t>
            </w:r>
            <w:r>
              <w:rPr>
                <w:color w:val="000000"/>
                <w:vertAlign w:val="subscript"/>
              </w:rPr>
              <w:t>3</w:t>
            </w:r>
            <w:r>
              <w:rPr>
                <w:rFonts w:ascii="宋体" w:hAnsi="宋体" w:eastAsia="宋体" w:cs="宋体"/>
                <w:color w:val="000000"/>
              </w:rPr>
              <w:t>固体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113CD7">
            <w:pPr>
              <w:spacing w:line="360" w:lineRule="auto"/>
              <w:jc w:val="left"/>
              <w:textAlignment w:val="center"/>
              <w:rPr>
                <w:color w:val="000000"/>
              </w:rPr>
            </w:pPr>
            <w:r>
              <w:object>
                <v:shape id="_x0000_i1028" o:spt="75" alt="学科网(www.zxxk.com)--教育资源门户，提供试卷、教案、课件、论文、素材以及各类教学资源下载，还有大量而丰富的教学相关资讯！" type="#_x0000_t75" style="height:33.95pt;width:110.7pt;" o:ole="t" filled="f" o:preferrelative="t" stroked="f" coordsize="21600,21600">
                  <v:path/>
                  <v:fill on="f" focussize="0,0"/>
                  <v:stroke on="f" joinstyle="miter"/>
                  <v:imagedata r:id="rId23" o:title="eqId2719c146e5b7766d7b4541df1e2fdea5"/>
                  <o:lock v:ext="edit" aspectratio="t"/>
                  <w10:wrap type="none"/>
                  <w10:anchorlock/>
                </v:shape>
                <o:OLEObject Type="Embed" ProgID="Equation.DSMT4" ShapeID="_x0000_i1028" DrawAspect="Content" ObjectID="_1468075728" r:id="rId22">
                  <o:LockedField>false</o:LockedField>
                </o:OLEObject>
              </w:object>
            </w:r>
            <w:r>
              <w:object>
                <v:shape id="_x0000_i1029" o:spt="75" alt="学科网(www.zxxk.com)--教育资源门户，提供试卷、教案、课件、论文、素材以及各类教学资源下载，还有大量而丰富的教学相关资讯！" type="#_x0000_t75" style="height:19pt;width:63.85pt;" o:ole="t" filled="f" o:preferrelative="t" stroked="f" coordsize="21600,21600">
                  <v:path/>
                  <v:fill on="f" focussize="0,0"/>
                  <v:stroke on="f" joinstyle="miter"/>
                  <v:imagedata r:id="rId25" o:title="eqId5463810710c68b7eea01d72c9d1e3580"/>
                  <o:lock v:ext="edit" aspectratio="t"/>
                  <w10:wrap type="none"/>
                  <w10:anchorlock/>
                </v:shape>
                <o:OLEObject Type="Embed" ProgID="Equation.DSMT4" ShapeID="_x0000_i1029" DrawAspect="Content" ObjectID="_1468075729" r:id="rId24">
                  <o:LockedField>false</o:LockedField>
                </o:OLEObject>
              </w:object>
            </w:r>
          </w:p>
        </w:tc>
      </w:tr>
    </w:tbl>
    <w:p w14:paraId="13EFDA98">
      <w:pPr>
        <w:spacing w:line="360" w:lineRule="auto"/>
        <w:jc w:val="left"/>
        <w:textAlignment w:val="center"/>
        <w:rPr>
          <w:color w:val="000000"/>
        </w:rPr>
      </w:pPr>
      <w:r>
        <w:rPr>
          <w:color w:val="000000"/>
        </w:rPr>
        <w:drawing>
          <wp:inline distT="0" distB="0" distL="114300" distR="114300">
            <wp:extent cx="1981200" cy="16668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981200" cy="1666875"/>
                    </a:xfrm>
                    <a:prstGeom prst="rect">
                      <a:avLst/>
                    </a:prstGeom>
                  </pic:spPr>
                </pic:pic>
              </a:graphicData>
            </a:graphic>
          </wp:inline>
        </w:drawing>
      </w:r>
    </w:p>
    <w:p w14:paraId="6A63A4B2">
      <w:pPr>
        <w:spacing w:line="360" w:lineRule="auto"/>
        <w:jc w:val="left"/>
        <w:textAlignment w:val="center"/>
        <w:rPr>
          <w:color w:val="000000"/>
        </w:rPr>
      </w:pPr>
      <w:r>
        <w:rPr>
          <w:rFonts w:ascii="宋体" w:hAnsi="宋体" w:eastAsia="宋体" w:cs="宋体"/>
          <w:color w:val="000000"/>
        </w:rPr>
        <w:t>根据图表相关信息，下列说法正确的是</w:t>
      </w:r>
    </w:p>
    <w:p w14:paraId="077C2D6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NaCl</w:t>
      </w:r>
      <w:r>
        <w:rPr>
          <w:rFonts w:ascii="宋体" w:hAnsi="宋体" w:eastAsia="宋体" w:cs="宋体"/>
          <w:color w:val="000000"/>
        </w:rPr>
        <w:t>的溶解度大于</w:t>
      </w:r>
      <w:r>
        <w:rPr>
          <w:rFonts w:ascii="Times New Roman" w:hAnsi="Times New Roman" w:eastAsia="Times New Roman" w:cs="Times New Roman"/>
          <w:color w:val="000000"/>
        </w:rPr>
        <w:t>NH</w:t>
      </w:r>
      <w:r>
        <w:rPr>
          <w:color w:val="000000"/>
          <w:vertAlign w:val="subscript"/>
        </w:rPr>
        <w:t>4</w:t>
      </w:r>
      <w:r>
        <w:rPr>
          <w:rFonts w:ascii="Times New Roman" w:hAnsi="Times New Roman" w:eastAsia="Times New Roman" w:cs="Times New Roman"/>
          <w:color w:val="000000"/>
        </w:rPr>
        <w:t>Cl</w:t>
      </w:r>
      <w:r>
        <w:rPr>
          <w:rFonts w:ascii="宋体" w:hAnsi="宋体" w:eastAsia="宋体" w:cs="宋体"/>
          <w:color w:val="000000"/>
        </w:rPr>
        <w:t>的溶解度</w:t>
      </w:r>
    </w:p>
    <w:p w14:paraId="1EC03FA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30℃</w:t>
      </w:r>
      <w:r>
        <w:rPr>
          <w:rFonts w:ascii="宋体" w:hAnsi="宋体" w:eastAsia="宋体" w:cs="宋体"/>
          <w:color w:val="000000"/>
        </w:rPr>
        <w:t>时，</w:t>
      </w:r>
      <w:r>
        <w:rPr>
          <w:rFonts w:ascii="Times New Roman" w:hAnsi="Times New Roman" w:eastAsia="Times New Roman" w:cs="Times New Roman"/>
          <w:color w:val="000000"/>
        </w:rPr>
        <w:t>NaCl</w:t>
      </w:r>
      <w:r>
        <w:rPr>
          <w:rFonts w:ascii="宋体" w:hAnsi="宋体" w:eastAsia="宋体" w:cs="宋体"/>
          <w:color w:val="000000"/>
        </w:rPr>
        <w:t>饱和溶液中溶质的质量分数为</w:t>
      </w:r>
      <w:r>
        <w:rPr>
          <w:rFonts w:ascii="Times New Roman" w:hAnsi="Times New Roman" w:eastAsia="Times New Roman" w:cs="Times New Roman"/>
          <w:color w:val="000000"/>
        </w:rPr>
        <w:t>36.3%</w:t>
      </w:r>
    </w:p>
    <w:p w14:paraId="7196094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NaHCO</w:t>
      </w:r>
      <w:r>
        <w:rPr>
          <w:color w:val="000000"/>
          <w:vertAlign w:val="subscript"/>
        </w:rPr>
        <w:t>3</w:t>
      </w:r>
      <w:r>
        <w:rPr>
          <w:rFonts w:ascii="宋体" w:hAnsi="宋体" w:eastAsia="宋体" w:cs="宋体"/>
          <w:color w:val="000000"/>
        </w:rPr>
        <w:t>析出的原因：生成的质量大于其能溶于水的质量</w:t>
      </w:r>
    </w:p>
    <w:p w14:paraId="50905EF6">
      <w:pPr>
        <w:spacing w:line="360" w:lineRule="auto"/>
        <w:jc w:val="left"/>
        <w:textAlignment w:val="center"/>
        <w:rPr>
          <w:color w:val="000000"/>
        </w:rPr>
      </w:pPr>
      <w:r>
        <w:rPr>
          <w:color w:val="000000"/>
        </w:rPr>
        <w:t xml:space="preserve">D. </w:t>
      </w:r>
      <w:r>
        <w:rPr>
          <w:rFonts w:ascii="宋体" w:hAnsi="宋体" w:eastAsia="宋体" w:cs="宋体"/>
          <w:color w:val="000000"/>
        </w:rPr>
        <w:t>在步骤</w:t>
      </w:r>
      <w:r>
        <w:rPr>
          <w:rFonts w:ascii="Times New Roman" w:hAnsi="Times New Roman" w:eastAsia="Times New Roman" w:cs="Times New Roman"/>
          <w:color w:val="000000"/>
        </w:rPr>
        <w:t>2</w:t>
      </w:r>
      <w:r>
        <w:rPr>
          <w:rFonts w:ascii="宋体" w:hAnsi="宋体" w:eastAsia="宋体" w:cs="宋体"/>
          <w:color w:val="000000"/>
        </w:rPr>
        <w:t>中，过滤后所得到的滤液中不含</w:t>
      </w:r>
      <w:r>
        <w:rPr>
          <w:rFonts w:ascii="Times New Roman" w:hAnsi="Times New Roman" w:eastAsia="Times New Roman" w:cs="Times New Roman"/>
          <w:color w:val="000000"/>
        </w:rPr>
        <w:t>NaHCO</w:t>
      </w:r>
      <w:r>
        <w:rPr>
          <w:color w:val="000000"/>
          <w:vertAlign w:val="subscript"/>
        </w:rPr>
        <w:t>3</w:t>
      </w:r>
    </w:p>
    <w:p w14:paraId="2C25BDC7">
      <w:pPr>
        <w:spacing w:line="360"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8</w:t>
      </w:r>
      <w:r>
        <w:rPr>
          <w:rFonts w:ascii="宋体" w:hAnsi="宋体" w:eastAsia="宋体" w:cs="宋体"/>
          <w:b/>
          <w:color w:val="000000"/>
          <w:sz w:val="24"/>
        </w:rPr>
        <w:t>小题，共</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18(2)</w:t>
      </w:r>
      <w:r>
        <w:rPr>
          <w:rFonts w:ascii="宋体" w:hAnsi="宋体" w:eastAsia="宋体" w:cs="宋体"/>
          <w:b/>
          <w:color w:val="000000"/>
          <w:sz w:val="24"/>
        </w:rPr>
        <w:t>②</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18(4)3</w:t>
      </w:r>
      <w:r>
        <w:rPr>
          <w:rFonts w:ascii="宋体" w:hAnsi="宋体" w:eastAsia="宋体" w:cs="宋体"/>
          <w:b/>
          <w:color w:val="000000"/>
          <w:sz w:val="24"/>
        </w:rPr>
        <w:t>分，化学方程式</w:t>
      </w:r>
      <w:r>
        <w:rPr>
          <w:rFonts w:ascii="Times New Roman" w:hAnsi="Times New Roman" w:eastAsia="Times New Roman" w:cs="Times New Roman"/>
          <w:b/>
          <w:color w:val="000000"/>
          <w:sz w:val="24"/>
        </w:rPr>
        <w:t>2</w:t>
      </w:r>
      <w:r>
        <w:rPr>
          <w:rFonts w:ascii="宋体" w:hAnsi="宋体" w:eastAsia="宋体" w:cs="宋体"/>
          <w:b/>
          <w:color w:val="000000"/>
          <w:sz w:val="24"/>
        </w:rPr>
        <w:t>分，其它每空</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5A09E815">
      <w:pPr>
        <w:spacing w:line="360" w:lineRule="auto"/>
        <w:jc w:val="left"/>
        <w:textAlignment w:val="center"/>
        <w:rPr>
          <w:color w:val="000000"/>
        </w:rPr>
      </w:pPr>
      <w:r>
        <w:rPr>
          <w:rFonts w:ascii="宋体" w:hAnsi="宋体" w:eastAsia="宋体" w:cs="宋体"/>
          <w:color w:val="000000"/>
        </w:rPr>
        <w:t>近期，天津大学焦魁教授的团队与合作者研发出超薄碳纳米纤维薄膜及泡沫镍，这项研究的应用使氢燃料电池性能提高近两倍。回答下列小题。</w:t>
      </w:r>
    </w:p>
    <w:p w14:paraId="2A491C13">
      <w:pPr>
        <w:spacing w:line="360" w:lineRule="auto"/>
        <w:jc w:val="left"/>
        <w:textAlignment w:val="center"/>
        <w:rPr>
          <w:color w:val="000000"/>
        </w:rPr>
      </w:pPr>
      <w:r>
        <w:rPr>
          <w:color w:val="000000"/>
        </w:rPr>
        <w:t xml:space="preserve">11. </w:t>
      </w:r>
      <w:r>
        <w:rPr>
          <w:rFonts w:ascii="宋体" w:hAnsi="宋体" w:eastAsia="宋体" w:cs="宋体"/>
          <w:color w:val="000000"/>
        </w:rPr>
        <w:t>用化学用语填空：</w:t>
      </w:r>
    </w:p>
    <w:p w14:paraId="2991976B">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氢元素的符号</w:t>
      </w:r>
      <w:r>
        <w:rPr>
          <w:color w:val="000000"/>
        </w:rPr>
        <w:t>___________</w:t>
      </w:r>
      <w:r>
        <w:rPr>
          <w:rFonts w:ascii="宋体" w:hAnsi="宋体" w:eastAsia="宋体" w:cs="宋体"/>
          <w:color w:val="000000"/>
        </w:rPr>
        <w:t>。</w:t>
      </w:r>
    </w:p>
    <w:p w14:paraId="556FF3F7">
      <w:pPr>
        <w:spacing w:line="360" w:lineRule="auto"/>
        <w:jc w:val="left"/>
        <w:textAlignment w:val="center"/>
        <w:rPr>
          <w:color w:val="000000"/>
        </w:rPr>
      </w:pPr>
      <w:r>
        <w:rPr>
          <w:rFonts w:ascii="Times New Roman" w:hAnsi="Times New Roman" w:eastAsia="Times New Roman" w:cs="Times New Roman"/>
          <w:color w:val="000000"/>
        </w:rPr>
        <w:t>(2)3</w:t>
      </w:r>
      <w:r>
        <w:rPr>
          <w:rFonts w:ascii="宋体" w:hAnsi="宋体" w:eastAsia="宋体" w:cs="宋体"/>
          <w:color w:val="000000"/>
        </w:rPr>
        <w:t>个氢原子</w:t>
      </w:r>
      <w:r>
        <w:rPr>
          <w:color w:val="000000"/>
        </w:rPr>
        <w:t>___________</w:t>
      </w:r>
      <w:r>
        <w:rPr>
          <w:rFonts w:ascii="宋体" w:hAnsi="宋体" w:eastAsia="宋体" w:cs="宋体"/>
          <w:color w:val="000000"/>
        </w:rPr>
        <w:t>。</w:t>
      </w:r>
    </w:p>
    <w:p w14:paraId="606F0BF2">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氢气的化学式</w:t>
      </w:r>
      <w:r>
        <w:rPr>
          <w:color w:val="000000"/>
        </w:rPr>
        <w:t>___________</w:t>
      </w:r>
      <w:r>
        <w:rPr>
          <w:rFonts w:ascii="宋体" w:hAnsi="宋体" w:eastAsia="宋体" w:cs="宋体"/>
          <w:color w:val="000000"/>
        </w:rPr>
        <w:t>。</w:t>
      </w:r>
    </w:p>
    <w:p w14:paraId="7E76286F">
      <w:pPr>
        <w:spacing w:line="360" w:lineRule="auto"/>
        <w:jc w:val="left"/>
        <w:textAlignment w:val="center"/>
        <w:rPr>
          <w:color w:val="000000"/>
        </w:rPr>
      </w:pPr>
      <w:r>
        <w:rPr>
          <w:color w:val="000000"/>
        </w:rPr>
        <w:t xml:space="preserve">12. </w:t>
      </w:r>
      <w:r>
        <w:rPr>
          <w:rFonts w:ascii="宋体" w:hAnsi="宋体" w:eastAsia="宋体" w:cs="宋体"/>
          <w:color w:val="000000"/>
        </w:rPr>
        <w:t>镍元素在元素周期表中的信息如图所示。</w:t>
      </w:r>
    </w:p>
    <w:p w14:paraId="45426347">
      <w:pPr>
        <w:spacing w:line="360" w:lineRule="auto"/>
        <w:jc w:val="left"/>
        <w:textAlignment w:val="center"/>
        <w:rPr>
          <w:color w:val="000000"/>
        </w:rPr>
      </w:pPr>
      <w:r>
        <w:rPr>
          <w:color w:val="000000"/>
        </w:rPr>
        <w:drawing>
          <wp:inline distT="0" distB="0" distL="114300" distR="114300">
            <wp:extent cx="1000125" cy="9620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000125" cy="962025"/>
                    </a:xfrm>
                    <a:prstGeom prst="rect">
                      <a:avLst/>
                    </a:prstGeom>
                  </pic:spPr>
                </pic:pic>
              </a:graphicData>
            </a:graphic>
          </wp:inline>
        </w:drawing>
      </w:r>
    </w:p>
    <w:p w14:paraId="5E646508">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镍元素的原子序数为</w:t>
      </w:r>
      <w:r>
        <w:rPr>
          <w:color w:val="000000"/>
        </w:rPr>
        <w:t>___________</w:t>
      </w:r>
      <w:r>
        <w:rPr>
          <w:rFonts w:ascii="宋体" w:hAnsi="宋体" w:eastAsia="宋体" w:cs="宋体"/>
          <w:color w:val="000000"/>
        </w:rPr>
        <w:t>。</w:t>
      </w:r>
    </w:p>
    <w:p w14:paraId="62E0B495">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镍元素的相对原子质量为</w:t>
      </w:r>
      <w:r>
        <w:rPr>
          <w:color w:val="000000"/>
        </w:rPr>
        <w:t>___________</w:t>
      </w:r>
      <w:r>
        <w:rPr>
          <w:rFonts w:ascii="宋体" w:hAnsi="宋体" w:eastAsia="宋体" w:cs="宋体"/>
          <w:color w:val="000000"/>
        </w:rPr>
        <w:t>。</w:t>
      </w:r>
    </w:p>
    <w:p w14:paraId="0B99FEE5">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从元素分类角度，镍元素属于</w:t>
      </w:r>
      <w:r>
        <w:rPr>
          <w:color w:val="000000"/>
        </w:rPr>
        <w:t>___________</w:t>
      </w:r>
      <w:r>
        <w:rPr>
          <w:rFonts w:ascii="宋体" w:hAnsi="宋体" w:eastAsia="宋体" w:cs="宋体"/>
          <w:color w:val="000000"/>
        </w:rPr>
        <w:t>元素。</w:t>
      </w:r>
    </w:p>
    <w:p w14:paraId="14309C32">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对电池的研发方向，提出你的设想</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答一条即可</w:t>
      </w:r>
      <w:r>
        <w:rPr>
          <w:rFonts w:ascii="Times New Roman" w:hAnsi="Times New Roman" w:eastAsia="Times New Roman" w:cs="Times New Roman"/>
          <w:color w:val="000000"/>
        </w:rPr>
        <w:t>)</w:t>
      </w:r>
      <w:r>
        <w:rPr>
          <w:rFonts w:ascii="宋体" w:hAnsi="宋体" w:eastAsia="宋体" w:cs="宋体"/>
          <w:color w:val="000000"/>
        </w:rPr>
        <w:t>。</w:t>
      </w:r>
    </w:p>
    <w:p w14:paraId="76F77565">
      <w:pPr>
        <w:spacing w:line="360" w:lineRule="auto"/>
        <w:jc w:val="left"/>
        <w:textAlignment w:val="center"/>
        <w:rPr>
          <w:color w:val="000000"/>
        </w:rPr>
      </w:pPr>
      <w:r>
        <w:rPr>
          <w:color w:val="000000"/>
        </w:rPr>
        <w:t xml:space="preserve">13. </w:t>
      </w:r>
      <w:r>
        <w:rPr>
          <w:rFonts w:ascii="宋体" w:hAnsi="宋体" w:eastAsia="宋体" w:cs="宋体"/>
          <w:color w:val="000000"/>
        </w:rPr>
        <w:t>唐代陆羽所著《茶经》涵盖了茶树栽培、茶具使用、饮茶方法等内容，是世界现存最早、最完整的茶学专著。</w:t>
      </w:r>
    </w:p>
    <w:p w14:paraId="0C7EA6E2">
      <w:pPr>
        <w:spacing w:line="360" w:lineRule="auto"/>
        <w:jc w:val="left"/>
        <w:textAlignment w:val="center"/>
        <w:rPr>
          <w:color w:val="000000"/>
        </w:rPr>
      </w:pPr>
      <w:r>
        <w:rPr>
          <w:color w:val="000000"/>
        </w:rPr>
        <w:t>（1）</w:t>
      </w:r>
      <w:r>
        <w:rPr>
          <w:rFonts w:ascii="宋体" w:hAnsi="宋体" w:eastAsia="宋体" w:cs="宋体"/>
          <w:color w:val="000000"/>
        </w:rPr>
        <w:t>茶树适宜生长在酸性土壤中。用</w:t>
      </w:r>
      <w:r>
        <w:rPr>
          <w:color w:val="000000"/>
        </w:rPr>
        <w:t>___________</w:t>
      </w:r>
      <w:r>
        <w:rPr>
          <w:rFonts w:ascii="宋体" w:hAnsi="宋体" w:eastAsia="宋体" w:cs="宋体"/>
          <w:color w:val="000000"/>
        </w:rPr>
        <w:t>蘸取土壤浸出液滴到</w:t>
      </w:r>
      <w:r>
        <w:rPr>
          <w:rFonts w:ascii="Times New Roman" w:hAnsi="Times New Roman" w:eastAsia="Times New Roman" w:cs="Times New Roman"/>
          <w:color w:val="000000"/>
        </w:rPr>
        <w:t>pH</w:t>
      </w:r>
      <w:r>
        <w:rPr>
          <w:rFonts w:ascii="宋体" w:hAnsi="宋体" w:eastAsia="宋体" w:cs="宋体"/>
          <w:color w:val="000000"/>
        </w:rPr>
        <w:t>试纸上，把试纸显示的颜色与标准比色卡比较，可测出土壤的酸碱度。</w:t>
      </w:r>
    </w:p>
    <w:p w14:paraId="2C2DF34B">
      <w:pPr>
        <w:spacing w:line="360" w:lineRule="auto"/>
        <w:jc w:val="left"/>
        <w:textAlignment w:val="center"/>
        <w:rPr>
          <w:color w:val="000000"/>
        </w:rPr>
      </w:pPr>
      <w:r>
        <w:rPr>
          <w:color w:val="000000"/>
        </w:rPr>
        <w:t>（2）</w:t>
      </w:r>
      <w:r>
        <w:rPr>
          <w:rFonts w:ascii="宋体" w:hAnsi="宋体" w:eastAsia="宋体" w:cs="宋体"/>
          <w:color w:val="000000"/>
        </w:rPr>
        <w:t>《茶经》中记载的“漉</w:t>
      </w:r>
      <w:r>
        <w:rPr>
          <w:rFonts w:ascii="Times New Roman" w:hAnsi="Times New Roman" w:eastAsia="Times New Roman" w:cs="Times New Roman"/>
          <w:color w:val="000000"/>
        </w:rPr>
        <w:t>(lù)</w:t>
      </w:r>
      <w:r>
        <w:rPr>
          <w:rFonts w:ascii="宋体" w:hAnsi="宋体" w:eastAsia="宋体" w:cs="宋体"/>
          <w:color w:val="000000"/>
        </w:rPr>
        <w:t>水囊”可用于分离固体和液体，该分离过程类似于化学实验操作中的</w:t>
      </w:r>
      <w:r>
        <w:rPr>
          <w:color w:val="000000"/>
        </w:rPr>
        <w:t>___________</w:t>
      </w:r>
      <w:r>
        <w:rPr>
          <w:rFonts w:ascii="宋体" w:hAnsi="宋体" w:eastAsia="宋体" w:cs="宋体"/>
          <w:color w:val="000000"/>
        </w:rPr>
        <w:t>。</w:t>
      </w:r>
    </w:p>
    <w:p w14:paraId="31405995">
      <w:pPr>
        <w:spacing w:line="360" w:lineRule="auto"/>
        <w:jc w:val="left"/>
        <w:textAlignment w:val="center"/>
        <w:rPr>
          <w:color w:val="000000"/>
        </w:rPr>
      </w:pPr>
      <w:r>
        <w:rPr>
          <w:color w:val="000000"/>
        </w:rPr>
        <w:t>（3）</w:t>
      </w:r>
      <w:r>
        <w:rPr>
          <w:rFonts w:ascii="宋体" w:hAnsi="宋体" w:eastAsia="宋体" w:cs="宋体"/>
          <w:color w:val="000000"/>
        </w:rPr>
        <w:t>明代已存在用木炭除去泡茶用水中异味的方法，此法利用了木炭的</w:t>
      </w:r>
      <w:r>
        <w:rPr>
          <w:color w:val="000000"/>
        </w:rPr>
        <w:t>___________</w:t>
      </w:r>
      <w:r>
        <w:rPr>
          <w:rFonts w:ascii="宋体" w:hAnsi="宋体" w:eastAsia="宋体" w:cs="宋体"/>
          <w:color w:val="000000"/>
        </w:rPr>
        <w:t>性。</w:t>
      </w:r>
    </w:p>
    <w:p w14:paraId="5900412E">
      <w:pPr>
        <w:spacing w:line="360" w:lineRule="auto"/>
        <w:jc w:val="left"/>
        <w:textAlignment w:val="center"/>
        <w:rPr>
          <w:color w:val="000000"/>
        </w:rPr>
      </w:pPr>
      <w:r>
        <w:rPr>
          <w:color w:val="000000"/>
        </w:rPr>
        <w:t>（4）</w:t>
      </w:r>
      <w:r>
        <w:rPr>
          <w:rFonts w:ascii="宋体" w:hAnsi="宋体" w:eastAsia="宋体" w:cs="宋体"/>
          <w:color w:val="000000"/>
        </w:rPr>
        <w:t>茶叶含氟，对预防龋齿有一定效果，这里的“氟”是指</w:t>
      </w:r>
      <w:r>
        <w:rPr>
          <w:rFonts w:ascii="Times New Roman" w:hAnsi="Times New Roman" w:eastAsia="Times New Roman" w:cs="Times New Roman"/>
          <w:color w:val="000000"/>
        </w:rPr>
        <w:t>___________(</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w:t>
      </w:r>
    </w:p>
    <w:p w14:paraId="65714B32">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原子</w:t>
      </w:r>
      <w:r>
        <w:rPr>
          <w:color w:val="000000"/>
        </w:rPr>
        <w:tab/>
      </w:r>
      <w:r>
        <w:rPr>
          <w:color w:val="000000"/>
        </w:rPr>
        <w:t xml:space="preserve">B. </w:t>
      </w:r>
      <w:r>
        <w:rPr>
          <w:rFonts w:ascii="宋体" w:hAnsi="宋体" w:eastAsia="宋体" w:cs="宋体"/>
          <w:color w:val="000000"/>
        </w:rPr>
        <w:t>分子</w:t>
      </w:r>
      <w:r>
        <w:rPr>
          <w:color w:val="000000"/>
        </w:rPr>
        <w:tab/>
      </w:r>
      <w:r>
        <w:rPr>
          <w:color w:val="000000"/>
        </w:rPr>
        <w:t xml:space="preserve">C. </w:t>
      </w:r>
      <w:r>
        <w:rPr>
          <w:rFonts w:ascii="宋体" w:hAnsi="宋体" w:eastAsia="宋体" w:cs="宋体"/>
          <w:color w:val="000000"/>
        </w:rPr>
        <w:t>元素</w:t>
      </w:r>
    </w:p>
    <w:p w14:paraId="24E91B07">
      <w:pPr>
        <w:spacing w:line="360" w:lineRule="auto"/>
        <w:jc w:val="left"/>
        <w:textAlignment w:val="center"/>
        <w:rPr>
          <w:color w:val="000000"/>
        </w:rPr>
      </w:pPr>
      <w:r>
        <w:rPr>
          <w:color w:val="000000"/>
        </w:rPr>
        <w:t xml:space="preserve">14. </w:t>
      </w:r>
      <w:r>
        <w:rPr>
          <w:rFonts w:ascii="宋体" w:hAnsi="宋体" w:eastAsia="宋体" w:cs="宋体"/>
          <w:color w:val="000000"/>
        </w:rPr>
        <w:t>火的使用标志着人类文明的巨大进步。汉字作为载体也反映了我国古代人民对火的认识。</w:t>
      </w:r>
    </w:p>
    <w:p w14:paraId="2BD999C4">
      <w:pPr>
        <w:spacing w:line="360" w:lineRule="auto"/>
        <w:jc w:val="left"/>
        <w:textAlignment w:val="center"/>
        <w:rPr>
          <w:color w:val="000000"/>
        </w:rPr>
      </w:pPr>
      <w:r>
        <w:rPr>
          <w:color w:val="000000"/>
        </w:rPr>
        <w:t>（1）</w:t>
      </w:r>
      <w:r>
        <w:rPr>
          <w:rFonts w:ascii="宋体" w:hAnsi="宋体" w:eastAsia="宋体" w:cs="宋体"/>
          <w:color w:val="000000"/>
        </w:rPr>
        <w:t>甲骨文“</w:t>
      </w:r>
      <w:r>
        <w:rPr>
          <w:color w:val="000000"/>
        </w:rPr>
        <w:drawing>
          <wp:inline distT="0" distB="0" distL="114300" distR="114300">
            <wp:extent cx="257175" cy="3524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57175" cy="352425"/>
                    </a:xfrm>
                    <a:prstGeom prst="rect">
                      <a:avLst/>
                    </a:prstGeom>
                  </pic:spPr>
                </pic:pic>
              </a:graphicData>
            </a:graphic>
          </wp:inline>
        </w:drawing>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焚</w:t>
      </w:r>
      <w:r>
        <w:rPr>
          <w:rFonts w:ascii="Times New Roman" w:hAnsi="Times New Roman" w:eastAsia="Times New Roman" w:cs="Times New Roman"/>
          <w:color w:val="000000"/>
        </w:rPr>
        <w:t>)</w:t>
      </w:r>
      <w:r>
        <w:rPr>
          <w:rFonts w:ascii="宋体" w:hAnsi="宋体" w:eastAsia="宋体" w:cs="宋体"/>
          <w:color w:val="000000"/>
        </w:rPr>
        <w:t>的字形像是要燃火烧掉树林。上方的“林”相当于燃烧条件中的</w:t>
      </w:r>
      <w:r>
        <w:rPr>
          <w:color w:val="000000"/>
        </w:rPr>
        <w:t>____</w:t>
      </w:r>
      <w:r>
        <w:rPr>
          <w:rFonts w:ascii="宋体" w:hAnsi="宋体" w:eastAsia="宋体" w:cs="宋体"/>
          <w:color w:val="000000"/>
        </w:rPr>
        <w:t>。</w:t>
      </w:r>
    </w:p>
    <w:p w14:paraId="5EB907E1">
      <w:pPr>
        <w:spacing w:line="360" w:lineRule="auto"/>
        <w:jc w:val="left"/>
        <w:textAlignment w:val="center"/>
        <w:rPr>
          <w:color w:val="000000"/>
        </w:rPr>
      </w:pPr>
      <w:r>
        <w:rPr>
          <w:color w:val="000000"/>
        </w:rPr>
        <w:t>（2）</w:t>
      </w:r>
      <w:r>
        <w:rPr>
          <w:rFonts w:ascii="宋体" w:hAnsi="宋体" w:eastAsia="宋体" w:cs="宋体"/>
          <w:color w:val="000000"/>
        </w:rPr>
        <w:t>小篆“</w:t>
      </w:r>
      <w:r>
        <w:rPr>
          <w:color w:val="000000"/>
        </w:rPr>
        <w:drawing>
          <wp:inline distT="0" distB="0" distL="114300" distR="114300">
            <wp:extent cx="247650" cy="2762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247650" cy="276225"/>
                    </a:xfrm>
                    <a:prstGeom prst="rect">
                      <a:avLst/>
                    </a:prstGeom>
                  </pic:spPr>
                </pic:pic>
              </a:graphicData>
            </a:graphic>
          </wp:inline>
        </w:drawing>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灭</w:t>
      </w:r>
      <w:r>
        <w:rPr>
          <w:rFonts w:ascii="Times New Roman" w:hAnsi="Times New Roman" w:eastAsia="Times New Roman" w:cs="Times New Roman"/>
          <w:color w:val="000000"/>
        </w:rPr>
        <w:t>)</w:t>
      </w:r>
      <w:r>
        <w:rPr>
          <w:rFonts w:ascii="宋体" w:hAnsi="宋体" w:eastAsia="宋体" w:cs="宋体"/>
          <w:color w:val="000000"/>
        </w:rPr>
        <w:t>的字形左边像是一川流水，意思是水能灭火。用水灭火的主要原理是</w:t>
      </w:r>
      <w:r>
        <w:rPr>
          <w:color w:val="000000"/>
        </w:rPr>
        <w:t>_____</w:t>
      </w:r>
      <w:r>
        <w:rPr>
          <w:rFonts w:ascii="宋体" w:hAnsi="宋体" w:eastAsia="宋体" w:cs="宋体"/>
          <w:color w:val="000000"/>
        </w:rPr>
        <w:t>和隔绝氧气。</w:t>
      </w:r>
    </w:p>
    <w:p w14:paraId="7B0EAC3F">
      <w:pPr>
        <w:spacing w:line="360" w:lineRule="auto"/>
        <w:jc w:val="left"/>
        <w:textAlignment w:val="center"/>
        <w:rPr>
          <w:color w:val="000000"/>
        </w:rPr>
      </w:pPr>
      <w:r>
        <w:rPr>
          <w:color w:val="000000"/>
        </w:rPr>
        <w:t>（3）</w:t>
      </w:r>
      <w:r>
        <w:rPr>
          <w:rFonts w:ascii="宋体" w:hAnsi="宋体" w:eastAsia="宋体" w:cs="宋体"/>
          <w:color w:val="000000"/>
        </w:rPr>
        <w:t>甲骨文“</w:t>
      </w:r>
      <w:r>
        <w:rPr>
          <w:color w:val="000000"/>
        </w:rPr>
        <w:drawing>
          <wp:inline distT="0" distB="0" distL="114300" distR="114300">
            <wp:extent cx="238125" cy="2286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238125" cy="228600"/>
                    </a:xfrm>
                    <a:prstGeom prst="rect">
                      <a:avLst/>
                    </a:prstGeom>
                  </pic:spPr>
                </pic:pic>
              </a:graphicData>
            </a:graphic>
          </wp:inline>
        </w:drawing>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灾</w:t>
      </w:r>
      <w:r>
        <w:rPr>
          <w:rFonts w:ascii="Times New Roman" w:hAnsi="Times New Roman" w:eastAsia="Times New Roman" w:cs="Times New Roman"/>
          <w:color w:val="000000"/>
        </w:rPr>
        <w:t>)</w:t>
      </w:r>
      <w:r>
        <w:rPr>
          <w:rFonts w:ascii="宋体" w:hAnsi="宋体" w:eastAsia="宋体" w:cs="宋体"/>
          <w:color w:val="000000"/>
        </w:rPr>
        <w:t>的字形像是房屋着火，灾难降临。</w:t>
      </w:r>
    </w:p>
    <w:p w14:paraId="6CBDC0BC">
      <w:pPr>
        <w:spacing w:line="360" w:lineRule="auto"/>
        <w:jc w:val="left"/>
        <w:textAlignment w:val="center"/>
        <w:rPr>
          <w:color w:val="000000"/>
        </w:rPr>
      </w:pPr>
      <w:r>
        <w:rPr>
          <w:rFonts w:ascii="宋体" w:hAnsi="宋体" w:eastAsia="宋体" w:cs="宋体"/>
          <w:color w:val="000000"/>
        </w:rPr>
        <w:t>①以下标志与消防安全有关的是</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w:t>
      </w:r>
    </w:p>
    <w:p w14:paraId="541D4106">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rPr>
        <w:drawing>
          <wp:inline distT="0" distB="0" distL="114300" distR="114300">
            <wp:extent cx="847725" cy="8477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847725" cy="847725"/>
                    </a:xfrm>
                    <a:prstGeom prst="rect">
                      <a:avLst/>
                    </a:prstGeom>
                  </pic:spPr>
                </pic:pic>
              </a:graphicData>
            </a:graphic>
          </wp:inline>
        </w:drawing>
      </w:r>
      <w:r>
        <w:rPr>
          <w:rFonts w:ascii="Times New Roman" w:hAnsi="Times New Roman" w:eastAsia="Times New Roman" w:cs="Times New Roman"/>
          <w:color w:val="000000"/>
        </w:rPr>
        <w:t xml:space="preserve">  B. </w:t>
      </w:r>
      <w:r>
        <w:rPr>
          <w:color w:val="000000"/>
        </w:rPr>
        <w:drawing>
          <wp:inline distT="0" distB="0" distL="114300" distR="114300">
            <wp:extent cx="990600" cy="10001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990600" cy="1000125"/>
                    </a:xfrm>
                    <a:prstGeom prst="rect">
                      <a:avLst/>
                    </a:prstGeom>
                  </pic:spPr>
                </pic:pic>
              </a:graphicData>
            </a:graphic>
          </wp:inline>
        </w:drawing>
      </w:r>
      <w:r>
        <w:rPr>
          <w:rFonts w:ascii="Times New Roman" w:hAnsi="Times New Roman" w:eastAsia="Times New Roman" w:cs="Times New Roman"/>
          <w:color w:val="000000"/>
        </w:rPr>
        <w:t xml:space="preserve">  C.</w:t>
      </w:r>
      <w:r>
        <w:rPr>
          <w:color w:val="000000"/>
        </w:rPr>
        <w:drawing>
          <wp:inline distT="0" distB="0" distL="114300" distR="114300">
            <wp:extent cx="733425" cy="7143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733425" cy="714375"/>
                    </a:xfrm>
                    <a:prstGeom prst="rect">
                      <a:avLst/>
                    </a:prstGeom>
                  </pic:spPr>
                </pic:pic>
              </a:graphicData>
            </a:graphic>
          </wp:inline>
        </w:drawing>
      </w:r>
    </w:p>
    <w:p w14:paraId="68BCD417">
      <w:pPr>
        <w:spacing w:line="360" w:lineRule="auto"/>
        <w:jc w:val="left"/>
        <w:textAlignment w:val="center"/>
        <w:rPr>
          <w:color w:val="000000"/>
        </w:rPr>
      </w:pPr>
      <w:r>
        <w:rPr>
          <w:rFonts w:ascii="宋体" w:hAnsi="宋体" w:eastAsia="宋体" w:cs="宋体"/>
          <w:color w:val="000000"/>
        </w:rPr>
        <w:t>②发现或遭遇火灾，可采取的措施有</w:t>
      </w:r>
      <w:r>
        <w:rPr>
          <w:color w:val="000000"/>
        </w:rPr>
        <w:t>_________</w:t>
      </w:r>
      <w:r>
        <w:rPr>
          <w:rFonts w:ascii="Times New Roman" w:hAnsi="Times New Roman" w:eastAsia="Times New Roman" w:cs="Times New Roman"/>
          <w:color w:val="000000"/>
        </w:rPr>
        <w:t>(</w:t>
      </w:r>
      <w:r>
        <w:rPr>
          <w:rFonts w:ascii="宋体" w:hAnsi="宋体" w:eastAsia="宋体" w:cs="宋体"/>
          <w:color w:val="000000"/>
        </w:rPr>
        <w:t>答一条即可</w:t>
      </w:r>
      <w:r>
        <w:rPr>
          <w:rFonts w:ascii="Times New Roman" w:hAnsi="Times New Roman" w:eastAsia="Times New Roman" w:cs="Times New Roman"/>
          <w:color w:val="000000"/>
        </w:rPr>
        <w:t>)</w:t>
      </w:r>
      <w:r>
        <w:rPr>
          <w:rFonts w:ascii="宋体" w:hAnsi="宋体" w:eastAsia="宋体" w:cs="宋体"/>
          <w:color w:val="000000"/>
        </w:rPr>
        <w:t>。</w:t>
      </w:r>
    </w:p>
    <w:p w14:paraId="1CEDAF29">
      <w:pPr>
        <w:spacing w:line="360" w:lineRule="auto"/>
        <w:jc w:val="left"/>
        <w:textAlignment w:val="center"/>
        <w:rPr>
          <w:color w:val="000000"/>
        </w:rPr>
      </w:pPr>
      <w:r>
        <w:rPr>
          <w:color w:val="000000"/>
        </w:rPr>
        <w:t xml:space="preserve">15. </w:t>
      </w:r>
      <w:r>
        <w:rPr>
          <w:rFonts w:ascii="宋体" w:hAnsi="宋体" w:eastAsia="宋体" w:cs="宋体"/>
          <w:color w:val="000000"/>
        </w:rPr>
        <w:t>下图是实验室制取气体的部分装置。</w:t>
      </w:r>
    </w:p>
    <w:p w14:paraId="5768A3F1">
      <w:pPr>
        <w:spacing w:line="360" w:lineRule="auto"/>
        <w:jc w:val="left"/>
        <w:textAlignment w:val="center"/>
        <w:rPr>
          <w:color w:val="000000"/>
        </w:rPr>
      </w:pPr>
      <w:r>
        <w:rPr>
          <w:color w:val="000000"/>
        </w:rPr>
        <w:drawing>
          <wp:inline distT="0" distB="0" distL="114300" distR="114300">
            <wp:extent cx="2381250" cy="13144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2381250" cy="1314450"/>
                    </a:xfrm>
                    <a:prstGeom prst="rect">
                      <a:avLst/>
                    </a:prstGeom>
                  </pic:spPr>
                </pic:pic>
              </a:graphicData>
            </a:graphic>
          </wp:inline>
        </w:drawing>
      </w:r>
    </w:p>
    <w:p w14:paraId="321E992A">
      <w:pPr>
        <w:spacing w:line="360" w:lineRule="auto"/>
        <w:jc w:val="left"/>
        <w:textAlignment w:val="center"/>
        <w:rPr>
          <w:color w:val="000000"/>
        </w:rPr>
      </w:pPr>
      <w:r>
        <w:rPr>
          <w:color w:val="000000"/>
        </w:rPr>
        <w:t>（1）</w:t>
      </w:r>
      <w:r>
        <w:rPr>
          <w:rFonts w:ascii="宋体" w:hAnsi="宋体" w:eastAsia="宋体" w:cs="宋体"/>
          <w:color w:val="000000"/>
        </w:rPr>
        <w:t>仪器</w:t>
      </w:r>
      <w:r>
        <w:rPr>
          <w:rFonts w:ascii="Times New Roman" w:hAnsi="Times New Roman" w:eastAsia="Times New Roman" w:cs="Times New Roman"/>
          <w:color w:val="000000"/>
        </w:rPr>
        <w:t>a</w:t>
      </w:r>
      <w:r>
        <w:rPr>
          <w:rFonts w:ascii="宋体" w:hAnsi="宋体" w:eastAsia="宋体" w:cs="宋体"/>
          <w:color w:val="000000"/>
        </w:rPr>
        <w:t>的名称是</w:t>
      </w:r>
      <w:r>
        <w:rPr>
          <w:color w:val="000000"/>
        </w:rPr>
        <w:t>___________</w:t>
      </w:r>
      <w:r>
        <w:rPr>
          <w:rFonts w:ascii="宋体" w:hAnsi="宋体" w:eastAsia="宋体" w:cs="宋体"/>
          <w:color w:val="000000"/>
        </w:rPr>
        <w:t>。</w:t>
      </w:r>
    </w:p>
    <w:p w14:paraId="54B74F28">
      <w:pPr>
        <w:spacing w:line="360" w:lineRule="auto"/>
        <w:jc w:val="left"/>
        <w:textAlignment w:val="center"/>
        <w:rPr>
          <w:color w:val="000000"/>
        </w:rPr>
      </w:pPr>
      <w:r>
        <w:rPr>
          <w:color w:val="000000"/>
        </w:rPr>
        <w:t>（2）</w:t>
      </w:r>
      <w:r>
        <w:rPr>
          <w:rFonts w:ascii="宋体" w:hAnsi="宋体" w:eastAsia="宋体" w:cs="宋体"/>
          <w:color w:val="000000"/>
        </w:rPr>
        <w:t>实验室用大理石和稀盐酸制取</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position w:val="-12"/>
        </w:rPr>
        <w:drawing>
          <wp:inline distT="0" distB="0" distL="114300" distR="114300">
            <wp:extent cx="127000" cy="76200"/>
            <wp:effectExtent l="0" t="0" r="0" b="0"/>
            <wp:docPr id="200380" name="图片 200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0" name="图片 200380"/>
                    <pic:cNvPicPr>
                      <a:picLocks noChangeAspect="1"/>
                    </pic:cNvPicPr>
                  </pic:nvPicPr>
                  <pic:blipFill>
                    <a:blip r:embed="rId35"/>
                    <a:stretch>
                      <a:fillRect/>
                    </a:stretch>
                  </pic:blipFill>
                  <pic:spPr>
                    <a:xfrm>
                      <a:off x="0" y="0"/>
                      <a:ext cx="127000" cy="76200"/>
                    </a:xfrm>
                    <a:prstGeom prst="rect">
                      <a:avLst/>
                    </a:prstGeom>
                  </pic:spPr>
                </pic:pic>
              </a:graphicData>
            </a:graphic>
          </wp:inline>
        </w:drawing>
      </w:r>
    </w:p>
    <w:p w14:paraId="48D374CE">
      <w:pPr>
        <w:spacing w:line="360" w:lineRule="auto"/>
        <w:jc w:val="left"/>
        <w:textAlignment w:val="center"/>
        <w:rPr>
          <w:color w:val="000000"/>
        </w:rPr>
      </w:pPr>
      <w:r>
        <w:rPr>
          <w:rFonts w:ascii="宋体" w:hAnsi="宋体" w:eastAsia="宋体" w:cs="宋体"/>
          <w:color w:val="000000"/>
        </w:rPr>
        <w:t>①该反应的化学方程式为</w:t>
      </w:r>
      <w:r>
        <w:rPr>
          <w:color w:val="000000"/>
        </w:rPr>
        <w:t>___________</w:t>
      </w:r>
      <w:r>
        <w:rPr>
          <w:rFonts w:ascii="宋体" w:hAnsi="宋体" w:eastAsia="宋体" w:cs="宋体"/>
          <w:color w:val="000000"/>
        </w:rPr>
        <w:t>；</w:t>
      </w:r>
    </w:p>
    <w:p w14:paraId="2B239AB4">
      <w:pPr>
        <w:spacing w:line="360" w:lineRule="auto"/>
        <w:jc w:val="left"/>
        <w:textAlignment w:val="center"/>
        <w:rPr>
          <w:color w:val="000000"/>
        </w:rPr>
      </w:pPr>
      <w:r>
        <w:rPr>
          <w:rFonts w:ascii="宋体" w:hAnsi="宋体" w:eastAsia="宋体" w:cs="宋体"/>
          <w:color w:val="000000"/>
        </w:rPr>
        <w:t>②用该方法制取</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position w:val="0"/>
        </w:rPr>
        <w:drawing>
          <wp:inline distT="0" distB="0" distL="114300" distR="114300">
            <wp:extent cx="133350" cy="177800"/>
            <wp:effectExtent l="0" t="0" r="0" b="0"/>
            <wp:docPr id="200384" name="图片 200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4" name="图片 200384"/>
                    <pic:cNvPicPr>
                      <a:picLocks noChangeAspect="1"/>
                    </pic:cNvPicPr>
                  </pic:nvPicPr>
                  <pic:blipFill>
                    <a:blip r:embed="rId3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发生装置应选择</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w:t>
      </w:r>
    </w:p>
    <w:p w14:paraId="4A170AB4">
      <w:pPr>
        <w:spacing w:line="360" w:lineRule="auto"/>
        <w:jc w:val="left"/>
        <w:textAlignment w:val="center"/>
        <w:rPr>
          <w:color w:val="000000"/>
        </w:rPr>
      </w:pPr>
      <w:r>
        <w:rPr>
          <w:color w:val="000000"/>
        </w:rPr>
        <w:t>（3）</w:t>
      </w:r>
      <w:r>
        <w:rPr>
          <w:rFonts w:ascii="宋体" w:hAnsi="宋体" w:eastAsia="宋体" w:cs="宋体"/>
          <w:color w:val="000000"/>
        </w:rPr>
        <w:t>用装置</w:t>
      </w:r>
      <w:r>
        <w:rPr>
          <w:rFonts w:ascii="Times New Roman" w:hAnsi="Times New Roman" w:eastAsia="Times New Roman" w:cs="Times New Roman"/>
          <w:color w:val="000000"/>
        </w:rPr>
        <w:t>C</w:t>
      </w:r>
      <w:r>
        <w:rPr>
          <w:rFonts w:ascii="宋体" w:hAnsi="宋体" w:eastAsia="宋体" w:cs="宋体"/>
          <w:color w:val="000000"/>
        </w:rPr>
        <w:t>收集</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，验满的操作为</w:t>
      </w:r>
      <w:r>
        <w:rPr>
          <w:color w:val="000000"/>
        </w:rPr>
        <w:t>___________</w:t>
      </w:r>
      <w:r>
        <w:rPr>
          <w:rFonts w:ascii="宋体" w:hAnsi="宋体" w:eastAsia="宋体" w:cs="宋体"/>
          <w:color w:val="000000"/>
        </w:rPr>
        <w:t>。</w:t>
      </w:r>
    </w:p>
    <w:p w14:paraId="41C6637C">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1828</w:t>
      </w:r>
      <w:r>
        <w:rPr>
          <w:rFonts w:ascii="宋体" w:hAnsi="宋体" w:eastAsia="宋体" w:cs="宋体"/>
          <w:color w:val="000000"/>
        </w:rPr>
        <w:t>年维勒通过加热氰酸铵得到了尿素</w:t>
      </w:r>
      <w:r>
        <w:rPr>
          <w:rFonts w:ascii="Times New Roman" w:hAnsi="Times New Roman" w:eastAsia="Times New Roman" w:cs="Times New Roman"/>
          <w:color w:val="000000"/>
        </w:rPr>
        <w:t>[</w:t>
      </w:r>
      <w:r>
        <w:rPr>
          <w:rFonts w:ascii="宋体" w:hAnsi="宋体" w:eastAsia="宋体" w:cs="宋体"/>
          <w:color w:val="000000"/>
        </w:rPr>
        <w:t>化学式为</w:t>
      </w:r>
      <w:r>
        <w:object>
          <v:shape id="_x0000_i1030" o:spt="75" alt="学科网(www.zxxk.com)--教育资源门户，提供试卷、教案、课件、论文、素材以及各类教学资源下载，还有大量而丰富的教学相关资讯！" type="#_x0000_t75" style="height:20.25pt;width:57.75pt;" o:ole="t" filled="f" o:preferrelative="t" stroked="f" coordsize="21600,21600">
            <v:path/>
            <v:fill on="f" focussize="0,0"/>
            <v:stroke on="f" joinstyle="miter"/>
            <v:imagedata r:id="rId38" o:title="eqId457028bc56f0a204a227295692c6b4b7"/>
            <o:lock v:ext="edit" aspectratio="t"/>
            <w10:wrap type="none"/>
            <w10:anchorlock/>
          </v:shape>
          <o:OLEObject Type="Embed" ProgID="Equation.DSMT4" ShapeID="_x0000_i1030" DrawAspect="Content" ObjectID="_1468075730" r:id="rId37">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。尿素是第一种在生物体外合成的有机物，目前工艺有很大改进。某合成尿素的反应微观示意图如下。</w:t>
      </w:r>
    </w:p>
    <w:p w14:paraId="46DA4754">
      <w:pPr>
        <w:spacing w:line="360" w:lineRule="auto"/>
        <w:jc w:val="left"/>
        <w:textAlignment w:val="center"/>
        <w:rPr>
          <w:color w:val="000000"/>
        </w:rPr>
      </w:pPr>
      <w:r>
        <w:rPr>
          <w:color w:val="000000"/>
        </w:rPr>
        <w:drawing>
          <wp:inline distT="0" distB="0" distL="114300" distR="114300">
            <wp:extent cx="4838700" cy="4762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4838700" cy="476250"/>
                    </a:xfrm>
                    <a:prstGeom prst="rect">
                      <a:avLst/>
                    </a:prstGeom>
                  </pic:spPr>
                </pic:pic>
              </a:graphicData>
            </a:graphic>
          </wp:inline>
        </w:drawing>
      </w:r>
    </w:p>
    <w:p w14:paraId="6936D946">
      <w:pPr>
        <w:spacing w:line="360" w:lineRule="auto"/>
        <w:jc w:val="left"/>
        <w:textAlignment w:val="center"/>
        <w:rPr>
          <w:color w:val="000000"/>
        </w:rPr>
      </w:pPr>
      <w:r>
        <w:rPr>
          <w:color w:val="000000"/>
        </w:rPr>
        <w:t>（1）</w:t>
      </w:r>
      <w:r>
        <w:rPr>
          <w:rFonts w:ascii="宋体" w:hAnsi="宋体" w:eastAsia="宋体" w:cs="宋体"/>
          <w:color w:val="000000"/>
        </w:rPr>
        <w:t>尿素属于氮肥、磷肥、钾肥中的</w:t>
      </w:r>
      <w:r>
        <w:rPr>
          <w:color w:val="000000"/>
        </w:rPr>
        <w:t>___________</w:t>
      </w:r>
      <w:r>
        <w:rPr>
          <w:rFonts w:ascii="宋体" w:hAnsi="宋体" w:eastAsia="宋体" w:cs="宋体"/>
          <w:color w:val="000000"/>
        </w:rPr>
        <w:t>。</w:t>
      </w:r>
    </w:p>
    <w:p w14:paraId="47107CDF">
      <w:pPr>
        <w:spacing w:line="360" w:lineRule="auto"/>
        <w:jc w:val="left"/>
        <w:textAlignment w:val="center"/>
        <w:rPr>
          <w:color w:val="000000"/>
        </w:rPr>
      </w:pPr>
      <w:r>
        <w:rPr>
          <w:color w:val="000000"/>
        </w:rPr>
        <w:t>（2）</w:t>
      </w:r>
      <w:r>
        <w:rPr>
          <w:rFonts w:ascii="宋体" w:hAnsi="宋体" w:eastAsia="宋体" w:cs="宋体"/>
          <w:color w:val="000000"/>
        </w:rPr>
        <w:t>尿素中碳元素与氮元素的质量比为</w:t>
      </w:r>
      <w:r>
        <w:rPr>
          <w:color w:val="000000"/>
        </w:rPr>
        <w:t>___________</w:t>
      </w:r>
      <w:r>
        <w:rPr>
          <w:rFonts w:ascii="宋体" w:hAnsi="宋体" w:eastAsia="宋体" w:cs="宋体"/>
          <w:color w:val="000000"/>
        </w:rPr>
        <w:t>。</w:t>
      </w:r>
    </w:p>
    <w:p w14:paraId="42E92638">
      <w:pPr>
        <w:spacing w:line="360" w:lineRule="auto"/>
        <w:jc w:val="left"/>
        <w:textAlignment w:val="center"/>
        <w:rPr>
          <w:color w:val="000000"/>
        </w:rPr>
      </w:pPr>
      <w:r>
        <w:rPr>
          <w:color w:val="000000"/>
        </w:rPr>
        <w:t>（3）</w:t>
      </w:r>
      <w:r>
        <w:rPr>
          <w:rFonts w:ascii="宋体" w:hAnsi="宋体" w:eastAsia="宋体" w:cs="宋体"/>
          <w:color w:val="000000"/>
        </w:rPr>
        <w:t>该反应的化学方程式为</w:t>
      </w:r>
      <w:r>
        <w:rPr>
          <w:color w:val="000000"/>
        </w:rPr>
        <w:t>___________</w:t>
      </w:r>
      <w:r>
        <w:rPr>
          <w:rFonts w:ascii="宋体" w:hAnsi="宋体" w:eastAsia="宋体" w:cs="宋体"/>
          <w:color w:val="000000"/>
        </w:rPr>
        <w:t>。</w:t>
      </w:r>
    </w:p>
    <w:p w14:paraId="42C35CD7">
      <w:pPr>
        <w:spacing w:line="360" w:lineRule="auto"/>
        <w:jc w:val="left"/>
        <w:textAlignment w:val="center"/>
        <w:rPr>
          <w:color w:val="000000"/>
        </w:rPr>
      </w:pPr>
      <w:r>
        <w:rPr>
          <w:color w:val="000000"/>
        </w:rPr>
        <w:t>（4）</w:t>
      </w:r>
      <w:r>
        <w:rPr>
          <w:rFonts w:ascii="宋体" w:hAnsi="宋体" w:eastAsia="宋体" w:cs="宋体"/>
          <w:color w:val="000000"/>
        </w:rPr>
        <w:t>下列关于该反应的说法正确的是</w:t>
      </w:r>
      <w:r>
        <w:rPr>
          <w:rFonts w:ascii="Times New Roman" w:hAnsi="Times New Roman" w:eastAsia="Times New Roman" w:cs="Times New Roman"/>
          <w:color w:val="000000"/>
        </w:rPr>
        <w:t>___________(</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w:t>
      </w:r>
    </w:p>
    <w:p w14:paraId="051B0D44">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原子种类不变</w:t>
      </w:r>
      <w:r>
        <w:rPr>
          <w:color w:val="000000"/>
        </w:rPr>
        <w:tab/>
      </w:r>
      <w:r>
        <w:rPr>
          <w:color w:val="000000"/>
        </w:rPr>
        <w:t xml:space="preserve">B. </w:t>
      </w:r>
      <w:r>
        <w:rPr>
          <w:rFonts w:ascii="宋体" w:hAnsi="宋体" w:eastAsia="宋体" w:cs="宋体"/>
          <w:color w:val="000000"/>
        </w:rPr>
        <w:t>原子数目改变</w:t>
      </w:r>
      <w:r>
        <w:rPr>
          <w:color w:val="000000"/>
        </w:rPr>
        <w:tab/>
      </w:r>
      <w:r>
        <w:rPr>
          <w:color w:val="000000"/>
        </w:rPr>
        <w:t xml:space="preserve">C. </w:t>
      </w:r>
      <w:r>
        <w:rPr>
          <w:rFonts w:ascii="宋体" w:hAnsi="宋体" w:eastAsia="宋体" w:cs="宋体"/>
          <w:color w:val="000000"/>
        </w:rPr>
        <w:t>属于化合反应</w:t>
      </w:r>
    </w:p>
    <w:p w14:paraId="52168818">
      <w:pPr>
        <w:spacing w:line="360" w:lineRule="auto"/>
        <w:jc w:val="left"/>
        <w:textAlignment w:val="center"/>
        <w:rPr>
          <w:color w:val="000000"/>
        </w:rPr>
      </w:pPr>
      <w:r>
        <w:rPr>
          <w:color w:val="000000"/>
        </w:rPr>
        <w:t xml:space="preserve">17. </w:t>
      </w:r>
      <w:r>
        <w:rPr>
          <w:rFonts w:ascii="宋体" w:hAnsi="宋体" w:eastAsia="宋体" w:cs="宋体"/>
          <w:color w:val="000000"/>
        </w:rPr>
        <w:t>实验是化学研究的重要手段。图</w:t>
      </w:r>
      <w:r>
        <w:rPr>
          <w:rFonts w:ascii="Times New Roman" w:hAnsi="Times New Roman" w:eastAsia="Times New Roman" w:cs="Times New Roman"/>
          <w:color w:val="000000"/>
        </w:rPr>
        <w:t>1</w:t>
      </w:r>
      <w:r>
        <w:rPr>
          <w:rFonts w:ascii="宋体" w:hAnsi="宋体" w:eastAsia="宋体" w:cs="宋体"/>
          <w:color w:val="000000"/>
        </w:rPr>
        <w:t>为教材中探究铁锈蚀条件的实验装置，约一周后能观察到明显现象。小组同学对部分实验进行了改进，使出现明显现象的时间缩短至</w:t>
      </w:r>
      <w:r>
        <w:rPr>
          <w:rFonts w:ascii="Times New Roman" w:hAnsi="Times New Roman" w:eastAsia="Times New Roman" w:cs="Times New Roman"/>
          <w:color w:val="000000"/>
        </w:rPr>
        <w:t>5~10</w:t>
      </w:r>
      <w:r>
        <w:rPr>
          <w:rFonts w:ascii="宋体" w:hAnsi="宋体" w:eastAsia="宋体" w:cs="宋体"/>
          <w:color w:val="000000"/>
        </w:rPr>
        <w:t>分钟，改进后的装置如图</w:t>
      </w:r>
      <w:r>
        <w:rPr>
          <w:rFonts w:ascii="Times New Roman" w:hAnsi="Times New Roman" w:eastAsia="Times New Roman" w:cs="Times New Roman"/>
          <w:color w:val="000000"/>
        </w:rPr>
        <w:t>2</w:t>
      </w:r>
      <w:r>
        <w:rPr>
          <w:rFonts w:ascii="宋体" w:hAnsi="宋体" w:eastAsia="宋体" w:cs="宋体"/>
          <w:color w:val="000000"/>
        </w:rPr>
        <w:t>所示</w:t>
      </w:r>
      <w:r>
        <w:rPr>
          <w:rFonts w:ascii="Times New Roman" w:hAnsi="Times New Roman" w:eastAsia="Times New Roman" w:cs="Times New Roman"/>
          <w:color w:val="000000"/>
        </w:rPr>
        <w:t>(</w:t>
      </w:r>
      <w:r>
        <w:rPr>
          <w:rFonts w:ascii="宋体" w:hAnsi="宋体" w:eastAsia="宋体" w:cs="宋体"/>
          <w:color w:val="000000"/>
        </w:rPr>
        <w:t>夹持装置已略去</w:t>
      </w:r>
      <w:r>
        <w:rPr>
          <w:rFonts w:ascii="Times New Roman" w:hAnsi="Times New Roman" w:eastAsia="Times New Roman" w:cs="Times New Roman"/>
          <w:color w:val="000000"/>
        </w:rPr>
        <w:t>)</w:t>
      </w:r>
      <w:r>
        <w:rPr>
          <w:rFonts w:ascii="宋体" w:hAnsi="宋体" w:eastAsia="宋体" w:cs="宋体"/>
          <w:color w:val="000000"/>
        </w:rPr>
        <w:t>。</w:t>
      </w:r>
    </w:p>
    <w:p w14:paraId="4C44DD8B">
      <w:pPr>
        <w:spacing w:line="360" w:lineRule="auto"/>
        <w:jc w:val="left"/>
        <w:textAlignment w:val="center"/>
        <w:rPr>
          <w:color w:val="000000"/>
        </w:rPr>
      </w:pPr>
      <w:r>
        <w:rPr>
          <w:color w:val="000000"/>
        </w:rPr>
        <w:drawing>
          <wp:inline distT="0" distB="0" distL="114300" distR="114300">
            <wp:extent cx="5238750" cy="150939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5238750" cy="1509589"/>
                    </a:xfrm>
                    <a:prstGeom prst="rect">
                      <a:avLst/>
                    </a:prstGeom>
                  </pic:spPr>
                </pic:pic>
              </a:graphicData>
            </a:graphic>
          </wp:inline>
        </w:drawing>
      </w:r>
    </w:p>
    <w:p w14:paraId="4E606C91">
      <w:pPr>
        <w:spacing w:line="360" w:lineRule="auto"/>
        <w:jc w:val="left"/>
        <w:textAlignment w:val="center"/>
        <w:rPr>
          <w:color w:val="000000"/>
        </w:rPr>
      </w:pPr>
      <w:r>
        <w:rPr>
          <w:color w:val="000000"/>
        </w:rPr>
        <w:t>（1）</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实验中，对比</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可知，铁生锈与氧气有关。</w:t>
      </w:r>
    </w:p>
    <w:p w14:paraId="13910E2D">
      <w:pPr>
        <w:spacing w:line="360" w:lineRule="auto"/>
        <w:jc w:val="left"/>
        <w:textAlignment w:val="center"/>
        <w:rPr>
          <w:color w:val="000000"/>
        </w:rPr>
      </w:pPr>
      <w:r>
        <w:rPr>
          <w:color w:val="000000"/>
        </w:rPr>
        <w:t>（2）</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实验中，证明铁生锈与水有关的现象为</w:t>
      </w:r>
      <w:r>
        <w:rPr>
          <w:color w:val="000000"/>
        </w:rPr>
        <w:t>___________</w:t>
      </w:r>
      <w:r>
        <w:rPr>
          <w:rFonts w:ascii="宋体" w:hAnsi="宋体" w:eastAsia="宋体" w:cs="宋体"/>
          <w:color w:val="000000"/>
        </w:rPr>
        <w:t>。</w:t>
      </w:r>
    </w:p>
    <w:p w14:paraId="48C48B5B">
      <w:pPr>
        <w:spacing w:line="360" w:lineRule="auto"/>
        <w:jc w:val="left"/>
        <w:textAlignment w:val="center"/>
        <w:rPr>
          <w:color w:val="000000"/>
        </w:rPr>
      </w:pPr>
      <w:r>
        <w:rPr>
          <w:color w:val="000000"/>
        </w:rPr>
        <w:t>（3）</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实验能够在较短时间内观察到明显现象，其主要原因是</w:t>
      </w:r>
      <w:r>
        <w:rPr>
          <w:color w:val="000000"/>
        </w:rPr>
        <w:t>___________</w:t>
      </w:r>
      <w:r>
        <w:rPr>
          <w:rFonts w:ascii="宋体" w:hAnsi="宋体" w:eastAsia="宋体" w:cs="宋体"/>
          <w:color w:val="000000"/>
        </w:rPr>
        <w:t>。</w:t>
      </w:r>
    </w:p>
    <w:p w14:paraId="0FD56CD3">
      <w:pPr>
        <w:spacing w:line="360" w:lineRule="auto"/>
        <w:jc w:val="left"/>
        <w:textAlignment w:val="center"/>
        <w:rPr>
          <w:color w:val="000000"/>
        </w:rPr>
      </w:pPr>
      <w:r>
        <w:rPr>
          <w:color w:val="000000"/>
        </w:rPr>
        <w:t>（4）</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实验的优点是在一定程度上缩短了实验时间，但仍存在不足。请你指出该实验设计的不足之处</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答一条即可</w:t>
      </w:r>
      <w:r>
        <w:rPr>
          <w:rFonts w:ascii="Times New Roman" w:hAnsi="Times New Roman" w:eastAsia="Times New Roman" w:cs="Times New Roman"/>
          <w:color w:val="000000"/>
        </w:rPr>
        <w:t>)</w:t>
      </w:r>
      <w:r>
        <w:rPr>
          <w:rFonts w:ascii="宋体" w:hAnsi="宋体" w:eastAsia="宋体" w:cs="宋体"/>
          <w:color w:val="000000"/>
        </w:rPr>
        <w:t>。</w:t>
      </w:r>
    </w:p>
    <w:p w14:paraId="4C20045C">
      <w:pPr>
        <w:spacing w:line="360" w:lineRule="auto"/>
        <w:jc w:val="left"/>
        <w:textAlignment w:val="center"/>
        <w:rPr>
          <w:color w:val="000000"/>
        </w:rPr>
      </w:pPr>
      <w:r>
        <w:rPr>
          <w:color w:val="000000"/>
        </w:rPr>
        <w:t xml:space="preserve">18. </w:t>
      </w:r>
      <w:r>
        <w:rPr>
          <w:rFonts w:ascii="宋体" w:hAnsi="宋体" w:eastAsia="宋体" w:cs="宋体"/>
          <w:color w:val="000000"/>
        </w:rPr>
        <w:t>自热食品中的发热包浸泡在水中即可发热。同学们开展了“探秘发热包”实践探究活动。</w:t>
      </w:r>
    </w:p>
    <w:p w14:paraId="75B7FD30">
      <w:pPr>
        <w:spacing w:line="360" w:lineRule="auto"/>
        <w:jc w:val="left"/>
        <w:textAlignment w:val="center"/>
        <w:rPr>
          <w:color w:val="000000"/>
        </w:rPr>
      </w:pPr>
      <w:r>
        <w:rPr>
          <w:rFonts w:ascii="宋体" w:hAnsi="宋体" w:eastAsia="宋体" w:cs="宋体"/>
          <w:color w:val="000000"/>
        </w:rPr>
        <w:t>【查阅资料】</w:t>
      </w:r>
    </w:p>
    <w:p w14:paraId="3841A903">
      <w:pPr>
        <w:spacing w:line="360" w:lineRule="auto"/>
        <w:jc w:val="left"/>
        <w:textAlignment w:val="center"/>
        <w:rPr>
          <w:color w:val="000000"/>
        </w:rPr>
      </w:pPr>
      <w:r>
        <w:rPr>
          <w:rFonts w:ascii="宋体" w:hAnsi="宋体" w:eastAsia="宋体" w:cs="宋体"/>
          <w:color w:val="000000"/>
        </w:rPr>
        <w:t>资料一：发热包发热温度能保持在</w:t>
      </w:r>
      <w:r>
        <w:rPr>
          <w:rFonts w:ascii="Times New Roman" w:hAnsi="Times New Roman" w:eastAsia="Times New Roman" w:cs="Times New Roman"/>
          <w:color w:val="000000"/>
        </w:rPr>
        <w:t>72℃</w:t>
      </w:r>
      <w:r>
        <w:rPr>
          <w:rFonts w:ascii="宋体" w:hAnsi="宋体" w:eastAsia="宋体" w:cs="宋体"/>
          <w:color w:val="000000"/>
        </w:rPr>
        <w:t>以上</w:t>
      </w:r>
      <w:r>
        <w:rPr>
          <w:rFonts w:ascii="Times New Roman" w:hAnsi="Times New Roman" w:eastAsia="Times New Roman" w:cs="Times New Roman"/>
          <w:color w:val="000000"/>
        </w:rPr>
        <w:t>10~15</w:t>
      </w:r>
      <w:r>
        <w:rPr>
          <w:rFonts w:ascii="宋体" w:hAnsi="宋体" w:eastAsia="宋体" w:cs="宋体"/>
          <w:color w:val="000000"/>
        </w:rPr>
        <w:t>分钟。</w:t>
      </w:r>
    </w:p>
    <w:p w14:paraId="09078978">
      <w:pPr>
        <w:spacing w:line="360" w:lineRule="auto"/>
        <w:jc w:val="left"/>
        <w:textAlignment w:val="center"/>
        <w:rPr>
          <w:color w:val="000000"/>
        </w:rPr>
      </w:pPr>
      <w:r>
        <w:rPr>
          <w:rFonts w:ascii="宋体" w:hAnsi="宋体" w:eastAsia="宋体" w:cs="宋体"/>
          <w:color w:val="000000"/>
        </w:rPr>
        <w:t>资料二：发热包中发热粉的主要成分为</w:t>
      </w:r>
      <w:r>
        <w:rPr>
          <w:rFonts w:ascii="Times New Roman" w:hAnsi="Times New Roman" w:eastAsia="Times New Roman" w:cs="Times New Roman"/>
          <w:color w:val="000000"/>
        </w:rPr>
        <w:t>Al</w:t>
      </w:r>
      <w:r>
        <w:rPr>
          <w:rFonts w:ascii="宋体" w:hAnsi="宋体" w:eastAsia="宋体" w:cs="宋体"/>
          <w:color w:val="000000"/>
        </w:rPr>
        <w:t>粉、</w:t>
      </w:r>
      <w:r>
        <w:rPr>
          <w:rFonts w:ascii="Times New Roman" w:hAnsi="Times New Roman" w:eastAsia="Times New Roman" w:cs="Times New Roman"/>
          <w:color w:val="000000"/>
        </w:rPr>
        <w:t>CaO</w:t>
      </w:r>
      <w:r>
        <w:rPr>
          <w:rFonts w:ascii="宋体" w:hAnsi="宋体" w:eastAsia="宋体" w:cs="宋体"/>
          <w:color w:val="000000"/>
        </w:rPr>
        <w:t>及</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，加水后发生反应的化学方程式为：</w:t>
      </w:r>
    </w:p>
    <w:p w14:paraId="120F4D90">
      <w:pPr>
        <w:spacing w:line="360" w:lineRule="auto"/>
        <w:jc w:val="left"/>
        <w:textAlignment w:val="center"/>
        <w:rPr>
          <w:color w:val="000000"/>
        </w:rPr>
      </w:pPr>
      <w:r>
        <w:rPr>
          <w:rFonts w:ascii="宋体" w:hAnsi="宋体" w:eastAsia="宋体" w:cs="宋体"/>
          <w:color w:val="000000"/>
        </w:rPr>
        <w:t>反应</w:t>
      </w:r>
      <w:r>
        <w:rPr>
          <w:rFonts w:ascii="Times New Roman" w:hAnsi="Times New Roman" w:eastAsia="Times New Roman" w:cs="Times New Roman"/>
          <w:color w:val="000000"/>
        </w:rPr>
        <w:t xml:space="preserve">Ⅰ  </w:t>
      </w:r>
      <w:r>
        <w:object>
          <v:shape id="_x0000_i1031" o:spt="75" alt="学科网(www.zxxk.com)--教育资源门户，提供试卷、教案、课件、论文、素材以及各类教学资源下载，还有大量而丰富的教学相关资讯！" type="#_x0000_t75" style="height:18.15pt;width:103.3pt;" o:ole="t" filled="f" o:preferrelative="t" stroked="f" coordsize="21600,21600">
            <v:path/>
            <v:fill on="f" focussize="0,0"/>
            <v:stroke on="f" joinstyle="miter"/>
            <v:imagedata r:id="rId42" o:title="eqId4c3ab4b774110dc6220fff96d1daa1d3"/>
            <o:lock v:ext="edit" aspectratio="t"/>
            <w10:wrap type="none"/>
            <w10:anchorlock/>
          </v:shape>
          <o:OLEObject Type="Embed" ProgID="Equation.DSMT4" ShapeID="_x0000_i1031" DrawAspect="Content" ObjectID="_1468075731" r:id="rId41">
            <o:LockedField>false</o:LockedField>
          </o:OLEObject>
        </w:object>
      </w:r>
      <w:r>
        <w:rPr>
          <w:rFonts w:ascii="宋体" w:hAnsi="宋体" w:eastAsia="宋体" w:cs="宋体"/>
          <w:color w:val="000000"/>
        </w:rPr>
        <w:t>；</w:t>
      </w:r>
    </w:p>
    <w:p w14:paraId="07EE28F9">
      <w:pPr>
        <w:spacing w:line="360" w:lineRule="auto"/>
        <w:jc w:val="left"/>
        <w:textAlignment w:val="center"/>
        <w:rPr>
          <w:color w:val="000000"/>
        </w:rPr>
      </w:pPr>
      <w:r>
        <w:rPr>
          <w:rFonts w:ascii="宋体" w:hAnsi="宋体" w:eastAsia="宋体" w:cs="宋体"/>
          <w:color w:val="000000"/>
        </w:rPr>
        <w:t>反应</w:t>
      </w:r>
      <w:r>
        <w:rPr>
          <w:rFonts w:ascii="Times New Roman" w:hAnsi="Times New Roman" w:eastAsia="Times New Roman" w:cs="Times New Roman"/>
          <w:color w:val="000000"/>
        </w:rPr>
        <w:t xml:space="preserve">Ⅱ  </w:t>
      </w:r>
      <w:r>
        <w:object>
          <v:shape id="_x0000_i1032" o:spt="75" alt="学科网(www.zxxk.com)--教育资源门户，提供试卷、教案、课件、论文、素材以及各类教学资源下载，还有大量而丰富的教学相关资讯！" type="#_x0000_t75" style="height:18.75pt;width:192.75pt;" o:ole="t" filled="f" o:preferrelative="t" stroked="f" coordsize="21600,21600">
            <v:path/>
            <v:fill on="f" focussize="0,0"/>
            <v:stroke on="f" joinstyle="miter"/>
            <v:imagedata r:id="rId44" o:title="eqIded9e6c852ee77a6f96568023bba7b05d"/>
            <o:lock v:ext="edit" aspectratio="t"/>
            <w10:wrap type="none"/>
            <w10:anchorlock/>
          </v:shape>
          <o:OLEObject Type="Embed" ProgID="Equation.DSMT4" ShapeID="_x0000_i1032" DrawAspect="Content" ObjectID="_1468075732" r:id="rId43">
            <o:LockedField>false</o:LockedField>
          </o:OLEObject>
        </w:object>
      </w:r>
      <w:r>
        <w:rPr>
          <w:rFonts w:ascii="宋体" w:hAnsi="宋体" w:eastAsia="宋体" w:cs="宋体"/>
          <w:color w:val="000000"/>
        </w:rPr>
        <w:t>；</w:t>
      </w:r>
    </w:p>
    <w:p w14:paraId="7DF199ED">
      <w:pPr>
        <w:spacing w:line="360" w:lineRule="auto"/>
        <w:jc w:val="left"/>
        <w:textAlignment w:val="center"/>
        <w:rPr>
          <w:color w:val="000000"/>
        </w:rPr>
      </w:pPr>
      <w:r>
        <w:rPr>
          <w:rFonts w:ascii="宋体" w:hAnsi="宋体" w:eastAsia="宋体" w:cs="宋体"/>
          <w:color w:val="000000"/>
        </w:rPr>
        <w:t>反应</w:t>
      </w:r>
      <w:r>
        <w:rPr>
          <w:rFonts w:ascii="Times New Roman" w:hAnsi="Times New Roman" w:eastAsia="Times New Roman" w:cs="Times New Roman"/>
          <w:color w:val="000000"/>
        </w:rPr>
        <w:t xml:space="preserve">Ⅲ  </w:t>
      </w:r>
      <w:r>
        <w:object>
          <v:shape id="_x0000_i1033" o:spt="75" alt="学科网(www.zxxk.com)--教育资源门户，提供试卷、教案、课件、论文、素材以及各类教学资源下载，还有大量而丰富的教学相关资讯！" type="#_x0000_t75" style="height:20.25pt;width:216pt;" o:ole="t" filled="f" o:preferrelative="t" stroked="f" coordsize="21600,21600">
            <v:path/>
            <v:fill on="f" focussize="0,0"/>
            <v:stroke on="f" joinstyle="miter"/>
            <v:imagedata r:id="rId46" o:title="eqId083302f385b9764b63f0e8766379597b"/>
            <o:lock v:ext="edit" aspectratio="t"/>
            <w10:wrap type="none"/>
            <w10:anchorlock/>
          </v:shape>
          <o:OLEObject Type="Embed" ProgID="Equation.DSMT4" ShapeID="_x0000_i1033" DrawAspect="Content" ObjectID="_1468075733" r:id="rId45">
            <o:LockedField>false</o:LockedField>
          </o:OLEObject>
        </w:object>
      </w:r>
      <w:r>
        <w:rPr>
          <w:rFonts w:ascii="宋体" w:hAnsi="宋体" w:eastAsia="宋体" w:cs="宋体"/>
          <w:color w:val="000000"/>
        </w:rPr>
        <w:t>。</w:t>
      </w:r>
    </w:p>
    <w:p w14:paraId="118EBEBE">
      <w:pPr>
        <w:spacing w:line="360" w:lineRule="auto"/>
        <w:jc w:val="left"/>
        <w:textAlignment w:val="center"/>
        <w:rPr>
          <w:color w:val="000000"/>
        </w:rPr>
      </w:pPr>
      <w:r>
        <w:rPr>
          <w:rFonts w:ascii="宋体" w:hAnsi="宋体" w:eastAsia="宋体" w:cs="宋体"/>
          <w:color w:val="000000"/>
        </w:rPr>
        <w:t>问题</w:t>
      </w:r>
      <w:r>
        <w:rPr>
          <w:rFonts w:ascii="Times New Roman" w:hAnsi="Times New Roman" w:eastAsia="Times New Roman" w:cs="Times New Roman"/>
          <w:color w:val="000000"/>
        </w:rPr>
        <w:t>1</w:t>
      </w:r>
      <w:r>
        <w:rPr>
          <w:rFonts w:ascii="宋体" w:hAnsi="宋体" w:eastAsia="宋体" w:cs="宋体"/>
          <w:color w:val="000000"/>
        </w:rPr>
        <w:t>：上述哪个反应是使发热包温度达到</w:t>
      </w:r>
      <w:r>
        <w:rPr>
          <w:rFonts w:ascii="Times New Roman" w:hAnsi="Times New Roman" w:eastAsia="Times New Roman" w:cs="Times New Roman"/>
          <w:color w:val="000000"/>
        </w:rPr>
        <w:t>72℃</w:t>
      </w:r>
      <w:r>
        <w:rPr>
          <w:rFonts w:ascii="宋体" w:hAnsi="宋体" w:eastAsia="宋体" w:cs="宋体"/>
          <w:color w:val="000000"/>
        </w:rPr>
        <w:t>以上的主要原因？</w:t>
      </w:r>
    </w:p>
    <w:p w14:paraId="214D624B">
      <w:pPr>
        <w:spacing w:line="360" w:lineRule="auto"/>
        <w:jc w:val="left"/>
        <w:textAlignment w:val="center"/>
        <w:rPr>
          <w:color w:val="000000"/>
        </w:rPr>
      </w:pPr>
      <w:r>
        <w:rPr>
          <w:rFonts w:ascii="宋体" w:hAnsi="宋体" w:eastAsia="宋体" w:cs="宋体"/>
          <w:color w:val="000000"/>
        </w:rPr>
        <w:t>【进行实验】分别取</w:t>
      </w:r>
      <w:r>
        <w:rPr>
          <w:rFonts w:ascii="Times New Roman" w:hAnsi="Times New Roman" w:eastAsia="Times New Roman" w:cs="Times New Roman"/>
          <w:color w:val="000000"/>
        </w:rPr>
        <w:t>3g</w:t>
      </w:r>
      <w:r>
        <w:rPr>
          <w:rFonts w:ascii="宋体" w:hAnsi="宋体" w:eastAsia="宋体" w:cs="宋体"/>
          <w:color w:val="000000"/>
        </w:rPr>
        <w:t>不同样品，各加</w:t>
      </w:r>
      <w:r>
        <w:rPr>
          <w:rFonts w:ascii="Times New Roman" w:hAnsi="Times New Roman" w:eastAsia="Times New Roman" w:cs="Times New Roman"/>
          <w:color w:val="000000"/>
        </w:rPr>
        <w:t>10mL</w:t>
      </w:r>
      <w:r>
        <w:rPr>
          <w:rFonts w:ascii="宋体" w:hAnsi="宋体" w:eastAsia="宋体" w:cs="宋体"/>
          <w:color w:val="000000"/>
        </w:rPr>
        <w:t>水，其温度与时间变化的曲线如下图。</w:t>
      </w:r>
    </w:p>
    <w:p w14:paraId="40728BDD">
      <w:pPr>
        <w:spacing w:line="360" w:lineRule="auto"/>
        <w:jc w:val="left"/>
        <w:textAlignment w:val="center"/>
        <w:rPr>
          <w:color w:val="000000"/>
        </w:rPr>
      </w:pPr>
      <w:r>
        <w:rPr>
          <w:color w:val="000000"/>
        </w:rPr>
        <w:drawing>
          <wp:inline distT="0" distB="0" distL="114300" distR="114300">
            <wp:extent cx="5105400" cy="22669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47"/>
                    <a:stretch>
                      <a:fillRect/>
                    </a:stretch>
                  </pic:blipFill>
                  <pic:spPr>
                    <a:xfrm>
                      <a:off x="0" y="0"/>
                      <a:ext cx="5105400" cy="2266950"/>
                    </a:xfrm>
                    <a:prstGeom prst="rect">
                      <a:avLst/>
                    </a:prstGeom>
                  </pic:spPr>
                </pic:pic>
              </a:graphicData>
            </a:graphic>
          </wp:inline>
        </w:drawing>
      </w:r>
    </w:p>
    <w:p w14:paraId="1922E4A0">
      <w:pPr>
        <w:spacing w:line="360" w:lineRule="auto"/>
        <w:jc w:val="left"/>
        <w:textAlignment w:val="center"/>
        <w:rPr>
          <w:color w:val="000000"/>
        </w:rPr>
      </w:pPr>
      <w:r>
        <w:rPr>
          <w:rFonts w:ascii="宋体" w:hAnsi="宋体" w:eastAsia="宋体" w:cs="宋体"/>
          <w:color w:val="000000"/>
        </w:rPr>
        <w:t>【分析讨论】</w:t>
      </w:r>
    </w:p>
    <w:p w14:paraId="12FEC2E3">
      <w:pPr>
        <w:spacing w:line="360" w:lineRule="auto"/>
        <w:jc w:val="left"/>
        <w:textAlignment w:val="center"/>
        <w:rPr>
          <w:color w:val="000000"/>
        </w:rPr>
      </w:pPr>
      <w:r>
        <w:rPr>
          <w:color w:val="000000"/>
        </w:rPr>
        <w:t>（1）</w:t>
      </w:r>
      <w:r>
        <w:rPr>
          <w:rFonts w:ascii="宋体" w:hAnsi="宋体" w:eastAsia="宋体" w:cs="宋体"/>
          <w:color w:val="000000"/>
        </w:rPr>
        <w:t>通过曲线</w:t>
      </w:r>
      <w:r>
        <w:rPr>
          <w:rFonts w:ascii="Times New Roman" w:hAnsi="Times New Roman" w:eastAsia="Times New Roman" w:cs="Times New Roman"/>
          <w:color w:val="000000"/>
        </w:rPr>
        <w:t>b</w:t>
      </w:r>
      <w:r>
        <w:rPr>
          <w:rFonts w:ascii="宋体" w:hAnsi="宋体" w:eastAsia="宋体" w:cs="宋体"/>
          <w:color w:val="000000"/>
        </w:rPr>
        <w:t>可知，反应</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不能使温度达到</w:t>
      </w:r>
      <w:r>
        <w:rPr>
          <w:rFonts w:ascii="Times New Roman" w:hAnsi="Times New Roman" w:eastAsia="Times New Roman" w:cs="Times New Roman"/>
          <w:color w:val="000000"/>
        </w:rPr>
        <w:t>72℃</w:t>
      </w:r>
      <w:r>
        <w:rPr>
          <w:rFonts w:ascii="宋体" w:hAnsi="宋体" w:eastAsia="宋体" w:cs="宋体"/>
          <w:color w:val="000000"/>
        </w:rPr>
        <w:t>以上。</w:t>
      </w:r>
    </w:p>
    <w:p w14:paraId="0251328E">
      <w:pPr>
        <w:spacing w:line="360" w:lineRule="auto"/>
        <w:jc w:val="left"/>
        <w:textAlignment w:val="center"/>
        <w:rPr>
          <w:color w:val="000000"/>
        </w:rPr>
      </w:pPr>
      <w:r>
        <w:rPr>
          <w:color w:val="000000"/>
        </w:rPr>
        <w:t>（2）</w:t>
      </w:r>
      <w:r>
        <w:rPr>
          <w:rFonts w:ascii="宋体" w:hAnsi="宋体" w:eastAsia="宋体" w:cs="宋体"/>
          <w:color w:val="000000"/>
        </w:rPr>
        <w:t>甲同学认为，通过曲线</w:t>
      </w:r>
      <w:r>
        <w:rPr>
          <w:rFonts w:ascii="Times New Roman" w:hAnsi="Times New Roman" w:eastAsia="Times New Roman" w:cs="Times New Roman"/>
          <w:color w:val="000000"/>
        </w:rPr>
        <w:t>c</w:t>
      </w:r>
      <w:r>
        <w:rPr>
          <w:rFonts w:ascii="宋体" w:hAnsi="宋体" w:eastAsia="宋体" w:cs="宋体"/>
          <w:color w:val="000000"/>
        </w:rPr>
        <w:t>可知，主要是反应</w:t>
      </w:r>
      <w:r>
        <w:rPr>
          <w:rFonts w:ascii="Times New Roman" w:hAnsi="Times New Roman" w:eastAsia="Times New Roman" w:cs="Times New Roman"/>
          <w:color w:val="000000"/>
        </w:rPr>
        <w:t>Ⅲ</w:t>
      </w:r>
      <w:r>
        <w:rPr>
          <w:rFonts w:ascii="宋体" w:hAnsi="宋体" w:eastAsia="宋体" w:cs="宋体"/>
          <w:color w:val="000000"/>
        </w:rPr>
        <w:t>使发热包温度达到</w:t>
      </w:r>
      <w:r>
        <w:rPr>
          <w:rFonts w:ascii="Times New Roman" w:hAnsi="Times New Roman" w:eastAsia="Times New Roman" w:cs="Times New Roman"/>
          <w:color w:val="000000"/>
        </w:rPr>
        <w:t>72℃</w:t>
      </w:r>
      <w:r>
        <w:rPr>
          <w:rFonts w:ascii="宋体" w:hAnsi="宋体" w:eastAsia="宋体" w:cs="宋体"/>
          <w:color w:val="000000"/>
        </w:rPr>
        <w:t>以上；乙同学认为此结论不准确，曲线</w:t>
      </w:r>
      <w:r>
        <w:rPr>
          <w:rFonts w:ascii="Times New Roman" w:hAnsi="Times New Roman" w:eastAsia="Times New Roman" w:cs="Times New Roman"/>
          <w:color w:val="000000"/>
        </w:rPr>
        <w:t>c</w:t>
      </w:r>
      <w:r>
        <w:rPr>
          <w:rFonts w:ascii="宋体" w:hAnsi="宋体" w:eastAsia="宋体" w:cs="宋体"/>
          <w:color w:val="000000"/>
        </w:rPr>
        <w:t>对应实验中使用了</w:t>
      </w:r>
      <w:r>
        <w:rPr>
          <w:rFonts w:ascii="Times New Roman" w:hAnsi="Times New Roman" w:eastAsia="Times New Roman" w:cs="Times New Roman"/>
          <w:color w:val="000000"/>
        </w:rPr>
        <w:t>NaOH</w:t>
      </w:r>
      <w:r>
        <w:rPr>
          <w:rFonts w:ascii="宋体" w:hAnsi="宋体" w:eastAsia="宋体" w:cs="宋体"/>
          <w:color w:val="000000"/>
        </w:rPr>
        <w:t>固体，温度较高</w:t>
      </w:r>
      <w:r>
        <w:rPr>
          <w:rFonts w:ascii="宋体" w:hAnsi="宋体" w:eastAsia="宋体" w:cs="宋体"/>
          <w:color w:val="000000"/>
          <w:position w:val="0"/>
        </w:rPr>
        <w:drawing>
          <wp:inline distT="0" distB="0" distL="114300" distR="114300">
            <wp:extent cx="133350" cy="177800"/>
            <wp:effectExtent l="0" t="0" r="0" b="0"/>
            <wp:docPr id="200386" name="图片 200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6" name="图片 200386"/>
                    <pic:cNvPicPr>
                      <a:picLocks noChangeAspect="1"/>
                    </pic:cNvPicPr>
                  </pic:nvPicPr>
                  <pic:blipFill>
                    <a:blip r:embed="rId3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原因也可能与</w:t>
      </w:r>
      <w:r>
        <w:rPr>
          <w:color w:val="000000"/>
        </w:rPr>
        <w:t>___________</w:t>
      </w:r>
      <w:r>
        <w:rPr>
          <w:rFonts w:ascii="宋体" w:hAnsi="宋体" w:eastAsia="宋体" w:cs="宋体"/>
          <w:color w:val="000000"/>
        </w:rPr>
        <w:t>有关；对此，甲同学补充说明，通过曲线</w:t>
      </w:r>
      <w:r>
        <w:rPr>
          <w:rFonts w:ascii="Times New Roman" w:hAnsi="Times New Roman" w:eastAsia="Times New Roman" w:cs="Times New Roman"/>
          <w:color w:val="000000"/>
        </w:rPr>
        <w:t>d</w:t>
      </w:r>
      <w:r>
        <w:rPr>
          <w:rFonts w:ascii="宋体" w:hAnsi="宋体" w:eastAsia="宋体" w:cs="宋体"/>
          <w:color w:val="000000"/>
        </w:rPr>
        <w:t>可知，反应</w:t>
      </w:r>
      <w:r>
        <w:rPr>
          <w:rFonts w:ascii="Times New Roman" w:hAnsi="Times New Roman" w:eastAsia="Times New Roman" w:cs="Times New Roman"/>
          <w:color w:val="000000"/>
        </w:rPr>
        <w:t>Ⅲ</w:t>
      </w:r>
      <w:r>
        <w:rPr>
          <w:rFonts w:ascii="宋体" w:hAnsi="宋体" w:eastAsia="宋体" w:cs="宋体"/>
          <w:color w:val="000000"/>
        </w:rPr>
        <w:t>是发热包温度达到</w:t>
      </w:r>
      <w:r>
        <w:rPr>
          <w:rFonts w:ascii="Times New Roman" w:hAnsi="Times New Roman" w:eastAsia="Times New Roman" w:cs="Times New Roman"/>
          <w:color w:val="000000"/>
        </w:rPr>
        <w:t>72℃</w:t>
      </w:r>
      <w:r>
        <w:rPr>
          <w:rFonts w:ascii="宋体" w:hAnsi="宋体" w:eastAsia="宋体" w:cs="宋体"/>
          <w:color w:val="000000"/>
        </w:rPr>
        <w:t>以上的主要原因，请说明他得出此结论的理由</w:t>
      </w:r>
      <w:r>
        <w:rPr>
          <w:color w:val="000000"/>
        </w:rPr>
        <w:t>___________</w:t>
      </w:r>
      <w:r>
        <w:rPr>
          <w:rFonts w:ascii="宋体" w:hAnsi="宋体" w:eastAsia="宋体" w:cs="宋体"/>
          <w:color w:val="000000"/>
        </w:rPr>
        <w:t>。</w:t>
      </w:r>
    </w:p>
    <w:p w14:paraId="598170E0">
      <w:pPr>
        <w:spacing w:line="360" w:lineRule="auto"/>
        <w:jc w:val="left"/>
        <w:textAlignment w:val="center"/>
        <w:rPr>
          <w:color w:val="000000"/>
        </w:rPr>
      </w:pPr>
      <w:r>
        <w:rPr>
          <w:rFonts w:ascii="宋体" w:hAnsi="宋体" w:eastAsia="宋体" w:cs="宋体"/>
          <w:color w:val="000000"/>
        </w:rPr>
        <w:t>问题</w:t>
      </w:r>
      <w:r>
        <w:rPr>
          <w:rFonts w:ascii="Times New Roman" w:hAnsi="Times New Roman" w:eastAsia="Times New Roman" w:cs="Times New Roman"/>
          <w:color w:val="000000"/>
        </w:rPr>
        <w:t>2</w:t>
      </w:r>
      <w:r>
        <w:rPr>
          <w:rFonts w:ascii="宋体" w:hAnsi="宋体" w:eastAsia="宋体" w:cs="宋体"/>
          <w:color w:val="000000"/>
        </w:rPr>
        <w:t>：能否只用</w:t>
      </w:r>
      <w:r>
        <w:object>
          <v:shape id="_x0000_i1034" o:spt="75" alt="学科网(www.zxxk.com)--教育资源门户，提供试卷、教案、课件、论文、素材以及各类教学资源下载，还有大量而丰富的教学相关资讯！" type="#_x0000_t75" style="height:12.75pt;width:15.75pt;" o:ole="t" filled="f" o:preferrelative="t" stroked="f" coordsize="21600,21600">
            <v:path/>
            <v:fill on="f" focussize="0,0"/>
            <v:stroke on="f" joinstyle="miter"/>
            <v:imagedata r:id="rId49" o:title="eqId909fc6ee5998dc6da434bed770af6020"/>
            <o:lock v:ext="edit" aspectratio="t"/>
            <w10:wrap type="none"/>
            <w10:anchorlock/>
          </v:shape>
          <o:OLEObject Type="Embed" ProgID="Equation.DSMT4" ShapeID="_x0000_i1034" DrawAspect="Content" ObjectID="_1468075734" r:id="rId48">
            <o:LockedField>false</o:LockedField>
          </o:OLEObject>
        </w:object>
      </w:r>
      <w:r>
        <w:rPr>
          <w:rFonts w:ascii="宋体" w:hAnsi="宋体" w:eastAsia="宋体" w:cs="宋体"/>
          <w:color w:val="000000"/>
        </w:rPr>
        <w:t>粉和</w:t>
      </w:r>
      <w:r>
        <w:rPr>
          <w:rFonts w:ascii="Times New Roman" w:hAnsi="Times New Roman" w:eastAsia="Times New Roman" w:cs="Times New Roman"/>
          <w:color w:val="000000"/>
        </w:rPr>
        <w:t>NaOH</w:t>
      </w:r>
      <w:r>
        <w:rPr>
          <w:rFonts w:ascii="宋体" w:hAnsi="宋体" w:eastAsia="宋体" w:cs="宋体"/>
          <w:color w:val="000000"/>
        </w:rPr>
        <w:t>作发热粉？</w:t>
      </w:r>
    </w:p>
    <w:p w14:paraId="3231B336">
      <w:pPr>
        <w:spacing w:line="360" w:lineRule="auto"/>
        <w:jc w:val="left"/>
        <w:textAlignment w:val="center"/>
        <w:rPr>
          <w:color w:val="000000"/>
        </w:rPr>
      </w:pPr>
      <w:r>
        <w:rPr>
          <w:rFonts w:ascii="宋体" w:hAnsi="宋体" w:eastAsia="宋体" w:cs="宋体"/>
          <w:color w:val="000000"/>
        </w:rPr>
        <w:t>【分析讨论】大家认为，可从经济、安全、发热效果等视角进行分析。</w:t>
      </w:r>
    </w:p>
    <w:p w14:paraId="6266AB4A">
      <w:pPr>
        <w:spacing w:line="360" w:lineRule="auto"/>
        <w:jc w:val="left"/>
        <w:textAlignment w:val="center"/>
        <w:rPr>
          <w:color w:val="000000"/>
        </w:rPr>
      </w:pPr>
      <w:r>
        <w:rPr>
          <w:color w:val="000000"/>
        </w:rPr>
        <w:t>（3）</w:t>
      </w:r>
      <w:r>
        <w:rPr>
          <w:rFonts w:ascii="宋体" w:hAnsi="宋体" w:eastAsia="宋体" w:cs="宋体"/>
          <w:color w:val="000000"/>
        </w:rPr>
        <w:t>经调查，</w:t>
      </w:r>
      <w:r>
        <w:rPr>
          <w:rFonts w:ascii="Times New Roman" w:hAnsi="Times New Roman" w:eastAsia="Times New Roman" w:cs="Times New Roman"/>
          <w:color w:val="000000"/>
        </w:rPr>
        <w:t>CaO-420</w:t>
      </w:r>
      <w:r>
        <w:rPr>
          <w:rFonts w:ascii="宋体" w:hAnsi="宋体" w:eastAsia="宋体" w:cs="宋体"/>
          <w:color w:val="000000"/>
        </w:rPr>
        <w:t>元</w:t>
      </w:r>
      <w:r>
        <w:rPr>
          <w:rFonts w:ascii="Times New Roman" w:hAnsi="Times New Roman" w:eastAsia="Times New Roman" w:cs="Times New Roman"/>
          <w:color w:val="000000"/>
        </w:rPr>
        <w:t>/</w:t>
      </w:r>
      <w:r>
        <w:rPr>
          <w:rFonts w:ascii="宋体" w:hAnsi="宋体" w:eastAsia="宋体" w:cs="宋体"/>
          <w:color w:val="000000"/>
        </w:rPr>
        <w:t>千克，</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Times New Roman" w:hAnsi="Times New Roman" w:eastAsia="Times New Roman" w:cs="Times New Roman"/>
          <w:color w:val="000000"/>
        </w:rPr>
        <w:t>-450</w:t>
      </w:r>
      <w:r>
        <w:rPr>
          <w:rFonts w:ascii="宋体" w:hAnsi="宋体" w:eastAsia="宋体" w:cs="宋体"/>
          <w:color w:val="000000"/>
        </w:rPr>
        <w:t>元</w:t>
      </w:r>
      <w:r>
        <w:rPr>
          <w:rFonts w:ascii="Times New Roman" w:hAnsi="Times New Roman" w:eastAsia="Times New Roman" w:cs="Times New Roman"/>
          <w:color w:val="000000"/>
        </w:rPr>
        <w:t>/</w:t>
      </w:r>
      <w:r>
        <w:rPr>
          <w:rFonts w:ascii="宋体" w:hAnsi="宋体" w:eastAsia="宋体" w:cs="宋体"/>
          <w:color w:val="000000"/>
        </w:rPr>
        <w:t>千克，</w:t>
      </w:r>
      <w:r>
        <w:rPr>
          <w:rFonts w:ascii="Times New Roman" w:hAnsi="Times New Roman" w:eastAsia="Times New Roman" w:cs="Times New Roman"/>
          <w:color w:val="000000"/>
        </w:rPr>
        <w:t>NaOH-1130</w:t>
      </w:r>
      <w:r>
        <w:rPr>
          <w:rFonts w:ascii="宋体" w:hAnsi="宋体" w:eastAsia="宋体" w:cs="宋体"/>
          <w:color w:val="000000"/>
        </w:rPr>
        <w:t>元</w:t>
      </w:r>
      <w:r>
        <w:rPr>
          <w:rFonts w:ascii="Times New Roman" w:hAnsi="Times New Roman" w:eastAsia="Times New Roman" w:cs="Times New Roman"/>
          <w:color w:val="000000"/>
        </w:rPr>
        <w:t>/</w:t>
      </w:r>
      <w:r>
        <w:rPr>
          <w:rFonts w:ascii="宋体" w:hAnsi="宋体" w:eastAsia="宋体" w:cs="宋体"/>
          <w:color w:val="000000"/>
        </w:rPr>
        <w:t>千克。</w:t>
      </w:r>
    </w:p>
    <w:p w14:paraId="0D03758D">
      <w:pPr>
        <w:spacing w:line="360" w:lineRule="auto"/>
        <w:jc w:val="left"/>
        <w:textAlignment w:val="center"/>
        <w:rPr>
          <w:color w:val="000000"/>
        </w:rPr>
      </w:pPr>
      <w:r>
        <w:rPr>
          <w:rFonts w:ascii="宋体" w:hAnsi="宋体" w:eastAsia="宋体" w:cs="宋体"/>
          <w:color w:val="000000"/>
        </w:rPr>
        <w:t>根据</w:t>
      </w:r>
      <w:r>
        <w:rPr>
          <w:rFonts w:ascii="Times New Roman" w:hAnsi="Times New Roman" w:eastAsia="Times New Roman" w:cs="Times New Roman"/>
          <w:color w:val="000000"/>
        </w:rPr>
        <w:t>NaOH</w:t>
      </w:r>
      <w:r>
        <w:rPr>
          <w:rFonts w:ascii="宋体" w:hAnsi="宋体" w:eastAsia="宋体" w:cs="宋体"/>
          <w:color w:val="000000"/>
        </w:rPr>
        <w:t>的来源不同，计算可知：</w:t>
      </w:r>
    </w:p>
    <w:p w14:paraId="662B8842">
      <w:pPr>
        <w:spacing w:line="360" w:lineRule="auto"/>
        <w:jc w:val="left"/>
        <w:textAlignment w:val="center"/>
        <w:rPr>
          <w:color w:val="000000"/>
        </w:rPr>
      </w:pPr>
      <w:r>
        <w:rPr>
          <w:rFonts w:ascii="宋体" w:hAnsi="宋体" w:eastAsia="宋体" w:cs="宋体"/>
          <w:color w:val="000000"/>
        </w:rPr>
        <w:t>若直接用</w:t>
      </w:r>
      <w:r>
        <w:rPr>
          <w:rFonts w:ascii="Times New Roman" w:hAnsi="Times New Roman" w:eastAsia="Times New Roman" w:cs="Times New Roman"/>
          <w:color w:val="000000"/>
        </w:rPr>
        <w:t>8</w:t>
      </w:r>
      <w:r>
        <w:rPr>
          <w:rFonts w:ascii="宋体" w:hAnsi="宋体" w:eastAsia="宋体" w:cs="宋体"/>
          <w:color w:val="000000"/>
        </w:rPr>
        <w:t>千克</w:t>
      </w:r>
      <w:r>
        <w:rPr>
          <w:rFonts w:ascii="Times New Roman" w:hAnsi="Times New Roman" w:eastAsia="Times New Roman" w:cs="Times New Roman"/>
          <w:color w:val="000000"/>
        </w:rPr>
        <w:t>NaOH</w:t>
      </w:r>
      <w:r>
        <w:rPr>
          <w:rFonts w:ascii="宋体" w:hAnsi="宋体" w:eastAsia="宋体" w:cs="宋体"/>
          <w:color w:val="000000"/>
        </w:rPr>
        <w:t>作发热粉原料，成本为</w:t>
      </w:r>
      <w:r>
        <w:rPr>
          <w:rFonts w:ascii="Times New Roman" w:hAnsi="Times New Roman" w:eastAsia="Times New Roman" w:cs="Times New Roman"/>
          <w:color w:val="000000"/>
        </w:rPr>
        <w:t>9040</w:t>
      </w:r>
      <w:r>
        <w:rPr>
          <w:rFonts w:ascii="宋体" w:hAnsi="宋体" w:eastAsia="宋体" w:cs="宋体"/>
          <w:color w:val="000000"/>
        </w:rPr>
        <w:t>元。</w:t>
      </w:r>
    </w:p>
    <w:p w14:paraId="144FC3C1">
      <w:pPr>
        <w:spacing w:line="360" w:lineRule="auto"/>
        <w:jc w:val="left"/>
        <w:textAlignment w:val="center"/>
        <w:rPr>
          <w:color w:val="000000"/>
        </w:rPr>
      </w:pPr>
      <w:r>
        <w:rPr>
          <w:rFonts w:ascii="宋体" w:hAnsi="宋体" w:eastAsia="宋体" w:cs="宋体"/>
          <w:color w:val="000000"/>
        </w:rPr>
        <w:t>若用</w:t>
      </w:r>
      <w:r>
        <w:rPr>
          <w:rFonts w:ascii="Times New Roman" w:hAnsi="Times New Roman" w:eastAsia="Times New Roman" w:cs="Times New Roman"/>
          <w:color w:val="000000"/>
        </w:rPr>
        <w:t>CaO</w:t>
      </w:r>
      <w:r>
        <w:rPr>
          <w:rFonts w:ascii="宋体" w:hAnsi="宋体" w:eastAsia="宋体" w:cs="宋体"/>
          <w:color w:val="000000"/>
        </w:rPr>
        <w:t>和</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原料制取</w:t>
      </w:r>
      <w:r>
        <w:rPr>
          <w:rFonts w:ascii="Times New Roman" w:hAnsi="Times New Roman" w:eastAsia="Times New Roman" w:cs="Times New Roman"/>
          <w:color w:val="000000"/>
        </w:rPr>
        <w:t>8</w:t>
      </w:r>
      <w:r>
        <w:rPr>
          <w:rFonts w:ascii="宋体" w:hAnsi="宋体" w:eastAsia="宋体" w:cs="宋体"/>
          <w:color w:val="000000"/>
        </w:rPr>
        <w:t>千克</w:t>
      </w:r>
      <w:r>
        <w:rPr>
          <w:rFonts w:ascii="Times New Roman" w:hAnsi="Times New Roman" w:eastAsia="Times New Roman" w:cs="Times New Roman"/>
          <w:color w:val="000000"/>
        </w:rPr>
        <w:t>NaOH</w:t>
      </w:r>
      <w:r>
        <w:rPr>
          <w:rFonts w:ascii="宋体" w:hAnsi="宋体" w:eastAsia="宋体" w:cs="宋体"/>
          <w:color w:val="000000"/>
        </w:rPr>
        <w:t>，理论上，所需</w:t>
      </w:r>
      <w:r>
        <w:rPr>
          <w:rFonts w:ascii="Times New Roman" w:hAnsi="Times New Roman" w:eastAsia="Times New Roman" w:cs="Times New Roman"/>
          <w:color w:val="000000"/>
        </w:rPr>
        <w:t>CaO</w:t>
      </w:r>
      <w:r>
        <w:rPr>
          <w:rFonts w:ascii="宋体" w:hAnsi="宋体" w:eastAsia="宋体" w:cs="宋体"/>
          <w:color w:val="000000"/>
        </w:rPr>
        <w:t>的成本为</w:t>
      </w:r>
      <w:r>
        <w:rPr>
          <w:rFonts w:ascii="Times New Roman" w:hAnsi="Times New Roman" w:eastAsia="Times New Roman" w:cs="Times New Roman"/>
          <w:color w:val="000000"/>
        </w:rPr>
        <w:t>2352</w:t>
      </w:r>
      <w:r>
        <w:rPr>
          <w:rFonts w:ascii="宋体" w:hAnsi="宋体" w:eastAsia="宋体" w:cs="宋体"/>
          <w:color w:val="000000"/>
        </w:rPr>
        <w:t>元，则</w:t>
      </w:r>
      <w:r>
        <w:rPr>
          <w:rFonts w:ascii="Times New Roman" w:hAnsi="Times New Roman" w:eastAsia="Times New Roman" w:cs="Times New Roman"/>
          <w:color w:val="000000"/>
        </w:rPr>
        <w:t>CaO</w:t>
      </w:r>
      <w:r>
        <w:rPr>
          <w:rFonts w:ascii="宋体" w:hAnsi="宋体" w:eastAsia="宋体" w:cs="宋体"/>
          <w:color w:val="000000"/>
        </w:rPr>
        <w:t>和</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的总成本为</w:t>
      </w:r>
      <w:r>
        <w:rPr>
          <w:color w:val="000000"/>
        </w:rPr>
        <w:t>___________</w:t>
      </w:r>
      <w:r>
        <w:rPr>
          <w:rFonts w:ascii="宋体" w:hAnsi="宋体" w:eastAsia="宋体" w:cs="宋体"/>
          <w:color w:val="000000"/>
        </w:rPr>
        <w:t>元，成本更低。</w:t>
      </w:r>
    </w:p>
    <w:p w14:paraId="435B1068">
      <w:pPr>
        <w:spacing w:line="360" w:lineRule="auto"/>
        <w:jc w:val="left"/>
        <w:textAlignment w:val="center"/>
        <w:rPr>
          <w:color w:val="000000"/>
        </w:rPr>
      </w:pPr>
      <w:r>
        <w:rPr>
          <w:color w:val="000000"/>
        </w:rPr>
        <w:t>（4）</w:t>
      </w:r>
      <w:r>
        <w:rPr>
          <w:rFonts w:ascii="宋体" w:hAnsi="宋体" w:eastAsia="宋体" w:cs="宋体"/>
          <w:color w:val="000000"/>
        </w:rPr>
        <w:t>针对问题</w:t>
      </w:r>
      <w:r>
        <w:rPr>
          <w:rFonts w:ascii="Times New Roman" w:hAnsi="Times New Roman" w:eastAsia="Times New Roman" w:cs="Times New Roman"/>
          <w:color w:val="000000"/>
        </w:rPr>
        <w:t>2</w:t>
      </w:r>
      <w:r>
        <w:rPr>
          <w:rFonts w:ascii="宋体" w:hAnsi="宋体" w:eastAsia="宋体" w:cs="宋体"/>
          <w:color w:val="000000"/>
        </w:rPr>
        <w:t>，请你先做出判断，再分别从物质性质和曲线变化趋势两个角度说出判断理由</w:t>
      </w:r>
      <w:r>
        <w:rPr>
          <w:color w:val="000000"/>
        </w:rPr>
        <w:t>______</w:t>
      </w:r>
      <w:r>
        <w:rPr>
          <w:rFonts w:ascii="宋体" w:hAnsi="宋体" w:eastAsia="宋体" w:cs="宋体"/>
          <w:color w:val="000000"/>
          <w:position w:val="-12"/>
        </w:rPr>
        <w:drawing>
          <wp:inline distT="0" distB="0" distL="114300" distR="114300">
            <wp:extent cx="127000" cy="76200"/>
            <wp:effectExtent l="0" t="0" r="0" b="0"/>
            <wp:docPr id="200382" name="图片 200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2" name="图片 200382"/>
                    <pic:cNvPicPr>
                      <a:picLocks noChangeAspect="1"/>
                    </pic:cNvPicPr>
                  </pic:nvPicPr>
                  <pic:blipFill>
                    <a:blip r:embed="rId35"/>
                    <a:stretch>
                      <a:fillRect/>
                    </a:stretch>
                  </pic:blipFill>
                  <pic:spPr>
                    <a:xfrm>
                      <a:off x="0" y="0"/>
                      <a:ext cx="127000" cy="76200"/>
                    </a:xfrm>
                    <a:prstGeom prst="rect">
                      <a:avLst/>
                    </a:prstGeom>
                  </pic:spPr>
                </pic:pic>
              </a:graphicData>
            </a:graphic>
          </wp:inline>
        </w:drawing>
      </w:r>
    </w:p>
    <w:p w14:paraId="218D99A6">
      <w:pPr>
        <w:spacing w:line="360" w:lineRule="auto"/>
        <w:jc w:val="left"/>
        <w:textAlignment w:val="center"/>
        <w:rPr>
          <w:color w:val="000000"/>
        </w:rPr>
      </w:pPr>
      <w:r>
        <w:rPr>
          <w:rFonts w:ascii="宋体" w:hAnsi="宋体" w:eastAsia="宋体" w:cs="宋体"/>
          <w:color w:val="000000"/>
        </w:rPr>
        <w:t>问题</w:t>
      </w:r>
      <w:r>
        <w:rPr>
          <w:rFonts w:ascii="Times New Roman" w:hAnsi="Times New Roman" w:eastAsia="Times New Roman" w:cs="Times New Roman"/>
          <w:color w:val="000000"/>
        </w:rPr>
        <w:t>3</w:t>
      </w:r>
      <w:r>
        <w:rPr>
          <w:rFonts w:ascii="宋体" w:hAnsi="宋体" w:eastAsia="宋体" w:cs="宋体"/>
          <w:color w:val="000000"/>
        </w:rPr>
        <w:t>：发热粉能持续发热</w:t>
      </w:r>
      <w:r>
        <w:rPr>
          <w:rFonts w:ascii="Times New Roman" w:hAnsi="Times New Roman" w:eastAsia="Times New Roman" w:cs="Times New Roman"/>
          <w:color w:val="000000"/>
        </w:rPr>
        <w:t>10~15</w:t>
      </w:r>
      <w:r>
        <w:rPr>
          <w:rFonts w:ascii="宋体" w:hAnsi="宋体" w:eastAsia="宋体" w:cs="宋体"/>
          <w:color w:val="000000"/>
        </w:rPr>
        <w:t>分钟的原因是什么？</w:t>
      </w:r>
    </w:p>
    <w:p w14:paraId="4A9983AD">
      <w:pPr>
        <w:spacing w:line="360" w:lineRule="auto"/>
        <w:jc w:val="left"/>
        <w:textAlignment w:val="center"/>
        <w:rPr>
          <w:color w:val="000000"/>
        </w:rPr>
      </w:pPr>
      <w:r>
        <w:rPr>
          <w:rFonts w:ascii="宋体" w:hAnsi="宋体" w:eastAsia="宋体" w:cs="宋体"/>
          <w:color w:val="000000"/>
        </w:rPr>
        <w:t>【分析讨论】</w:t>
      </w:r>
    </w:p>
    <w:p w14:paraId="72D5C0AE">
      <w:pPr>
        <w:spacing w:line="360" w:lineRule="auto"/>
        <w:jc w:val="left"/>
        <w:textAlignment w:val="center"/>
        <w:rPr>
          <w:color w:val="000000"/>
        </w:rPr>
      </w:pPr>
      <w:r>
        <w:rPr>
          <w:color w:val="000000"/>
        </w:rPr>
        <w:t>（5）</w:t>
      </w:r>
      <w:r>
        <w:rPr>
          <w:rFonts w:ascii="宋体" w:hAnsi="宋体" w:eastAsia="宋体" w:cs="宋体"/>
          <w:color w:val="000000"/>
        </w:rPr>
        <w:t>对比曲线</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可知，发热粉持续发热的原因可能是：反应</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能够逐渐地产生</w:t>
      </w:r>
      <w:r>
        <w:rPr>
          <w:rFonts w:ascii="Times New Roman" w:hAnsi="Times New Roman" w:eastAsia="Times New Roman" w:cs="Times New Roman"/>
          <w:color w:val="000000"/>
        </w:rPr>
        <w:t>NaOH</w:t>
      </w:r>
      <w:r>
        <w:rPr>
          <w:rFonts w:ascii="宋体" w:hAnsi="宋体" w:eastAsia="宋体" w:cs="宋体"/>
          <w:color w:val="000000"/>
        </w:rPr>
        <w:t>，产生的</w:t>
      </w:r>
      <w:r>
        <w:rPr>
          <w:rFonts w:ascii="Times New Roman" w:hAnsi="Times New Roman" w:eastAsia="Times New Roman" w:cs="Times New Roman"/>
          <w:color w:val="000000"/>
        </w:rPr>
        <w:t>NaOH</w:t>
      </w:r>
      <w:r>
        <w:rPr>
          <w:rFonts w:ascii="宋体" w:hAnsi="宋体" w:eastAsia="宋体" w:cs="宋体"/>
          <w:color w:val="000000"/>
        </w:rPr>
        <w:t>再与</w:t>
      </w:r>
      <w:r>
        <w:rPr>
          <w:rFonts w:ascii="Times New Roman" w:hAnsi="Times New Roman" w:eastAsia="Times New Roman" w:cs="Times New Roman"/>
          <w:color w:val="000000"/>
        </w:rPr>
        <w:t>Al</w:t>
      </w:r>
      <w:r>
        <w:rPr>
          <w:rFonts w:ascii="宋体" w:hAnsi="宋体" w:eastAsia="宋体" w:cs="宋体"/>
          <w:color w:val="000000"/>
        </w:rPr>
        <w:t>粉反应，持续放出热量。</w:t>
      </w:r>
    </w:p>
    <w:p w14:paraId="79F9F11B">
      <w:pPr>
        <w:spacing w:line="360" w:lineRule="auto"/>
        <w:jc w:val="left"/>
        <w:textAlignment w:val="center"/>
        <w:rPr>
          <w:color w:val="000000"/>
        </w:rPr>
      </w:pPr>
      <w:r>
        <w:rPr>
          <w:color w:val="000000"/>
        </w:rPr>
        <w:t>（6）</w:t>
      </w:r>
      <w:r>
        <w:rPr>
          <w:rFonts w:ascii="宋体" w:hAnsi="宋体" w:eastAsia="宋体" w:cs="宋体"/>
          <w:color w:val="000000"/>
        </w:rPr>
        <w:t>曲线</w:t>
      </w:r>
      <w:r>
        <w:rPr>
          <w:rFonts w:ascii="Times New Roman" w:hAnsi="Times New Roman" w:eastAsia="Times New Roman" w:cs="Times New Roman"/>
          <w:color w:val="000000"/>
        </w:rPr>
        <w:t>a</w:t>
      </w:r>
      <w:r>
        <w:rPr>
          <w:rFonts w:ascii="宋体" w:hAnsi="宋体" w:eastAsia="宋体" w:cs="宋体"/>
          <w:color w:val="000000"/>
        </w:rPr>
        <w:t>对应样品比曲线</w:t>
      </w:r>
      <w:r>
        <w:rPr>
          <w:rFonts w:ascii="Times New Roman" w:hAnsi="Times New Roman" w:eastAsia="Times New Roman" w:cs="Times New Roman"/>
          <w:color w:val="000000"/>
        </w:rPr>
        <w:t>d</w:t>
      </w:r>
      <w:r>
        <w:rPr>
          <w:rFonts w:ascii="宋体" w:hAnsi="宋体" w:eastAsia="宋体" w:cs="宋体"/>
          <w:color w:val="000000"/>
        </w:rPr>
        <w:t>对应样品先开始发热的原因是</w:t>
      </w:r>
      <w:r>
        <w:rPr>
          <w:color w:val="000000"/>
        </w:rPr>
        <w:t>___________</w:t>
      </w:r>
      <w:r>
        <w:rPr>
          <w:rFonts w:ascii="宋体" w:hAnsi="宋体" w:eastAsia="宋体" w:cs="宋体"/>
          <w:color w:val="000000"/>
        </w:rPr>
        <w:t>。</w:t>
      </w:r>
    </w:p>
    <w:p w14:paraId="0AE16AFA">
      <w:pPr>
        <w:spacing w:line="360" w:lineRule="auto"/>
        <w:jc w:val="left"/>
        <w:textAlignment w:val="center"/>
        <w:rPr>
          <w:color w:val="000000"/>
        </w:rPr>
      </w:pPr>
      <w:r>
        <w:rPr>
          <w:rFonts w:ascii="宋体" w:hAnsi="宋体" w:eastAsia="宋体" w:cs="宋体"/>
          <w:color w:val="000000"/>
        </w:rPr>
        <w:t>【总结提升】可通过控制反应物</w:t>
      </w:r>
      <w:r>
        <w:rPr>
          <w:rFonts w:ascii="宋体" w:hAnsi="宋体" w:eastAsia="宋体" w:cs="宋体"/>
          <w:color w:val="000000"/>
          <w:position w:val="0"/>
        </w:rPr>
        <w:drawing>
          <wp:inline distT="0" distB="0" distL="114300" distR="114300">
            <wp:extent cx="133350" cy="177800"/>
            <wp:effectExtent l="0" t="0" r="0" b="0"/>
            <wp:docPr id="200378" name="图片 200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8" name="图片 200378"/>
                    <pic:cNvPicPr>
                      <a:picLocks noChangeAspect="1"/>
                    </pic:cNvPicPr>
                  </pic:nvPicPr>
                  <pic:blipFill>
                    <a:blip r:embed="rId3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成分来调控化学反应的路径，以满足生产生活的需要。</w:t>
      </w:r>
    </w:p>
    <w:p w14:paraId="012AE95B">
      <w:pPr>
        <w:spacing w:line="360" w:lineRule="auto"/>
        <w:jc w:val="left"/>
        <w:textAlignment w:val="center"/>
        <w:rPr>
          <w:color w:val="000000"/>
        </w:rPr>
      </w:pPr>
      <w:r>
        <w:rPr>
          <w:rFonts w:ascii="宋体" w:hAnsi="宋体" w:eastAsia="宋体" w:cs="宋体"/>
          <w:color w:val="000000"/>
        </w:rPr>
        <w:t>【拓展延伸】</w:t>
      </w:r>
    </w:p>
    <w:p w14:paraId="23FE2BF4">
      <w:pPr>
        <w:spacing w:line="360" w:lineRule="auto"/>
        <w:jc w:val="left"/>
        <w:textAlignment w:val="center"/>
        <w:rPr>
          <w:color w:val="000000"/>
        </w:rPr>
      </w:pPr>
      <w:r>
        <w:rPr>
          <w:color w:val="000000"/>
        </w:rPr>
        <w:t>（7）</w:t>
      </w:r>
      <w:r>
        <w:rPr>
          <w:rFonts w:ascii="宋体" w:hAnsi="宋体" w:eastAsia="宋体" w:cs="宋体"/>
          <w:color w:val="000000"/>
        </w:rPr>
        <w:t>使用发热包时，撕开外包装塑料袋，检查装有发热粉的无纺布袋无破损后，放入凉水中。使用后妥善处理发热包。试推测无纺布应具备的性质</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答一条即可</w:t>
      </w:r>
      <w:r>
        <w:rPr>
          <w:rFonts w:ascii="Times New Roman" w:hAnsi="Times New Roman" w:eastAsia="Times New Roman" w:cs="Times New Roman"/>
          <w:color w:val="000000"/>
        </w:rPr>
        <w:t>)</w:t>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16EF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816E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420D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8CEF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5835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23E5E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46CC4"/>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49D648C"/>
    <w:rsid w:val="69F83D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1" Type="http://schemas.openxmlformats.org/officeDocument/2006/relationships/fontTable" Target="fontTable.xml"/><Relationship Id="rId50" Type="http://schemas.openxmlformats.org/officeDocument/2006/relationships/customXml" Target="../customXml/item1.xml"/><Relationship Id="rId5" Type="http://schemas.openxmlformats.org/officeDocument/2006/relationships/header" Target="header3.xml"/><Relationship Id="rId49" Type="http://schemas.openxmlformats.org/officeDocument/2006/relationships/image" Target="media/image30.wmf"/><Relationship Id="rId48" Type="http://schemas.openxmlformats.org/officeDocument/2006/relationships/oleObject" Target="embeddings/oleObject10.bin"/><Relationship Id="rId47" Type="http://schemas.openxmlformats.org/officeDocument/2006/relationships/image" Target="media/image29.png"/><Relationship Id="rId46" Type="http://schemas.openxmlformats.org/officeDocument/2006/relationships/image" Target="media/image28.wmf"/><Relationship Id="rId45" Type="http://schemas.openxmlformats.org/officeDocument/2006/relationships/oleObject" Target="embeddings/oleObject9.bin"/><Relationship Id="rId44" Type="http://schemas.openxmlformats.org/officeDocument/2006/relationships/image" Target="media/image27.wmf"/><Relationship Id="rId43" Type="http://schemas.openxmlformats.org/officeDocument/2006/relationships/oleObject" Target="embeddings/oleObject8.bin"/><Relationship Id="rId42" Type="http://schemas.openxmlformats.org/officeDocument/2006/relationships/image" Target="media/image26.wmf"/><Relationship Id="rId41" Type="http://schemas.openxmlformats.org/officeDocument/2006/relationships/oleObject" Target="embeddings/oleObject7.bin"/><Relationship Id="rId40" Type="http://schemas.openxmlformats.org/officeDocument/2006/relationships/image" Target="media/image25.png"/><Relationship Id="rId4" Type="http://schemas.openxmlformats.org/officeDocument/2006/relationships/header" Target="header2.xml"/><Relationship Id="rId39" Type="http://schemas.openxmlformats.org/officeDocument/2006/relationships/image" Target="media/image24.png"/><Relationship Id="rId38" Type="http://schemas.openxmlformats.org/officeDocument/2006/relationships/image" Target="media/image23.wmf"/><Relationship Id="rId37" Type="http://schemas.openxmlformats.org/officeDocument/2006/relationships/oleObject" Target="embeddings/oleObject6.bin"/><Relationship Id="rId36" Type="http://schemas.openxmlformats.org/officeDocument/2006/relationships/image" Target="media/image22.wmf"/><Relationship Id="rId35" Type="http://schemas.openxmlformats.org/officeDocument/2006/relationships/image" Target="media/image21.wmf"/><Relationship Id="rId34" Type="http://schemas.openxmlformats.org/officeDocument/2006/relationships/image" Target="media/image20.png"/><Relationship Id="rId33" Type="http://schemas.openxmlformats.org/officeDocument/2006/relationships/image" Target="media/image19.png"/><Relationship Id="rId32" Type="http://schemas.openxmlformats.org/officeDocument/2006/relationships/image" Target="media/image18.png"/><Relationship Id="rId31" Type="http://schemas.openxmlformats.org/officeDocument/2006/relationships/image" Target="media/image17.png"/><Relationship Id="rId30" Type="http://schemas.openxmlformats.org/officeDocument/2006/relationships/image" Target="media/image16.png"/><Relationship Id="rId3" Type="http://schemas.openxmlformats.org/officeDocument/2006/relationships/header" Target="header1.xml"/><Relationship Id="rId29" Type="http://schemas.openxmlformats.org/officeDocument/2006/relationships/image" Target="media/image15.png"/><Relationship Id="rId28" Type="http://schemas.openxmlformats.org/officeDocument/2006/relationships/image" Target="media/image14.png"/><Relationship Id="rId27" Type="http://schemas.openxmlformats.org/officeDocument/2006/relationships/image" Target="media/image13.png"/><Relationship Id="rId26" Type="http://schemas.openxmlformats.org/officeDocument/2006/relationships/image" Target="media/image12.png"/><Relationship Id="rId25" Type="http://schemas.openxmlformats.org/officeDocument/2006/relationships/image" Target="media/image11.wmf"/><Relationship Id="rId24" Type="http://schemas.openxmlformats.org/officeDocument/2006/relationships/oleObject" Target="embeddings/oleObject5.bin"/><Relationship Id="rId23" Type="http://schemas.openxmlformats.org/officeDocument/2006/relationships/image" Target="media/image10.wmf"/><Relationship Id="rId22" Type="http://schemas.openxmlformats.org/officeDocument/2006/relationships/oleObject" Target="embeddings/oleObject4.bin"/><Relationship Id="rId21" Type="http://schemas.openxmlformats.org/officeDocument/2006/relationships/image" Target="media/image9.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2.bin"/><Relationship Id="rId17" Type="http://schemas.openxmlformats.org/officeDocument/2006/relationships/image" Target="media/image7.wmf"/><Relationship Id="rId16" Type="http://schemas.openxmlformats.org/officeDocument/2006/relationships/oleObject" Target="embeddings/oleObject1.bin"/><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2982</Words>
  <Characters>3635</Characters>
  <Lines>0</Lines>
  <Paragraphs>0</Paragraphs>
  <TotalTime>5</TotalTime>
  <ScaleCrop>false</ScaleCrop>
  <LinksUpToDate>false</LinksUpToDate>
  <CharactersWithSpaces>3745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2024-07-05T07:10:00Z</dcterms:created>
  <dc:creator>学科网试题生产平台</dc:creator>
  <dc:description>3532656108863488</dc:description>
  <cp:lastModifiedBy>上帝掷骰子吗</cp:lastModifiedBy>
  <dcterms:modified xsi:type="dcterms:W3CDTF">2026-02-09T06:11:22Z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AC6F2100EF1D4ACF958F0DADEB2D8BA4_12</vt:lpwstr>
  </property>
  <property fmtid="{D5CDD505-2E9C-101B-9397-08002B2CF9AE}" pid="8" name="KSOTemplateDocerSaveRecord">
    <vt:lpwstr>eyJoZGlkIjoiMjljNjk0N2RhMTc0NzI3ZTQwZWEyZWMyMzA2NzliMDQiLCJ1c2VySWQiOiI3ODUwOTA2ODcifQ==</vt:lpwstr>
  </property>
</Properties>
</file>