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340AB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10795000</wp:posOffset>
            </wp:positionV>
            <wp:extent cx="469900" cy="304800"/>
            <wp:effectExtent l="0" t="0" r="6350" b="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年江苏省南通市中考化学试卷</w:t>
      </w:r>
    </w:p>
    <w:p w14:paraId="294015E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 w14:paraId="2303115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江海大地河网密布，水资源丰富。下列有利于构建人水和谐新南通的是</w:t>
      </w:r>
    </w:p>
    <w:p w14:paraId="78370730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直接向河流中排放生活废水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及时清理河道垃圾</w:t>
      </w:r>
    </w:p>
    <w:p w14:paraId="185577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大量抽取地下水作工业用水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过度繁殖水生植物</w:t>
      </w:r>
    </w:p>
    <w:p w14:paraId="5F47F8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诗句“千锤万凿出深山，烈火焚烧若等闲”中涉及的石灰石，其主要成分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属于</w:t>
      </w:r>
    </w:p>
    <w:p w14:paraId="73979D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碱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氧化物</w:t>
      </w:r>
    </w:p>
    <w:p w14:paraId="7D4EA2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“实验室用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MnO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制取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”涉及的实验装置及操作不正确的是</w:t>
      </w:r>
    </w:p>
    <w:p w14:paraId="06A5EE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00150" cy="7334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装入</w:t>
      </w:r>
      <w:r>
        <w:rPr>
          <w:rFonts w:ascii="Times New Roman" w:hAnsi="Times New Roman" w:eastAsia="Times New Roman" w:cs="Times New Roman"/>
          <w:color w:val="000000"/>
        </w:rPr>
        <w:t>MnO</w:t>
      </w:r>
      <w:r>
        <w:rPr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42950" cy="9906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制备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</w:p>
    <w:p w14:paraId="14DBB1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00100" cy="9334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干燥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00075" cy="8763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收集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</w:p>
    <w:p w14:paraId="5B72A7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生活中处处有化学。下列说法正确的是</w:t>
      </w:r>
    </w:p>
    <w:p w14:paraId="26C322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花生油的主要成分为淀粉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油锅着火后立即用锅盖盖灭</w:t>
      </w:r>
    </w:p>
    <w:p w14:paraId="772047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制作门窗的铝合金属于有机高分子材料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铁钉在干燥的空气中比在潮湿的空气中更易生锈</w:t>
      </w:r>
    </w:p>
    <w:p w14:paraId="6564C3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阅读下列材料，完成下面小题。</w:t>
      </w:r>
    </w:p>
    <w:p w14:paraId="135F72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南通作为沿海城市，对海水资源的利用有着得天独厚的优势。从海水中可获得淡水、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等物质，电解饱和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溶液得到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进一步反应生成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溶于水制得盐酸。</w:t>
      </w:r>
    </w:p>
    <w:p w14:paraId="629286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下列关于</w:t>
      </w:r>
      <w:r>
        <w:rPr>
          <w:rFonts w:ascii="Times New Roman" w:hAnsi="Times New Roman" w:eastAsia="Times New Roman" w:cs="Times New Roman"/>
          <w:color w:val="000000"/>
        </w:rPr>
        <w:t xml:space="preserve"> Cl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+H</w:t>
      </w:r>
      <w:r>
        <w:rPr>
          <w:color w:val="000000"/>
          <w:vertAlign w:val="subscript"/>
        </w:rPr>
        <w:t>2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16" o:title="eqId5f85ebe40f92d551279d578be5cd847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2HCl</w:t>
      </w:r>
      <w:r>
        <w:rPr>
          <w:rFonts w:ascii="宋体" w:hAnsi="宋体" w:eastAsia="宋体" w:cs="宋体"/>
          <w:color w:val="000000"/>
        </w:rPr>
        <w:t>的说法正确的是</w:t>
      </w:r>
    </w:p>
    <w:p w14:paraId="5B6695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反应前后分子种类发生变化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反应前后元素种类发生变化</w:t>
      </w:r>
    </w:p>
    <w:p w14:paraId="31F2960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154818" name="图片 3154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4818" name="图片 315481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反应前后分子总数发生变化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反应前后原子总数发生变化</w:t>
      </w:r>
    </w:p>
    <w:p w14:paraId="15B6CB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下列物质的性质与用途具有对应关系的是</w:t>
      </w:r>
    </w:p>
    <w:p w14:paraId="48DF67B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氯化钾熔点高，可用作钾肥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氯化钠是白色固体，可用作调味品</w:t>
      </w:r>
    </w:p>
    <w:p w14:paraId="6973C2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氢氧化钠溶液呈碱性，可用于吸收酸性气体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盐酸具有挥发性，可用于实验室制备二氧化碳</w:t>
      </w:r>
    </w:p>
    <w:p w14:paraId="624775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反应制备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是硫酸工业中的重要反应，其微观变化过程如图所示。下列说法正确的是</w:t>
      </w:r>
    </w:p>
    <w:p w14:paraId="256656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62300" cy="8096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FABE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该反应属于氧化反应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反应后催化剂的质量减少</w:t>
      </w:r>
    </w:p>
    <w:p w14:paraId="7213DD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参加反应的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的质量比为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该反应的化学方程式为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+O</w:t>
      </w:r>
      <w:r>
        <w:rPr>
          <w:color w:val="000000"/>
          <w:vertAlign w:val="subscript"/>
        </w:rPr>
        <w:t>2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39pt;" o:ole="t" filled="f" o:preferrelative="t" stroked="f" coordsize="21600,21600">
            <v:path/>
            <v:fill on="f" focussize="0,0"/>
            <v:stroke on="f" joinstyle="miter"/>
            <v:imagedata r:id="rId20" o:title="eqId36bd5aa8cb804bebb8d83cc25d683c2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3</w:t>
      </w:r>
    </w:p>
    <w:p w14:paraId="7D0CE6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侯氏制碱法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大幅提高了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的利用率。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的溶解度曲线如图所示。下列说法正确的是</w:t>
      </w:r>
    </w:p>
    <w:p w14:paraId="6B032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6287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1DE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的溶解度一定小于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</w:t>
      </w:r>
    </w:p>
    <w:p w14:paraId="63E01F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饱和溶液升高</w:t>
      </w:r>
      <w:r>
        <w:rPr>
          <w:rFonts w:ascii="Times New Roman" w:hAnsi="Times New Roman" w:eastAsia="Times New Roman" w:cs="Times New Roman"/>
          <w:color w:val="000000"/>
        </w:rPr>
        <w:t>5℃</w:t>
      </w:r>
      <w:r>
        <w:rPr>
          <w:rFonts w:ascii="宋体" w:hAnsi="宋体" w:eastAsia="宋体" w:cs="宋体"/>
          <w:color w:val="000000"/>
        </w:rPr>
        <w:t>，溶质的质量分数增大</w:t>
      </w:r>
    </w:p>
    <w:p w14:paraId="48D59A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溶液中溶质的质量分数可能小于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溶液中溶质的质量分数</w:t>
      </w:r>
    </w:p>
    <w:p w14:paraId="661696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15gNaCl</w:t>
      </w:r>
      <w:r>
        <w:rPr>
          <w:rFonts w:ascii="宋体" w:hAnsi="宋体" w:eastAsia="宋体" w:cs="宋体"/>
          <w:color w:val="000000"/>
        </w:rPr>
        <w:t>溶于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水中，可获得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饱和溶液</w:t>
      </w:r>
    </w:p>
    <w:p w14:paraId="0C0670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下列实验方案不能达到实验目的的是</w:t>
      </w:r>
    </w:p>
    <w:p w14:paraId="5C0188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1334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632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去除粗盐中难溶性杂质：将粗盐溶解、过滤、蒸发</w:t>
      </w:r>
    </w:p>
    <w:p w14:paraId="7C39CD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比较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片、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片的硬度：将两片金属相互刻画，观察现象</w:t>
      </w:r>
    </w:p>
    <w:p w14:paraId="574166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探究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反应的气态产物：按图所示装置进行实验</w:t>
      </w:r>
    </w:p>
    <w:p w14:paraId="5EBFCC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判断某水样是否属于硬水：用玻璃棒蘸取该水样滴在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试纸上，观察现象</w:t>
      </w:r>
    </w:p>
    <w:p w14:paraId="1829E4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学习小组为探究氢气还原氧化铜所得固体产物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的组成，设计如下实验：</w:t>
      </w:r>
    </w:p>
    <w:p w14:paraId="3BF4F9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 xml:space="preserve">1 </w:t>
      </w:r>
      <w:r>
        <w:rPr>
          <w:rFonts w:ascii="宋体" w:hAnsi="宋体" w:eastAsia="宋体" w:cs="宋体"/>
          <w:color w:val="000000"/>
        </w:rPr>
        <w:t>观察产物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的颜色为红色。</w:t>
      </w:r>
    </w:p>
    <w:p w14:paraId="595ECC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 xml:space="preserve">2 </w:t>
      </w:r>
      <w:r>
        <w:rPr>
          <w:rFonts w:ascii="宋体" w:hAnsi="宋体" w:eastAsia="宋体" w:cs="宋体"/>
          <w:color w:val="000000"/>
        </w:rPr>
        <w:t>向产物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中加入过量的盐酸充分反应，过滤得到</w:t>
      </w:r>
      <w:r>
        <w:rPr>
          <w:rFonts w:ascii="Times New Roman" w:hAnsi="Times New Roman" w:eastAsia="Times New Roman" w:cs="Times New Roman"/>
          <w:color w:val="000000"/>
        </w:rPr>
        <w:t>9.6g</w:t>
      </w:r>
      <w:r>
        <w:rPr>
          <w:rFonts w:ascii="宋体" w:hAnsi="宋体" w:eastAsia="宋体" w:cs="宋体"/>
          <w:color w:val="000000"/>
        </w:rPr>
        <w:t>红色固体和蓝色溶液。</w:t>
      </w:r>
    </w:p>
    <w:p w14:paraId="113C37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 xml:space="preserve">3 </w:t>
      </w:r>
      <w:r>
        <w:rPr>
          <w:rFonts w:ascii="宋体" w:hAnsi="宋体" w:eastAsia="宋体" w:cs="宋体"/>
          <w:color w:val="000000"/>
        </w:rPr>
        <w:t>向步骤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所得蓝色溶液中加入过量的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溶液，测得与</w:t>
      </w:r>
      <w:r>
        <w:rPr>
          <w:rFonts w:ascii="Times New Roman" w:hAnsi="Times New Roman" w:eastAsia="Times New Roman" w:cs="Times New Roman"/>
          <w:color w:val="000000"/>
        </w:rPr>
        <w:t>CuCl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反应的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的质量为</w:t>
      </w:r>
      <w:r>
        <w:rPr>
          <w:rFonts w:ascii="Times New Roman" w:hAnsi="Times New Roman" w:eastAsia="Times New Roman" w:cs="Times New Roman"/>
          <w:color w:val="000000"/>
        </w:rPr>
        <w:t>33.6g</w:t>
      </w:r>
      <w:r>
        <w:rPr>
          <w:rFonts w:ascii="宋体" w:hAnsi="宋体" w:eastAsia="宋体" w:cs="宋体"/>
          <w:color w:val="000000"/>
        </w:rPr>
        <w:t>。</w:t>
      </w:r>
    </w:p>
    <w:p w14:paraId="5CFBCB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已知：①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的相对分子质量为</w:t>
      </w:r>
      <w:r>
        <w:rPr>
          <w:rFonts w:ascii="Times New Roman" w:hAnsi="Times New Roman" w:eastAsia="Times New Roman" w:cs="Times New Roman"/>
          <w:color w:val="000000"/>
        </w:rPr>
        <w:t xml:space="preserve">336  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为红色固体</w:t>
      </w:r>
    </w:p>
    <w:p w14:paraId="271FB2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O+2HCl=Cu+CuCl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  CuCl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Y=CuH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Y+2NaCl</w:t>
      </w:r>
    </w:p>
    <w:p w14:paraId="7CF8A9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下列说法正确的是</w:t>
      </w:r>
    </w:p>
    <w:p w14:paraId="58F19A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产物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单质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所得蓝色溶液中仅含有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2+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  <w:vertAlign w:val="superscript"/>
        </w:rPr>
        <w:t>﹣</w:t>
      </w:r>
      <w:r>
        <w:rPr>
          <w:rFonts w:ascii="宋体" w:hAnsi="宋体" w:eastAsia="宋体" w:cs="宋体"/>
          <w:color w:val="000000"/>
        </w:rPr>
        <w:t>两种离子</w:t>
      </w:r>
    </w:p>
    <w:p w14:paraId="6CE067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中参加反应的</w:t>
      </w:r>
      <w:r>
        <w:rPr>
          <w:rFonts w:ascii="Times New Roman" w:hAnsi="Times New Roman" w:eastAsia="Times New Roman" w:cs="Times New Roman"/>
          <w:color w:val="000000"/>
        </w:rPr>
        <w:t>CuCl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的质量为</w:t>
      </w:r>
      <w:r>
        <w:rPr>
          <w:rFonts w:ascii="Times New Roman" w:hAnsi="Times New Roman" w:eastAsia="Times New Roman" w:cs="Times New Roman"/>
          <w:color w:val="000000"/>
        </w:rPr>
        <w:t>27g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产物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元素的质量分数为</w:t>
      </w:r>
      <w:r>
        <w:rPr>
          <w:rFonts w:ascii="Times New Roman" w:hAnsi="Times New Roman" w:eastAsia="Times New Roman" w:cs="Times New Roman"/>
          <w:color w:val="000000"/>
        </w:rPr>
        <w:t>90.9%</w:t>
      </w:r>
    </w:p>
    <w:p w14:paraId="7A0E14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二、解答题第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题为化学试题，第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37</w:t>
      </w:r>
      <w:r>
        <w:rPr>
          <w:rFonts w:ascii="宋体" w:hAnsi="宋体" w:eastAsia="宋体" w:cs="宋体"/>
          <w:b/>
          <w:color w:val="000000"/>
          <w:sz w:val="24"/>
        </w:rPr>
        <w:t>题为物理试题。答案请按要求书写在答题卡上。</w:t>
      </w:r>
    </w:p>
    <w:p w14:paraId="3D954C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合成氨是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世纪伟大的成就之一。研究氨气的组成、性质及用途具有重要意义。</w:t>
      </w:r>
    </w:p>
    <w:p w14:paraId="65C809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液氨可用作制冷剂。构成氨分子的微粒是氮原子和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。液态的氨转化为氨气的过程中，氨分子间的距离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（填“变大”或“变小”）。</w:t>
      </w:r>
    </w:p>
    <w:p w14:paraId="5D1475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8NH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+3Cl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=6NH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Cl+N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可用于检查输送氯气的管道是否泄漏。</w:t>
      </w:r>
    </w:p>
    <w:p w14:paraId="351F9B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的质子数为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，核外第一层有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个电子，则第二层有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个电子。由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转化为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  <w:vertAlign w:val="superscript"/>
        </w:rPr>
        <w:t>﹣</w:t>
      </w:r>
      <w:r>
        <w:rPr>
          <w:rFonts w:ascii="宋体" w:hAnsi="宋体" w:eastAsia="宋体" w:cs="宋体"/>
          <w:color w:val="000000"/>
        </w:rPr>
        <w:t>的过程中，</w:t>
      </w:r>
      <w:r>
        <w:rPr>
          <w:rFonts w:ascii="Times New Roman" w:hAnsi="Times New Roman" w:eastAsia="Times New Roman" w:cs="Times New Roman"/>
          <w:color w:val="000000"/>
        </w:rPr>
        <w:t xml:space="preserve">Cl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（填“得到电子”或“失去电子”）。</w:t>
      </w:r>
    </w:p>
    <w:p w14:paraId="14EDBE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8pt;width:26.4pt;" o:ole="t" filled="f" o:preferrelative="t" stroked="f" coordsize="21600,21600">
            <v:path/>
            <v:fill on="f" focussize="0,0"/>
            <v:stroke on="f" joinstyle="miter"/>
            <v:imagedata r:id="rId24" o:title="eqIde3ec42431044eb85982aefc8f0ec7175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的化合价为</w:t>
      </w:r>
      <w:r>
        <w:rPr>
          <w:rFonts w:ascii="Times New Roman" w:hAnsi="Times New Roman" w:eastAsia="Times New Roman" w:cs="Times New Roman"/>
          <w:color w:val="000000"/>
        </w:rPr>
        <w:t>+1</w:t>
      </w:r>
      <w:r>
        <w:rPr>
          <w:rFonts w:ascii="宋体" w:hAnsi="宋体" w:eastAsia="宋体" w:cs="宋体"/>
          <w:color w:val="000000"/>
        </w:rPr>
        <w:t>价，则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的化合价为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价。</w:t>
      </w:r>
    </w:p>
    <w:p w14:paraId="7BA39A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在能源与环境领域应用广泛。</w:t>
      </w:r>
    </w:p>
    <w:p w14:paraId="353661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燃烧生成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，未来可用作化石燃料的替代能源，从产物的角度分析，作为燃料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相比于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的优点是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。</w:t>
      </w:r>
    </w:p>
    <w:p w14:paraId="116ADF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可用于烟气脱硝，如</w:t>
      </w:r>
      <w:r>
        <w:rPr>
          <w:rFonts w:ascii="Times New Roman" w:hAnsi="Times New Roman" w:eastAsia="Times New Roman" w:cs="Times New Roman"/>
          <w:color w:val="000000"/>
        </w:rPr>
        <w:t>4NH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+6R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25pt;width:39pt;" o:ole="t" filled="f" o:preferrelative="t" stroked="f" coordsize="21600,21600">
            <v:path/>
            <v:fill on="f" focussize="0,0"/>
            <v:stroke on="f" joinstyle="miter"/>
            <v:imagedata r:id="rId20" o:title="eqId36bd5aa8cb804bebb8d83cc25d683c2c"/>
            <o:lock v:ext="edit" aspectratio="t"/>
            <w10:wrap type="none"/>
            <w10:anchorlock/>
          </v:shape>
          <o:OLEObject Type="Embed" ProgID="Equation.DSMT4" ShapeID="_x0000_i1028" DrawAspect="Content" ObjectID="_1468075728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5N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+6H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9677B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实验室以一种工业废渣（主要成分为</w:t>
      </w:r>
      <w:r>
        <w:rPr>
          <w:rFonts w:ascii="Times New Roman" w:hAnsi="Times New Roman" w:eastAsia="Times New Roman" w:cs="Times New Roman"/>
          <w:color w:val="000000"/>
        </w:rPr>
        <w:t>MgCO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，含少量</w:t>
      </w:r>
      <w:r>
        <w:rPr>
          <w:rFonts w:ascii="Times New Roman" w:hAnsi="Times New Roman" w:eastAsia="Times New Roman" w:cs="Times New Roman"/>
          <w:color w:val="000000"/>
        </w:rPr>
        <w:t>FeO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）为原料制备</w:t>
      </w:r>
      <w:r>
        <w:rPr>
          <w:rFonts w:ascii="Times New Roman" w:hAnsi="Times New Roman" w:eastAsia="Times New Roman" w:cs="Times New Roman"/>
          <w:color w:val="000000"/>
        </w:rPr>
        <w:t>MgCO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。实验过程如下：</w:t>
      </w:r>
    </w:p>
    <w:p w14:paraId="6FDCE1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10175" cy="10287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E76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已知：①在溶液中，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5.0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AlCl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完全转化为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沉淀，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8.5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MgCl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开始生成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沉淀。</w:t>
      </w:r>
    </w:p>
    <w:p w14:paraId="352F72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MgCl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在过量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溶液中会生成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沉淀。</w:t>
      </w:r>
    </w:p>
    <w:p w14:paraId="53A450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“酸溶”时，</w:t>
      </w:r>
      <w:r>
        <w:rPr>
          <w:rFonts w:ascii="Times New Roman" w:hAnsi="Times New Roman" w:eastAsia="Times New Roman" w:cs="Times New Roman"/>
          <w:color w:val="000000"/>
        </w:rPr>
        <w:t>MgCO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与稀盐酸反应的化学方程式为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6D1D1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“氧化”时发生的反应为</w:t>
      </w:r>
      <w:r>
        <w:rPr>
          <w:rFonts w:ascii="Times New Roman" w:hAnsi="Times New Roman" w:eastAsia="Times New Roman" w:cs="Times New Roman"/>
          <w:color w:val="000000"/>
        </w:rPr>
        <w:t>2FeCl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+2HCl+H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═</w:t>
      </w:r>
      <w:r>
        <w:rPr>
          <w:rFonts w:ascii="Times New Roman" w:hAnsi="Times New Roman" w:eastAsia="Times New Roman" w:cs="Times New Roman"/>
          <w:color w:val="000000"/>
        </w:rPr>
        <w:t>2FeCl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+2H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。</w:t>
      </w:r>
    </w:p>
    <w:p w14:paraId="0DA881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①反应前后化合价发生变化的元素有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CBC75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②“酸溶”时需加入稍过量的稀盐酸，原因可能是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（写一条）。</w:t>
      </w:r>
    </w:p>
    <w:p w14:paraId="7FF3D7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“调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”时，需控制溶液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CF9B5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“沉镁”时，为提高</w:t>
      </w:r>
      <w:r>
        <w:rPr>
          <w:rFonts w:ascii="Times New Roman" w:hAnsi="Times New Roman" w:eastAsia="Times New Roman" w:cs="Times New Roman"/>
          <w:color w:val="000000"/>
        </w:rPr>
        <w:t>MgCO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的纯度，试剂加入顺序为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”）。</w:t>
      </w:r>
    </w:p>
    <w:p w14:paraId="53FAA8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溶液中逐滴加入</w:t>
      </w:r>
      <w:r>
        <w:rPr>
          <w:rFonts w:ascii="Times New Roman" w:hAnsi="Times New Roman" w:eastAsia="Times New Roman" w:cs="Times New Roman"/>
          <w:color w:val="000000"/>
        </w:rPr>
        <w:t>MgCl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 xml:space="preserve">  b.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color w:val="000000"/>
        </w:rPr>
        <w:t>MgCl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溶液中逐滴加入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</w:t>
      </w:r>
    </w:p>
    <w:p w14:paraId="4FA62B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氢气的制取与储存是氢能源利用领域的研究热点。</w:t>
      </w:r>
    </w:p>
    <w:p w14:paraId="611D5E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制取氢气</w:t>
      </w:r>
    </w:p>
    <w:p w14:paraId="54BAFF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相同温度下，相同大小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154816" name="图片 3154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4816" name="图片 315481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片、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片，投入到等体积等浓度的稀盐酸中制取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，反应更剧烈的是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“Fe”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“Zn”</w:t>
      </w:r>
      <w:r>
        <w:rPr>
          <w:rFonts w:ascii="宋体" w:hAnsi="宋体" w:eastAsia="宋体" w:cs="宋体"/>
          <w:color w:val="000000"/>
        </w:rPr>
        <w:t>）。</w:t>
      </w:r>
    </w:p>
    <w:p w14:paraId="51BE71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高温下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与水蒸气反应生成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和水蒸气继续反应得到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7B45C3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①CO</w:t>
      </w:r>
      <w:r>
        <w:rPr>
          <w:rFonts w:ascii="宋体" w:hAnsi="宋体" w:eastAsia="宋体" w:cs="宋体"/>
          <w:color w:val="000000"/>
        </w:rPr>
        <w:t>和水蒸气反应的化学方程式为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8848F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反应后的气体中含有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及水蒸气，向其中加入一定量的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可提高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在混合气体中的百分含量，原因是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498CA9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利用太阳能电厂富余电力电解水制氢，电极上微观粒子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154820" name="图片 31548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4820" name="图片 315482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变化情况如图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所示。太阳能属于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可再生能源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不可再生能源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电极表面生成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的过程可描述为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</w:t>
      </w:r>
    </w:p>
    <w:p w14:paraId="672BAA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67175" cy="21336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A57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储存氢气</w:t>
      </w:r>
    </w:p>
    <w:p w14:paraId="25105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碳纳米管（图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）与活性炭均具有疏松多孔的结构，研究表明碳纳米管吸附储氢的能力是活性炭的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倍。碳纳米管吸附储氢属于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变化。</w:t>
      </w:r>
    </w:p>
    <w:p w14:paraId="041640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是一种储氢合金。</w:t>
      </w:r>
      <w:r>
        <w:rPr>
          <w:rFonts w:ascii="Times New Roman" w:hAnsi="Times New Roman" w:eastAsia="Times New Roman" w:cs="Times New Roman"/>
          <w:color w:val="000000"/>
        </w:rPr>
        <w:t>350℃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MgH</w:t>
      </w:r>
      <w:r>
        <w:rPr>
          <w:color w:val="000000"/>
          <w:vertAlign w:val="subscript"/>
        </w:rPr>
        <w:t>n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MgH</w:t>
      </w:r>
      <w:r>
        <w:rPr>
          <w:color w:val="000000"/>
          <w:vertAlign w:val="subscript"/>
        </w:rPr>
        <w:t>n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的质量比为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＝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DFE38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学习小组配制一定质量分数的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溶液并探究其性质。</w:t>
      </w:r>
    </w:p>
    <w:p w14:paraId="6FF70C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Ⅰ配制一定质量分数的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</w:t>
      </w:r>
    </w:p>
    <w:p w14:paraId="32A8C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“称量”时，用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（填“镊子”或“药匙”）从试剂瓶中取出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粉末。</w:t>
      </w:r>
    </w:p>
    <w:p w14:paraId="4B8EA6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“溶解”时，若需量取</w:t>
      </w:r>
      <w:r>
        <w:rPr>
          <w:rFonts w:ascii="Times New Roman" w:hAnsi="Times New Roman" w:eastAsia="Times New Roman" w:cs="Times New Roman"/>
          <w:color w:val="000000"/>
        </w:rPr>
        <w:t>15.0mL</w:t>
      </w:r>
      <w:r>
        <w:rPr>
          <w:rFonts w:ascii="宋体" w:hAnsi="宋体" w:eastAsia="宋体" w:cs="宋体"/>
          <w:color w:val="000000"/>
        </w:rPr>
        <w:t>的水，当量筒中已有</w:t>
      </w:r>
      <w:r>
        <w:rPr>
          <w:rFonts w:ascii="Times New Roman" w:hAnsi="Times New Roman" w:eastAsia="Times New Roman" w:cs="Times New Roman"/>
          <w:color w:val="000000"/>
        </w:rPr>
        <w:t>14.6mL</w:t>
      </w:r>
      <w:r>
        <w:rPr>
          <w:rFonts w:ascii="宋体" w:hAnsi="宋体" w:eastAsia="宋体" w:cs="宋体"/>
          <w:color w:val="000000"/>
        </w:rPr>
        <w:t>水时，后续加水使用的仪器为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（填字母）。</w:t>
      </w:r>
    </w:p>
    <w:p w14:paraId="48FE61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7048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CAE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配制过程中玻璃棒的作用是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（填字母）。</w:t>
      </w:r>
    </w:p>
    <w:p w14:paraId="229DE2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搅拌</w:t>
      </w:r>
      <w:r>
        <w:rPr>
          <w:rFonts w:ascii="Times New Roman" w:hAnsi="Times New Roman" w:eastAsia="Times New Roman" w:cs="Times New Roman"/>
          <w:color w:val="000000"/>
        </w:rPr>
        <w:t xml:space="preserve">  b.</w:t>
      </w:r>
      <w:r>
        <w:rPr>
          <w:rFonts w:ascii="宋体" w:hAnsi="宋体" w:eastAsia="宋体" w:cs="宋体"/>
          <w:color w:val="000000"/>
        </w:rPr>
        <w:t>引流</w:t>
      </w:r>
      <w:r>
        <w:rPr>
          <w:rFonts w:ascii="Times New Roman" w:hAnsi="Times New Roman" w:eastAsia="Times New Roman" w:cs="Times New Roman"/>
          <w:color w:val="000000"/>
        </w:rPr>
        <w:t xml:space="preserve">  c.</w:t>
      </w:r>
      <w:r>
        <w:rPr>
          <w:rFonts w:ascii="宋体" w:hAnsi="宋体" w:eastAsia="宋体" w:cs="宋体"/>
          <w:color w:val="000000"/>
        </w:rPr>
        <w:t>蘸取</w:t>
      </w:r>
    </w:p>
    <w:p w14:paraId="1128E8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Ⅱ探究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溶液的性质</w:t>
      </w:r>
    </w:p>
    <w:p w14:paraId="5AA17B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取少量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溶液，向其中滴入无色酚酞溶液后显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色，说明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溶液呈碱性。</w:t>
      </w:r>
    </w:p>
    <w:p w14:paraId="4AED86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取三份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溶液，向其中分别滴入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溶液。试剂用量、浓度及实验现象如下表所示。</w:t>
      </w:r>
    </w:p>
    <w:tbl>
      <w:tblPr>
        <w:tblStyle w:val="4"/>
        <w:tblW w:w="56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61"/>
        <w:gridCol w:w="1248"/>
        <w:gridCol w:w="1079"/>
        <w:gridCol w:w="1922"/>
      </w:tblGrid>
      <w:tr w14:paraId="1F988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1F85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实验编号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E4BA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2314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35B6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</w:tr>
      <w:tr w14:paraId="5FF9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180C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NaHCO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EAB0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1mL0.8%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A7E7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1mL0.8%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54FD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1mL0.8%</w:t>
            </w:r>
          </w:p>
        </w:tc>
      </w:tr>
      <w:tr w14:paraId="17E6D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9AE9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CaCl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53D3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3154814" name="图片 31548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4814" name="图片 315481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1%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EC6E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EB2A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  <w:r>
              <w:rPr>
                <w:rFonts w:ascii="宋体" w:hAnsi="宋体" w:eastAsia="宋体" w:cs="宋体"/>
                <w:color w:val="000000"/>
              </w:rPr>
              <w:t>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11%</w:t>
            </w:r>
          </w:p>
        </w:tc>
      </w:tr>
      <w:tr w14:paraId="3E0C0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8D25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0EC4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F1EE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白色沉淀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879E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白色沉淀、无色气体</w:t>
            </w:r>
          </w:p>
        </w:tc>
      </w:tr>
    </w:tbl>
    <w:p w14:paraId="4767D5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①“实验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”生成的白色沉淀为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，无色气体为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，此外还生成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，“实验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”中反应的化学方程式为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61F04A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”中发生的化学反应相同，从气体溶解度的角度分析“实验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”中没有观察到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逸出的原因是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DE50C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③三组实验研究表明：</w:t>
      </w:r>
      <w:r>
        <w:rPr>
          <w:rFonts w:ascii="Times New Roman" w:hAnsi="Times New Roman" w:eastAsia="Times New Roman" w:cs="Times New Roman"/>
          <w:color w:val="000000"/>
        </w:rPr>
        <w:t>1mL0.8%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溶液与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溶液混合后，能否观察到明显现象与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相关。</w:t>
      </w:r>
    </w:p>
    <w:p w14:paraId="2FB2FC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④已知：向</w:t>
      </w:r>
      <w:r>
        <w:rPr>
          <w:rFonts w:ascii="Times New Roman" w:hAnsi="Times New Roman" w:eastAsia="Times New Roman" w:cs="Times New Roman"/>
          <w:color w:val="000000"/>
        </w:rPr>
        <w:t>1mL0.8%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溶液中滴入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滴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溶液，有白色沉淀生成。设计实验鉴别浓度均为</w:t>
      </w:r>
      <w:r>
        <w:rPr>
          <w:rFonts w:ascii="Times New Roman" w:hAnsi="Times New Roman" w:eastAsia="Times New Roman" w:cs="Times New Roman"/>
          <w:color w:val="000000"/>
        </w:rPr>
        <w:t>0.8%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溶液和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溶液。简述实验方案（包括操作、现象和结论）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。（实验中须使用的试剂：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溶液）</w:t>
      </w:r>
    </w:p>
    <w:p w14:paraId="731D64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利用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合成甲醇（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）是捕集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的一种方法。</w:t>
      </w:r>
    </w:p>
    <w:p w14:paraId="206684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催化加氢合成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154822" name="图片 3154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4822" name="图片 315482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反应为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+3H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8.25pt;width:39pt;" o:ole="t" filled="f" o:preferrelative="t" stroked="f" coordsize="21600,21600">
            <v:path/>
            <v:fill on="f" focussize="0,0"/>
            <v:stroke on="f" joinstyle="miter"/>
            <v:imagedata r:id="rId20" o:title="eqId36bd5aa8cb804bebb8d83cc25d683c2c"/>
            <o:lock v:ext="edit" aspectratio="t"/>
            <w10:wrap type="none"/>
            <w10:anchorlock/>
          </v:shape>
          <o:OLEObject Type="Embed" ProgID="Equation.DSMT4" ShapeID="_x0000_i1029" DrawAspect="Content" ObjectID="_1468075729" r:id="rId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OH+H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。</w:t>
      </w:r>
    </w:p>
    <w:p w14:paraId="5B3BFD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①该反应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（填“属于”或“不属于”）置换反应。</w:t>
      </w:r>
    </w:p>
    <w:p w14:paraId="1C17EC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②以</w:t>
      </w:r>
      <w:r>
        <w:rPr>
          <w:rFonts w:ascii="Times New Roman" w:hAnsi="Times New Roman" w:eastAsia="Times New Roman" w:cs="Times New Roman"/>
          <w:color w:val="000000"/>
        </w:rPr>
        <w:t>17.6</w:t>
      </w:r>
      <w:r>
        <w:rPr>
          <w:rFonts w:ascii="宋体" w:hAnsi="宋体" w:eastAsia="宋体" w:cs="宋体"/>
          <w:color w:val="000000"/>
        </w:rPr>
        <w:t>吨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为原料反应制得</w:t>
      </w:r>
      <w:r>
        <w:rPr>
          <w:rFonts w:ascii="Times New Roman" w:hAnsi="Times New Roman" w:eastAsia="Times New Roman" w:cs="Times New Roman"/>
          <w:color w:val="000000"/>
        </w:rPr>
        <w:t>3.2</w:t>
      </w:r>
      <w:r>
        <w:rPr>
          <w:rFonts w:ascii="宋体" w:hAnsi="宋体" w:eastAsia="宋体" w:cs="宋体"/>
          <w:color w:val="000000"/>
        </w:rPr>
        <w:t>吨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，计算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的转化率。</w:t>
      </w:r>
      <w:r>
        <w:rPr>
          <w:color w:val="000000"/>
        </w:rPr>
        <w:t>_____</w:t>
      </w:r>
    </w:p>
    <w:p w14:paraId="3F98F8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的转化率＝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5.25pt;width:110.25pt;" o:ole="t" filled="f" o:preferrelative="t" stroked="f" coordsize="21600,21600">
            <v:path/>
            <v:fill on="f" focussize="0,0"/>
            <v:stroke on="f" joinstyle="miter"/>
            <v:imagedata r:id="rId32" o:title="eqId2b2dfb99119f1b5d4ee65fe4d0993206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100%CO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，请将计算过程写到答题卡上）</w:t>
      </w:r>
    </w:p>
    <w:p w14:paraId="5B1F7C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在高温、催化剂作用下也能合成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，该反应的化学方程式为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32C2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E326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84F82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5607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931C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361D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3D91F48"/>
    <w:rsid w:val="38274566"/>
    <w:rsid w:val="42134958"/>
    <w:rsid w:val="6EBF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17.wmf"/><Relationship Id="rId31" Type="http://schemas.openxmlformats.org/officeDocument/2006/relationships/oleObject" Target="embeddings/oleObject6.bin"/><Relationship Id="rId30" Type="http://schemas.openxmlformats.org/officeDocument/2006/relationships/oleObject" Target="embeddings/oleObject5.bin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" Type="http://schemas.openxmlformats.org/officeDocument/2006/relationships/image" Target="media/image14.wmf"/><Relationship Id="rId26" Type="http://schemas.openxmlformats.org/officeDocument/2006/relationships/image" Target="media/image13.png"/><Relationship Id="rId25" Type="http://schemas.openxmlformats.org/officeDocument/2006/relationships/oleObject" Target="embeddings/oleObject4.bin"/><Relationship Id="rId24" Type="http://schemas.openxmlformats.org/officeDocument/2006/relationships/image" Target="media/image12.wmf"/><Relationship Id="rId23" Type="http://schemas.openxmlformats.org/officeDocument/2006/relationships/oleObject" Target="embeddings/oleObject3.bin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2712</Words>
  <Characters>3576</Characters>
  <Lines>0</Lines>
  <Paragraphs>0</Paragraphs>
  <TotalTime>5</TotalTime>
  <ScaleCrop>false</ScaleCrop>
  <LinksUpToDate>false</LinksUpToDate>
  <CharactersWithSpaces>3669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2024-08-22T12:50:00Z</dcterms:created>
  <dc:creator>学科网试题生产平台</dc:creator>
  <dc:description>3566792419024896</dc:description>
  <cp:lastModifiedBy>上帝掷骰子吗</cp:lastModifiedBy>
  <dcterms:modified xsi:type="dcterms:W3CDTF">2026-02-09T06:11:43Z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763E85FC7DF94413812C14206A4E2A8A_12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