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3E82E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12077700</wp:posOffset>
            </wp:positionV>
            <wp:extent cx="469900" cy="368300"/>
            <wp:effectExtent l="0" t="0" r="635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年辽宁省初中学业水平考试</w:t>
      </w:r>
    </w:p>
    <w:p w14:paraId="2D721AA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32DADFA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化学和物理考试时长共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38AC154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BCB36D0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20F4B07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铅笔把答题卡对应题目的答案标号涂黑。如需改动，用橡皮擦干净后，再选涂其他答案标号。答非选择题时，将答案写在答题卡上。写在本试卷上无效。</w:t>
      </w:r>
    </w:p>
    <w:p w14:paraId="6C58AA4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33B84F4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-1  C- 12  O- 16  Na- 23  Cl -35.5</w:t>
      </w:r>
    </w:p>
    <w:p w14:paraId="49DFB09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C1B834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本部分共包括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10F061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空气中含量最多的气体是</w:t>
      </w:r>
    </w:p>
    <w:p w14:paraId="6799FC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二氧化碳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稀有气体</w:t>
      </w:r>
    </w:p>
    <w:p w14:paraId="6A4B8E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下列选项中，表示两个钠离子的是</w:t>
      </w:r>
    </w:p>
    <w:p w14:paraId="24B17E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2" o:title="eqIdd072177ae1481125f96741e1c53815c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3pt;width:29.2pt;" o:ole="t" filled="f" o:preferrelative="t" stroked="f" coordsize="21600,21600">
            <v:path/>
            <v:fill on="f" focussize="0,0"/>
            <v:stroke on="f" joinstyle="miter"/>
            <v:imagedata r:id="rId14" o:title="eqId36517b7c9c5ea5b5cf4ffeba98202c5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6" o:title="eqId999dd4498bd0ab5c83dbc9b181aef20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4243A7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在辽宁阜新查海遗址发现的龙形石堆塑主要含钙、铝、铁、硅等元素，其中属于非金属元素的是</w:t>
      </w:r>
    </w:p>
    <w:p w14:paraId="37B045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硅</w:t>
      </w:r>
    </w:p>
    <w:p w14:paraId="2B7A28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二氧化碳在生产生活中应用广泛。下列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二氧化碳用途的是</w:t>
      </w:r>
    </w:p>
    <w:p w14:paraId="0266A0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作燃料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参与光合作用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固态二氧化碳用于人工降雨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制碳酸饮料</w:t>
      </w:r>
    </w:p>
    <w:p w14:paraId="0EA8EC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水是宝贵的自然资源。下列有关水的说法正确的是</w:t>
      </w:r>
    </w:p>
    <w:p w14:paraId="2BD6AA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工业废水无需处理即可排放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海水经滤纸过滤后可得到淡水</w:t>
      </w:r>
    </w:p>
    <w:p w14:paraId="77E80D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自来水的生产过程包括蒸馏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水是生命体生存所必需的物质</w:t>
      </w:r>
    </w:p>
    <w:p w14:paraId="245D63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下列有关燃烧与灭火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18849076" name="图片 818849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849076" name="图片 81884907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说法正确的是</w:t>
      </w:r>
    </w:p>
    <w:p w14:paraId="514DA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用水浇灭燃着的木柴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降低着火点</w:t>
      </w:r>
    </w:p>
    <w:p w14:paraId="37805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用烧杯罩住点燃的蜡烛，蜡烛熄灭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隔绝空气</w:t>
      </w:r>
    </w:p>
    <w:p w14:paraId="02D4A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设置隔离带，防止森林火灾蔓延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降低温度</w:t>
      </w:r>
    </w:p>
    <w:p w14:paraId="48898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红磷放置在空气中没有燃烧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红磷不是可燃物</w:t>
      </w:r>
    </w:p>
    <w:p w14:paraId="5ED4C3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下列化学实验操作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07002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52625" cy="609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取用固体粉末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838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</w:p>
    <w:p w14:paraId="547E4F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95425" cy="1333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1076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读取液体体积</w:t>
      </w:r>
    </w:p>
    <w:p w14:paraId="08ECC7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菠萝因含丁酸乙酯（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3" o:title="eqId029732d7558024add92095f37d8b3d2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）等物质而具有果香味。下列有关丁酸乙酯的说法正确的是</w:t>
      </w:r>
    </w:p>
    <w:p w14:paraId="391D3D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个分子中含有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个水分子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其中只含有两种元素</w:t>
      </w:r>
    </w:p>
    <w:p w14:paraId="2DF975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分子中碳、氧原子个数比为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5" o:title="eqId84783b6ba0f36789519816101a437f4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其中氢元素的质量分数最大</w:t>
      </w:r>
    </w:p>
    <w:p w14:paraId="3CC1B4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高纯硼常用作半导体掺杂剂。硼原子的结构示意图如下图所示，下列说法正确的是</w:t>
      </w:r>
    </w:p>
    <w:p w14:paraId="5D42F9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85800" cy="638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333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硼原子的核外电子带正电</w:t>
      </w:r>
    </w:p>
    <w:p w14:paraId="78290F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硼原子的质子数为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硼元素的相对原子质量为</w:t>
      </w:r>
      <w:r>
        <w:rPr>
          <w:rFonts w:ascii="Times New Roman" w:hAnsi="Times New Roman" w:eastAsia="Times New Roman" w:cs="Times New Roman"/>
          <w:color w:val="000000"/>
        </w:rPr>
        <w:t>5g</w:t>
      </w:r>
    </w:p>
    <w:p w14:paraId="03898E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下列有关铁制品锈蚀与保护的说法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16155A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铁与氧气、水等反应导致铁制品锈蚀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将铁制成不锈钢能减缓锈蚀</w:t>
      </w:r>
    </w:p>
    <w:p w14:paraId="57C981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锈蚀的铁制品没有任何利用价值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铁栏杆表面刷漆能减缓锈蚀</w:t>
      </w:r>
    </w:p>
    <w:p w14:paraId="51BA7C1F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7FA8A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小题。</w:t>
      </w:r>
    </w:p>
    <w:p w14:paraId="25899D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实验是学习化学的重要途径。</w:t>
      </w:r>
    </w:p>
    <w:p w14:paraId="74DC02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．氧气的实验室制取与性质</w:t>
      </w:r>
    </w:p>
    <w:p w14:paraId="2BD6DC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13716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7A0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反应原理：用高锰酸钾制取氧气的化学方程式为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6351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注意事项：用装置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制取氧气，为确保装置不漏气，应先检查装置的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；集满氧气后，为防止水倒吸，应先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（填“将导管移出水面”或“熄灭酒精灯”）。</w:t>
      </w:r>
    </w:p>
    <w:p w14:paraId="46AAA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气体收集：用装置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收集氧气，是利用了氧气的密度比空气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的性质；检验氧气集满的操作为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5B76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性质验证：将装置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18849072" name="图片 818849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849072" name="图片 81884907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氧气通向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中红热的木炭，木炭燃烧变旺，说明氧气具有的化学性质为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B6C8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．常见金属的物理性质和化学性质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6"/>
        <w:gridCol w:w="2370"/>
        <w:gridCol w:w="1790"/>
        <w:gridCol w:w="1390"/>
        <w:gridCol w:w="2499"/>
      </w:tblGrid>
      <w:tr w14:paraId="2674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53B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A7A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示意图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F06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996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0B6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解释与结论</w:t>
            </w:r>
          </w:p>
        </w:tc>
      </w:tr>
      <w:tr w14:paraId="0B5F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290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B33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52550" cy="7810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72F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接通电路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C79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小灯泡发光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D55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铜具有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性</w:t>
            </w:r>
          </w:p>
        </w:tc>
      </w:tr>
      <w:tr w14:paraId="6624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293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C55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00100" cy="88582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FFD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加热铜片一端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秒后，停止加热，立即用手触摸铜片另一端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FEB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有热感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4B2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铜具有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性</w:t>
            </w:r>
          </w:p>
        </w:tc>
      </w:tr>
      <w:tr w14:paraId="65A58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598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3E7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90600" cy="75247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BF98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向试管中加入铁片和稀盐酸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7EA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铁片表面产生</w:t>
            </w: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7B9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铁与稀盐酸反应</w:t>
            </w:r>
          </w:p>
        </w:tc>
      </w:tr>
      <w:tr w14:paraId="10451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47B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BF27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43025" cy="79057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735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向试管中加入铁片和硫酸铜溶液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106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铁片表面有红色固体析出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8B8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铁的金属活动性比铜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（填“强”或“弱”）反应的化学方程式为</w:t>
            </w:r>
            <w:r>
              <w:rPr>
                <w:color w:val="000000"/>
              </w:rPr>
              <w:t>________</w:t>
            </w:r>
          </w:p>
        </w:tc>
      </w:tr>
    </w:tbl>
    <w:p w14:paraId="04C58815">
      <w:pPr>
        <w:spacing w:line="360" w:lineRule="auto"/>
        <w:jc w:val="both"/>
        <w:textAlignment w:val="center"/>
        <w:rPr>
          <w:color w:val="000000"/>
        </w:rPr>
      </w:pPr>
    </w:p>
    <w:p w14:paraId="710C65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化学在我国工业发展中发挥着重要作用。</w:t>
      </w:r>
    </w:p>
    <w:p w14:paraId="2979B9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．化学与航天</w:t>
      </w:r>
    </w:p>
    <w:p w14:paraId="66B42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火箭的动力来源（以液氧液氢为例）</w:t>
      </w:r>
    </w:p>
    <w:p w14:paraId="5DB448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①利用沸点不同，从液态空气中获得液氧，属于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（填“物理”或“化学”）变化。</w:t>
      </w:r>
    </w:p>
    <w:p w14:paraId="61C856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②氢气燃烧时，氢分子和氧分子发生了变化，生成了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分子。氢气被认为是理想的燃料，理由为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68DE3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航天器的材料</w:t>
      </w:r>
    </w:p>
    <w:p w14:paraId="51C97A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①合成橡胶是常用的密封材料，它属于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24847A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．金属材料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．合成材料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．天然材料</w:t>
      </w:r>
    </w:p>
    <w:p w14:paraId="5D974F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②石墨是常用的润滑材料，从微观角度分析，它是由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构成的。</w:t>
      </w:r>
    </w:p>
    <w:p w14:paraId="2BAEA4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③某航天器燃烧室壁承受温度需达</w:t>
      </w:r>
      <w:r>
        <w:rPr>
          <w:rFonts w:ascii="Times New Roman" w:hAnsi="Times New Roman" w:eastAsia="Times New Roman" w:cs="Times New Roman"/>
          <w:color w:val="000000"/>
        </w:rPr>
        <w:t>1100℃</w:t>
      </w:r>
      <w:r>
        <w:rPr>
          <w:rFonts w:ascii="宋体" w:hAnsi="宋体" w:eastAsia="宋体" w:cs="宋体"/>
          <w:color w:val="000000"/>
        </w:rPr>
        <w:t>。从熔点角度判断，下表中最适宜作该燃烧室壁材料的是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3D1CA5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三种合金材料的熔点表</w:t>
      </w:r>
    </w:p>
    <w:tbl>
      <w:tblPr>
        <w:tblStyle w:val="4"/>
        <w:tblW w:w="4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2"/>
        <w:gridCol w:w="1505"/>
        <w:gridCol w:w="1260"/>
        <w:gridCol w:w="1223"/>
      </w:tblGrid>
      <w:tr w14:paraId="6FE79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5CA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D7B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C83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0E0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</w:tr>
      <w:tr w14:paraId="7540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4361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37F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镍合金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GH3030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DB4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铝合金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7A04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FD3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镁合金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ZM5</w:t>
            </w:r>
          </w:p>
        </w:tc>
      </w:tr>
      <w:tr w14:paraId="6555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DB8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熔点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B54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1374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7C4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477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3ED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430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600</w:t>
            </w:r>
          </w:p>
        </w:tc>
      </w:tr>
    </w:tbl>
    <w:p w14:paraId="05659F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．化学与化工</w:t>
      </w:r>
    </w:p>
    <w:p w14:paraId="34AFF8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甲烷（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3" o:title="eqIdeff19349a80467d65564cc2953f0c97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）可作为清洁燃料和化工原料。煤综合利用获得甲烷的一种简化工艺流程图如下所示。</w:t>
      </w:r>
    </w:p>
    <w:p w14:paraId="704731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90850" cy="971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23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煤属于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（填“纯净物”或“混合物”），在进入“反应室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”前，通常进行粉碎处理，目的是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FE9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“反应室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”中产生的氢气经净化后，可通入反应室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”）直接参与反应。</w:t>
      </w:r>
    </w:p>
    <w:p w14:paraId="14E00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在“反应室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”中，一氧化碳和水在催化剂、加热条件下生成二氧化碳和氢气，该反应的化学方程式为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5545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“反应室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”中发生的反应为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168pt;" o:ole="t" filled="f" o:preferrelative="t" stroked="f" coordsize="21600,21600">
            <v:path/>
            <v:fill on="f" focussize="0,0"/>
            <v:stroke on="f" joinstyle="miter"/>
            <v:imagedata r:id="rId36" o:title="eqIdc891eec8cf100efede0d4c7cd8c21d0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3" o:title="eqIdeff19349a80467d65564cc2953f0c9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的化合价为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9" o:title="eqId497f79b82f7428fd4ad48fb472b2ef1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3" o:title="eqIdeff19349a80467d65564cc2953f0c97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4BE6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阅读下面文章。</w:t>
      </w:r>
    </w:p>
    <w:p w14:paraId="21AB429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太阳能是清洁的可再生能源，昼夜、季节及天气等因素对持续、稳定地利用太阳能有较大影响。</w:t>
      </w:r>
    </w:p>
    <w:p w14:paraId="73E996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储能是解决上述问题的重要途径。目前，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79.5pt;" o:ole="t" filled="f" o:preferrelative="t" stroked="f" coordsize="21600,21600">
            <v:path/>
            <v:fill on="f" focussize="0,0"/>
            <v:stroke on="f" joinstyle="miter"/>
            <v:imagedata r:id="rId42" o:title="eqId26b49b65a252a146aa1a68a9ee7bf12d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储热体系受到广泛关注，其工作原理如图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所示。在脱水反应器中，将太阳能以化学能的形式存储起来；需要能量时，水合反应器中发生反应释放热量。</w:t>
      </w:r>
    </w:p>
    <w:p w14:paraId="3943D2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79.5pt;" o:ole="t" filled="f" o:preferrelative="t" stroked="f" coordsize="21600,21600">
            <v:path/>
            <v:fill on="f" focussize="0,0"/>
            <v:stroke on="f" joinstyle="miter"/>
            <v:imagedata r:id="rId42" o:title="eqId26b49b65a252a146aa1a68a9ee7bf12d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储热体系外，科研人员对其他体系也进行了研究。图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列举了几种储热体系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18849078" name="图片 818849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849078" name="图片 81884907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储热密度（单位质量储热材料的储热量），它们的反应原理可表示为：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15pt;width:56.2pt;" o:ole="t" filled="f" o:preferrelative="t" stroked="f" coordsize="21600,21600">
            <v:path/>
            <v:fill on="f" focussize="0,0"/>
            <v:stroke on="f" joinstyle="miter"/>
            <v:imagedata r:id="rId45" o:title="eqId8e2b82c8c8fc7d578c9a2389443109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，吸热；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55.9pt;" o:ole="t" filled="f" o:preferrelative="t" stroked="f" coordsize="21600,21600">
            <v:path/>
            <v:fill on="f" focussize="0,0"/>
            <v:stroke on="f" joinstyle="miter"/>
            <v:imagedata r:id="rId47" o:title="eqIda52470704acb8f06856275b99170d17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，放热。这些储热体系均借助物质相互转化来实现能量的存储和释放。</w:t>
      </w:r>
    </w:p>
    <w:p w14:paraId="78E254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7430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0F2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40AA5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文中提到的能持续、稳定地利用太阳能的重要途径为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1B5F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回答：</w:t>
      </w:r>
    </w:p>
    <w:p w14:paraId="567F10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①图中参与循环的元素共有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种。</w:t>
      </w:r>
    </w:p>
    <w:p w14:paraId="4C52EC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②脱水反应器中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0" o:title="eqId0f330311be5ab795a054b73a0569922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（填“化合”“分解”“置换”或“复分解”）反应。</w:t>
      </w:r>
    </w:p>
    <w:p w14:paraId="29D18E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③液态水在进入水合反应器前需加热变成水蒸气，此过程中，水分子间的间隔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（填“变大”“变小”或“不变”）；水合反应器中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能转化为热能。</w:t>
      </w:r>
    </w:p>
    <w:p w14:paraId="305FE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数据可知，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79.5pt;" o:ole="t" filled="f" o:preferrelative="t" stroked="f" coordsize="21600,21600">
            <v:path/>
            <v:fill on="f" focussize="0,0"/>
            <v:stroke on="f" joinstyle="miter"/>
            <v:imagedata r:id="rId42" o:title="eqId26b49b65a252a146aa1a68a9ee7bf12d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储热体系受到广泛关注的原因为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2F15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下表各选项与文中储热体系反应原理相符的是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tbl>
      <w:tblPr>
        <w:tblStyle w:val="4"/>
        <w:tblW w:w="7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360"/>
        <w:gridCol w:w="3240"/>
      </w:tblGrid>
      <w:tr w14:paraId="7850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599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标号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C86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吸热反应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CFF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放热反应</w:t>
            </w:r>
          </w:p>
        </w:tc>
      </w:tr>
      <w:tr w14:paraId="2E0A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664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7562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38.25pt;width:129pt;" o:ole="t" filled="f" o:preferrelative="t" stroked="f" coordsize="21600,21600">
                  <v:path/>
                  <v:fill on="f" focussize="0,0"/>
                  <v:stroke on="f" joinstyle="miter"/>
                  <v:imagedata r:id="rId53" o:title="eqIdb9949bbc8c75b50c2650d97dd3b84ecd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52">
                  <o:LockedField>false</o:LockedField>
                </o:OLEObject>
              </w:objec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6B2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38.25pt;width:142.5pt;" o:ole="t" filled="f" o:preferrelative="t" stroked="f" coordsize="21600,21600">
                  <v:path/>
                  <v:fill on="f" focussize="0,0"/>
                  <v:stroke on="f" joinstyle="miter"/>
                  <v:imagedata r:id="rId55" o:title="eqIdf0de5066b35aea2f2f50aee1586c7a82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4">
                  <o:LockedField>false</o:LockedField>
                </o:OLEObject>
              </w:object>
            </w:r>
          </w:p>
        </w:tc>
      </w:tr>
      <w:tr w14:paraId="1440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AAE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461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37.8pt;width:93pt;" o:ole="t" filled="f" o:preferrelative="t" stroked="f" coordsize="21600,21600">
                  <v:path/>
                  <v:fill on="f" focussize="0,0"/>
                  <v:stroke on="f" joinstyle="miter"/>
                  <v:imagedata r:id="rId57" o:title="eqId33b0b7b2d2a7fc3a6c760246a502f39f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6">
                  <o:LockedField>false</o:LockedField>
                </o:OLEObject>
              </w:objec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FDB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38.25pt;width:104.25pt;" o:ole="t" filled="f" o:preferrelative="t" stroked="f" coordsize="21600,21600">
                  <v:path/>
                  <v:fill on="f" focussize="0,0"/>
                  <v:stroke on="f" joinstyle="miter"/>
                  <v:imagedata r:id="rId59" o:title="eqId0682e6117d9c7a1f31f709bdf7cf4d7d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8">
                  <o:LockedField>false</o:LockedField>
                </o:OLEObject>
              </w:object>
            </w:r>
          </w:p>
        </w:tc>
      </w:tr>
      <w:tr w14:paraId="5178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ACA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44C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5" o:spt="75" alt="学科网(www.zxxk.com)--教育资源门户，提供试卷、教案、课件、论文、素材以及各类教学资源下载，还有大量而丰富的教学相关资讯！" type="#_x0000_t75" style="height:37.9pt;width:148.15pt;" o:ole="t" filled="f" o:preferrelative="t" stroked="f" coordsize="21600,21600">
                  <v:path/>
                  <v:fill on="f" focussize="0,0"/>
                  <v:stroke on="f" joinstyle="miter"/>
                  <v:imagedata r:id="rId61" o:title="eqId43cf045966e454504e5518ff351ca7cc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60">
                  <o:LockedField>false</o:LockedField>
                </o:OLEObject>
              </w:objec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A73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38pt;width:107pt;" o:ole="t" filled="f" o:preferrelative="t" stroked="f" coordsize="21600,21600">
                  <v:path/>
                  <v:fill on="f" focussize="0,0"/>
                  <v:stroke on="f" joinstyle="miter"/>
                  <v:imagedata r:id="rId63" o:title="eqId10ddd455d0aba6351ebf4d2e0e1fa54d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62">
                  <o:LockedField>false</o:LockedField>
                </o:OLEObject>
              </w:object>
            </w:r>
          </w:p>
        </w:tc>
      </w:tr>
    </w:tbl>
    <w:p w14:paraId="79824D2C">
      <w:pPr>
        <w:spacing w:line="360" w:lineRule="auto"/>
        <w:jc w:val="both"/>
        <w:textAlignment w:val="center"/>
        <w:rPr>
          <w:color w:val="000000"/>
        </w:rPr>
      </w:pPr>
    </w:p>
    <w:p w14:paraId="45FB7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为构建清洁低碳的新能源体系，下列措施合理的有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1B6EB08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大力发展燃煤发电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积极推广太阳能发电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为新能源研发新型储能技术</w:t>
      </w:r>
    </w:p>
    <w:p w14:paraId="135A30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为实现氢氧化钠溶液和盐酸反应现象的可视化，某兴趣小组设计如下实验。</w:t>
      </w:r>
    </w:p>
    <w:p w14:paraId="2F7AC0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18849080" name="图片 818849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849080" name="图片 81884908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监测温度】</w:t>
      </w:r>
    </w:p>
    <w:p w14:paraId="247BA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在稀氢氧化钠溶液和稀盐酸反应过程中，温度传感器监测到溶液温度升高，说明该反应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（填“吸热”或“放热”），化学方程式为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462CA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【观察颜色】</w:t>
      </w:r>
    </w:p>
    <w:p w14:paraId="64F31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在试管中加入</w:t>
      </w:r>
      <w:r>
        <w:rPr>
          <w:rFonts w:ascii="Times New Roman" w:hAnsi="Times New Roman" w:eastAsia="Times New Roman" w:cs="Times New Roman"/>
          <w:color w:val="000000"/>
        </w:rPr>
        <w:t>2mL</w:t>
      </w:r>
      <w:r>
        <w:rPr>
          <w:rFonts w:ascii="宋体" w:hAnsi="宋体" w:eastAsia="宋体" w:cs="宋体"/>
          <w:color w:val="000000"/>
        </w:rPr>
        <w:t>某浓度的氢氧化钠溶液，滴入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滴酚酞溶液作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剂，再逐滴加入盐酸，振荡，该过程中溶液的颜色和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记录如下图所示。</w:t>
      </w:r>
    </w:p>
    <w:p w14:paraId="5EF4A4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13430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1E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在①中未观察到预期的红色，为探明原因，小组同学查阅到酚酞变色范围如下：</w:t>
      </w:r>
    </w:p>
    <w:p w14:paraId="77AEF3FF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67" o:title="eqId31fb9f03201b9e8579e4f53fa5149d8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时呈无色，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69" o:title="eqIdf269d5064ff8feaa3b157aac2764068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时呈红色，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71" o:title="eqId73a22fd7ef17a11219dedd2a188b989c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时呈无色。</w:t>
      </w:r>
    </w:p>
    <w:p w14:paraId="1E656E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据此推断，①中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09C8DB9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73" o:title="eqId0289c3b51460d560058c108c21e4d58e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75" o:title="eqIde0d2dffd1d8720212149f4ded95d07a9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7" o:title="eqId6ba7529468e3d94a5a9cb4da2335a7e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</w:p>
    <w:p w14:paraId="6B7EF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一段时间后，重复（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）实验，观察到滴加盐酸的过程中有少量气泡生成，原因是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48742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【观察沉淀】</w:t>
      </w:r>
    </w:p>
    <w:p w14:paraId="025B8D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小组同学提出，可通过调控反应物浓度观察生成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18849074" name="图片 818849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849074" name="图片 81884907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氯化钠沉淀。向含</w:t>
      </w:r>
      <w:r>
        <w:rPr>
          <w:rFonts w:ascii="Times New Roman" w:hAnsi="Times New Roman" w:eastAsia="Times New Roman" w:cs="Times New Roman"/>
          <w:color w:val="000000"/>
        </w:rPr>
        <w:t>8g</w:t>
      </w:r>
      <w:r>
        <w:rPr>
          <w:rFonts w:ascii="宋体" w:hAnsi="宋体" w:eastAsia="宋体" w:cs="宋体"/>
          <w:color w:val="000000"/>
        </w:rPr>
        <w:t>溶质的浓氢氧化钠溶液中加入浓盐酸，恰好完全反应至中性，生成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；恢复至室温，称得混合物的总质量为</w:t>
      </w:r>
      <w:r>
        <w:rPr>
          <w:rFonts w:ascii="Times New Roman" w:hAnsi="Times New Roman" w:eastAsia="Times New Roman" w:cs="Times New Roman"/>
          <w:color w:val="000000"/>
        </w:rPr>
        <w:t>36.7g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沉淀的质量为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。（提示：室温下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水最多能溶解</w:t>
      </w:r>
      <w:r>
        <w:rPr>
          <w:rFonts w:ascii="Times New Roman" w:hAnsi="Times New Roman" w:eastAsia="Times New Roman" w:cs="Times New Roman"/>
          <w:color w:val="000000"/>
        </w:rPr>
        <w:t>36gNaCl</w:t>
      </w:r>
      <w:r>
        <w:rPr>
          <w:rFonts w:ascii="宋体" w:hAnsi="宋体" w:eastAsia="宋体" w:cs="宋体"/>
          <w:color w:val="000000"/>
        </w:rPr>
        <w:t>。）</w:t>
      </w:r>
    </w:p>
    <w:p w14:paraId="7F16C2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【多现象可视】</w:t>
      </w:r>
    </w:p>
    <w:p w14:paraId="423C7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如下图所示，注射器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中均为</w:t>
      </w:r>
      <w:r>
        <w:rPr>
          <w:rFonts w:ascii="Times New Roman" w:hAnsi="Times New Roman" w:eastAsia="Times New Roman" w:cs="Times New Roman"/>
          <w:color w:val="000000"/>
        </w:rPr>
        <w:t>8mL</w:t>
      </w:r>
      <w:r>
        <w:rPr>
          <w:rFonts w:ascii="宋体" w:hAnsi="宋体" w:eastAsia="宋体" w:cs="宋体"/>
          <w:color w:val="000000"/>
        </w:rPr>
        <w:t>氯化氢气体，注射器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中分别为</w:t>
      </w:r>
      <w:r>
        <w:rPr>
          <w:rFonts w:ascii="Times New Roman" w:hAnsi="Times New Roman" w:eastAsia="Times New Roman" w:cs="Times New Roman"/>
          <w:color w:val="000000"/>
        </w:rPr>
        <w:t>2mL</w:t>
      </w:r>
      <w:r>
        <w:rPr>
          <w:rFonts w:ascii="宋体" w:hAnsi="宋体" w:eastAsia="宋体" w:cs="宋体"/>
          <w:color w:val="000000"/>
        </w:rPr>
        <w:t>蒸馏水和稀氢氧化钠溶液（均滴有酚酞溶液）。打开弹簧夹，迅速将注射器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中全部氯化氢分别推入注射器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中，用弹簧夹夹紧胶皮管。最终发现注射器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的活塞均恢复至</w:t>
      </w:r>
      <w:r>
        <w:rPr>
          <w:rFonts w:ascii="Times New Roman" w:hAnsi="Times New Roman" w:eastAsia="Times New Roman" w:cs="Times New Roman"/>
          <w:color w:val="000000"/>
        </w:rPr>
        <w:t>2mL</w:t>
      </w:r>
      <w:r>
        <w:rPr>
          <w:rFonts w:ascii="宋体" w:hAnsi="宋体" w:eastAsia="宋体" w:cs="宋体"/>
          <w:color w:val="000000"/>
        </w:rPr>
        <w:t>刻度附近，此现象不足以说明氯化氢与稀氢氧化钠溶液发生了反应，理由是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。若实验中溶液始终澄清，为了说明中和反应已发生，还应依据的现象为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B9C7E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842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84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75AB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CC7E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A8D0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6E4E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EE7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EFB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4E76E4"/>
    <w:rsid w:val="153F08C7"/>
    <w:rsid w:val="38274566"/>
    <w:rsid w:val="698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0" Type="http://schemas.openxmlformats.org/officeDocument/2006/relationships/fontTable" Target="fontTable.xml"/><Relationship Id="rId8" Type="http://schemas.openxmlformats.org/officeDocument/2006/relationships/footer" Target="footer3.xml"/><Relationship Id="rId79" Type="http://schemas.openxmlformats.org/officeDocument/2006/relationships/customXml" Target="../customXml/item1.xml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png"/><Relationship Id="rId64" Type="http://schemas.openxmlformats.org/officeDocument/2006/relationships/image" Target="media/image33.wmf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2960</Words>
  <Characters>3393</Characters>
  <Lines>0</Lines>
  <Paragraphs>0</Paragraphs>
  <TotalTime>5</TotalTime>
  <ScaleCrop>false</ScaleCrop>
  <LinksUpToDate>false</LinksUpToDate>
  <CharactersWithSpaces>3519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2024-07-13T15:30:00Z</dcterms:created>
  <dc:creator>学科网试题生产平台</dc:creator>
  <dc:description>3538451481542656</dc:description>
  <cp:lastModifiedBy>上帝掷骰子吗</cp:lastModifiedBy>
  <dcterms:modified xsi:type="dcterms:W3CDTF">2026-02-09T06:11:57Z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E5454212C8274D1FA000A0CEFE186805_12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