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C163E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12128500</wp:posOffset>
            </wp:positionV>
            <wp:extent cx="266700" cy="495300"/>
            <wp:effectExtent l="0" t="0" r="0" b="0"/>
            <wp:wrapNone/>
            <wp:docPr id="100085" name="图片 10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年山东省菏泽市初中学业水平考试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(</w:t>
      </w:r>
      <w:r>
        <w:rPr>
          <w:rFonts w:ascii="宋体" w:hAnsi="宋体" w:eastAsia="宋体" w:cs="宋体"/>
          <w:b/>
          <w:color w:val="auto"/>
          <w:sz w:val="32"/>
        </w:rPr>
        <w:t>中考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)</w:t>
      </w:r>
    </w:p>
    <w:p w14:paraId="3205CD5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3141832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F4FB3C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EA51D6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考生须在答题卡规定的相对应的答题区域作答，选择题须用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铅笔填涂，非选择题答案用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毫米的黑色墨水签字笔书写。</w:t>
      </w:r>
    </w:p>
    <w:p w14:paraId="2D47342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 C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 O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 Na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   Cl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35.5   Ca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</w:p>
    <w:p w14:paraId="662A9F3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小题，每小题只有一个选项符合题意，每小题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21ED6D5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低碳环保的生活理念已深入人心。下列做法与这一理念不相符的是</w:t>
      </w:r>
    </w:p>
    <w:p w14:paraId="4E2014C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垃圾分类投放，实现资源回收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安装太阳能灯，利用新能源</w:t>
      </w:r>
    </w:p>
    <w:p w14:paraId="592B89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用可降解塑料，减少白色污染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利用工业废水，直接浇灌农田</w:t>
      </w:r>
    </w:p>
    <w:p w14:paraId="340892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商场有富硒大米、富硒西瓜，其中“硒”指的是</w:t>
      </w:r>
    </w:p>
    <w:p w14:paraId="056C82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91599489" name="图片 391599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599489" name="图片 39159948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原子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离子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元素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单质</w:t>
      </w:r>
    </w:p>
    <w:p w14:paraId="28D866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探究氢氧化钠性质时，涉及到的以下操作正确的是</w:t>
      </w:r>
    </w:p>
    <w:p w14:paraId="3060EA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428750" cy="7143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取用固体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52500" cy="1066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加水溶解</w:t>
      </w:r>
    </w:p>
    <w:p w14:paraId="460946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47750" cy="10287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测酸碱性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42950" cy="12573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滴加盐酸</w:t>
      </w:r>
    </w:p>
    <w:p w14:paraId="509FC5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物质的性质决定用途，下列物质的性质与用途对应关系表述合理的是</w:t>
      </w:r>
    </w:p>
    <w:p w14:paraId="2B02CD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熟石灰能与酸反应——改良酸性土壤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一氧化碳有可燃性——冶炼金属</w:t>
      </w:r>
    </w:p>
    <w:p w14:paraId="3E884D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氧气能助燃——用作燃料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碳酸氢铵受热易分解——用作氮肥</w:t>
      </w:r>
    </w:p>
    <w:p w14:paraId="50BD15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氟元素在自然界中主要存在于萤石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7" o:title="eqIdbcd11d799ed1e438ff8f27d130c5faf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等矿物中，正常成年人体中约含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克。人体每日摄入</w:t>
      </w:r>
      <w:r>
        <w:rPr>
          <w:rFonts w:ascii="Times New Roman" w:hAnsi="Times New Roman" w:eastAsia="Times New Roman" w:cs="Times New Roman"/>
          <w:color w:val="000000"/>
        </w:rPr>
        <w:t>4mg</w:t>
      </w:r>
      <w:r>
        <w:rPr>
          <w:rFonts w:ascii="宋体" w:hAnsi="宋体" w:eastAsia="宋体" w:cs="宋体"/>
          <w:color w:val="000000"/>
        </w:rPr>
        <w:t>以上会造成中毒，含氟牙膏中常用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9" o:title="eqIda764473e708f913e9180190b74e89ff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作添加剂。下图为氟、钠、钙的原子结构示意图。下列说法正确的是</w:t>
      </w:r>
    </w:p>
    <w:p w14:paraId="6D9415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28975" cy="9906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CFD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氟原子核外电子数为</w:t>
      </w:r>
      <w:r>
        <w:rPr>
          <w:rFonts w:ascii="Times New Roman" w:hAnsi="Times New Roman" w:eastAsia="Times New Roman" w:cs="Times New Roman"/>
          <w:color w:val="000000"/>
        </w:rPr>
        <w:t>7</w:t>
      </w:r>
    </w:p>
    <w:p w14:paraId="101D51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在氟化钠的形成过程中，钠原子得到氟原子失去的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个电子，形成稳定结构</w:t>
      </w:r>
    </w:p>
    <w:p w14:paraId="01EB03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7" o:title="eqIdbcd11d799ed1e438ff8f27d130c5faf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9" o:title="eqIda764473e708f913e9180190b74e89ff9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两种物质中，氟元素的化合价均为</w:t>
      </w:r>
      <w:r>
        <w:rPr>
          <w:rFonts w:ascii="Times New Roman" w:hAnsi="Times New Roman" w:eastAsia="Times New Roman" w:cs="Times New Roman"/>
          <w:color w:val="000000"/>
        </w:rPr>
        <w:t>-1</w:t>
      </w:r>
      <w:r>
        <w:rPr>
          <w:rFonts w:ascii="宋体" w:hAnsi="宋体" w:eastAsia="宋体" w:cs="宋体"/>
          <w:color w:val="000000"/>
        </w:rPr>
        <w:t>价</w:t>
      </w:r>
    </w:p>
    <w:p w14:paraId="23CD3A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牙膏中氟元素含量越高越好</w:t>
      </w:r>
    </w:p>
    <w:p w14:paraId="0073D1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某兴趣小组利用图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装置，对“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4" o:title="eqIda4298cb837170c021b9f2cd4e674a6a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" o:title="eqIdce93086f0133444d40743d654cba1c5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溶液是否反应”进行数字化实验再探究。实验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：在盛满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4" o:title="eqIda4298cb837170c021b9f2cd4e674a6a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的烧瓶中滴加</w:t>
      </w:r>
      <w:r>
        <w:rPr>
          <w:rFonts w:ascii="Times New Roman" w:hAnsi="Times New Roman" w:eastAsia="Times New Roman" w:cs="Times New Roman"/>
          <w:color w:val="000000"/>
        </w:rPr>
        <w:t>80mL</w:t>
      </w:r>
      <w:r>
        <w:rPr>
          <w:rFonts w:ascii="宋体" w:hAnsi="宋体" w:eastAsia="宋体" w:cs="宋体"/>
          <w:color w:val="000000"/>
        </w:rPr>
        <w:t>蒸馏水；实验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：在同样的烧瓶中滴加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9" o:title="eqId07024893dbc6a56120a4290ae5d6670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溶液。实验得到如图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所示曲线。下列说法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74E4C3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81575" cy="21621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E30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得到的图像是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曲线</w:t>
      </w:r>
    </w:p>
    <w:p w14:paraId="03982B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曲线中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段上升是因为加液体使烧瓶内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4" o:title="eqIda4298cb837170c021b9f2cd4e674a6a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分子数增多</w:t>
      </w:r>
    </w:p>
    <w:p w14:paraId="394ECA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91599493" name="图片 391599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599493" name="图片 39159949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该实验能证明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4" o:title="eqIda4298cb837170c021b9f2cd4e674a6a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" o:title="eqIdce93086f0133444d40743d654cba1c5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溶液发生了反应</w:t>
      </w:r>
    </w:p>
    <w:p w14:paraId="22C0D7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通过此实验说明，利用数字化实验可以实现对化学反应由定性到定量的研究</w:t>
      </w:r>
    </w:p>
    <w:p w14:paraId="60EA78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生活在盐湖附近的人们习惯“冬天捞碱，夏天晒盐”，其中碱指的是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35" o:title="eqIdcd46a1a853c372c1fb6c7a88cd947e8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，盐指的是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7" o:title="eqId24a7a58438b831b6a45a9874adce1055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，下图为二者的溶解度曲线。下列有关说法正确的是</w:t>
      </w:r>
    </w:p>
    <w:p w14:paraId="593186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14573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C3D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冬天捞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91599487" name="图片 391599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599487" name="图片 39159948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碱中混有少量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7" o:title="eqId24a7a58438b831b6a45a9874adce105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，可以采用降温结晶的方法提纯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35" o:title="eqIdcd46a1a853c372c1fb6c7a88cd947e87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</w:p>
    <w:p w14:paraId="44CA52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℃时，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35" o:title="eqIdcd46a1a853c372c1fb6c7a88cd947e8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7" o:title="eqId24a7a58438b831b6a45a9874adce105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溶液中溶质的质量分数相同</w:t>
      </w:r>
    </w:p>
    <w:p w14:paraId="0C86C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冬天温度低，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7" o:title="eqId24a7a58438b831b6a45a9874adce105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比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35" o:title="eqIdcd46a1a853c372c1fb6c7a88cd947e8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更易从湖水中结晶析出</w:t>
      </w:r>
    </w:p>
    <w:p w14:paraId="4D282B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实现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7" o:title="eqId24a7a58438b831b6a45a9874adce1055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溶液由不饱和溶液到饱和溶液的转化，只能采用增加溶质的方法</w:t>
      </w:r>
    </w:p>
    <w:p w14:paraId="32A5F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科学家利用太阳光在新型催化剂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表面高效分解水后，再利用高效催化剂Ⅱ将二氧化碳转化为乙烯，其反应的微观示意图如下。下列说法正确的是</w:t>
      </w:r>
    </w:p>
    <w:p w14:paraId="0FD696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86225" cy="13239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08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中，反应前后分子总数保持不变</w:t>
      </w:r>
    </w:p>
    <w:p w14:paraId="5D8DAF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反应Ⅱ为置换反应</w:t>
      </w:r>
    </w:p>
    <w:p w14:paraId="19939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整个反应过程中涉及到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种氧化物</w:t>
      </w:r>
    </w:p>
    <w:p w14:paraId="402F82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反应Ⅱ中，参与反应的</w:t>
      </w:r>
      <w:r>
        <w:rPr>
          <w:color w:val="000000"/>
        </w:rPr>
        <w:drawing>
          <wp:inline distT="0" distB="0" distL="114300" distR="114300">
            <wp:extent cx="619125" cy="2762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与生成的</w:t>
      </w:r>
      <w:r>
        <w:rPr>
          <w:color w:val="000000"/>
        </w:rPr>
        <w:drawing>
          <wp:inline distT="0" distB="0" distL="114300" distR="114300">
            <wp:extent cx="638175" cy="3714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分子个数比为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3C170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推理是一种重要的科学思维方式。下列推理正确的是</w:t>
      </w:r>
    </w:p>
    <w:p w14:paraId="37796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中和反应生成盐和水，则生成盐和水的反应一定是中和反应</w:t>
      </w:r>
    </w:p>
    <w:p w14:paraId="7DA8B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燃烧都伴有发光放热现象，则有发光放热现象的一定是燃烧</w:t>
      </w:r>
    </w:p>
    <w:p w14:paraId="76D397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有机物中都含有碳元素，则含有碳元素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91599485" name="图片 391599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599485" name="图片 39159948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化合物一定都是有机物</w:t>
      </w:r>
    </w:p>
    <w:p w14:paraId="09E157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同种元素的质子数相同，则质子数相同的原子一定属于同种元素</w:t>
      </w:r>
    </w:p>
    <w:p w14:paraId="3DAE5F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科学探究是获取科学知识、理解科学本质的重要实践活动。下列探究能达成目的的是</w:t>
      </w:r>
    </w:p>
    <w:p w14:paraId="55907E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017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01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73E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</w:t>
      </w:r>
    </w:p>
    <w:p w14:paraId="72BD2B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8391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化学在生活、生产和推动科技发展中发挥着重要作用。根据你掌握的化学知识完成下列问题。</w:t>
      </w:r>
    </w:p>
    <w:p w14:paraId="6910F5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典籍中的化学</w:t>
      </w:r>
    </w:p>
    <w:p w14:paraId="6FD276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《齐民要术》记载“粟米曲作酢”，酢即醋酸，该过程发生了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填“物理”或“化学”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变化。</w:t>
      </w:r>
    </w:p>
    <w:p w14:paraId="30A97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生活中的化学</w:t>
      </w:r>
    </w:p>
    <w:p w14:paraId="44DDAC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①炒菜时，油锅起火可用锅盖盖灭，灭火原理是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A0F21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②下列常见的食材中含维生素最多的是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FAF2A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．鱼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．牛肉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．大米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．西兰花</w:t>
      </w:r>
    </w:p>
    <w:p w14:paraId="1585FC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科技中的化学</w:t>
      </w:r>
    </w:p>
    <w:p w14:paraId="32EFE0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国科研团队研制出一种新型材料——“碳弹簧”，被认为是制造智能磁性材料的理想原料，有望用于外太空的探测。它由多孔碳材料制作而成，与金刚石、石墨等多种碳单质的组成元素相同，但它们的物理性质有很大差异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14D1A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②“天宫”核心舱“天和”电推系统中的霍尔推力器腔体采用了氮化硼陶瓷基复合材料。制备氮化硼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5pt;width:20.95pt;" o:ole="t" filled="f" o:preferrelative="t" stroked="f" coordsize="21600,21600">
            <v:path/>
            <v:fill on="f" focussize="0,0"/>
            <v:stroke on="f" joinstyle="miter"/>
            <v:imagedata r:id="rId52" o:title="eqIdebdd852d7f1017613c2ef0ac8856968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的反应如下：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8pt;width:140.05pt;" o:ole="t" filled="f" o:preferrelative="t" stroked="f" coordsize="21600,21600">
            <v:path/>
            <v:fill on="f" focussize="0,0"/>
            <v:stroke on="f" joinstyle="miter"/>
            <v:imagedata r:id="rId54" o:title="eqIdf604c79cb73e95948c882567d8ecb57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D498A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牡丹以其花大色艳、寓意吉祥而深受人们喜爱。</w:t>
      </w:r>
    </w:p>
    <w:p w14:paraId="54B863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每年四月，牡丹花开，香气浓郁，请从微观角度解释能闻到花香的原因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E556E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催花技术实现了“花随人意四季开”，催花技术中最重要的是控温控湿。升温时可使用天然气做燃料，天然气燃烧的化学方程式为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C2560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1pt;width:20pt;" o:ole="t" filled="f" o:preferrelative="t" stroked="f" coordsize="21600,21600">
            <v:path/>
            <v:fill on="f" focussize="0,0"/>
            <v:stroke on="f" joinstyle="miter"/>
            <v:imagedata r:id="rId56" o:title="eqId4446f654cf8401b640cc79c2b97af5db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亚麻酸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75pt;width:48.75pt;" o:ole="t" filled="f" o:preferrelative="t" stroked="f" coordsize="21600,21600">
            <v:path/>
            <v:fill on="f" focussize="0,0"/>
            <v:stroke on="f" joinstyle="miter"/>
            <v:imagedata r:id="rId58" o:title="eqIdb7263200da1aeecc447a3092cdcff26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是人体脑细胞和组织细胞的重要组成成分，在牡丹籽油中含量较高，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1pt;width:20pt;" o:ole="t" filled="f" o:preferrelative="t" stroked="f" coordsize="21600,21600">
            <v:path/>
            <v:fill on="f" focussize="0,0"/>
            <v:stroke on="f" joinstyle="miter"/>
            <v:imagedata r:id="rId56" o:title="eqId4446f654cf8401b640cc79c2b97af5db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亚麻酸中质量分数最大的元素是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。在生产过程中可用超临界二氧化碳流体溶解提取牡丹籽油，该方法的优点在于提取过程中不会有任何残留。在提取过程中超临界二氧化碳流体是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填“溶质”或“溶剂”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。影响牡丹籽油产油率的因素有压力、温度等。下图是温度与产油率的关系图，从图中可以获得的信息是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BF1DC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13906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7559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碳酸锰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62" o:title="eqId10eea68fc2ac45f7c623c37f8b4be9fa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是制造电信器材的软磁铁氧体，也可用作脱硫的催化剂。工业上利用软锰矿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主要成分是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64" o:title="eqIda0641a680d3500ca3bcdb5612441b6a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，还含有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66" o:title="eqIdbd64433131ff93fd151abc85cfe05db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68" o:title="eqId43d894bc065e134464eefd906187b16b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70" o:title="eqIdc639adea550f78c6885472654c3d989d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杂质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制取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41.5pt;" o:ole="t" filled="f" o:preferrelative="t" stroked="f" coordsize="21600,21600">
            <v:path/>
            <v:fill on="f" focussize="0,0"/>
            <v:stroke on="f" joinstyle="miter"/>
            <v:imagedata r:id="rId72" o:title="eqIdeda5245df9ace40d18e5cfadcaea9cf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的流程如图所示。</w:t>
      </w:r>
    </w:p>
    <w:p w14:paraId="2064A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59436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94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D1BB0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已知：①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150pt;" o:ole="t" filled="f" o:preferrelative="t" stroked="f" coordsize="21600,21600">
            <v:path/>
            <v:fill on="f" focussize="0,0"/>
            <v:stroke on="f" joinstyle="miter"/>
            <v:imagedata r:id="rId75" o:title="eqIdb907a7d73c7779c378353b29e1a2ba82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</w:p>
    <w:p w14:paraId="1A94CE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②在酸性条件下，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64" o:title="eqIda0641a680d3500ca3bcdb5612441b6a5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可将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35pt;width:35.3pt;" o:ole="t" filled="f" o:preferrelative="t" stroked="f" coordsize="21600,21600">
            <v:path/>
            <v:fill on="f" focussize="0,0"/>
            <v:stroke on="f" joinstyle="miter"/>
            <v:imagedata r:id="rId78" o:title="eqIde2c48a105c996631cd51e98f66dda6b0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氧化为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80" o:title="eqIdb60a3df8839fb853f1583427d799c68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，而自身转化为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.25pt;width:39.75pt;" o:ole="t" filled="f" o:preferrelative="t" stroked="f" coordsize="21600,21600">
            <v:path/>
            <v:fill on="f" focussize="0,0"/>
            <v:stroke on="f" joinstyle="miter"/>
            <v:imagedata r:id="rId82" o:title="eqIddc7d0e5207a89896e0ec7f67602c7c0f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A1EF4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73674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3A31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中金属单质的化学式为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F7350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查阅资料：</w:t>
      </w:r>
    </w:p>
    <w:tbl>
      <w:tblPr>
        <w:tblStyle w:val="4"/>
        <w:tblW w:w="37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5"/>
        <w:gridCol w:w="1185"/>
        <w:gridCol w:w="1305"/>
      </w:tblGrid>
      <w:tr w14:paraId="1195F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4DA0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CBF7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1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      <v:path/>
                  <v:fill on="f" focussize="0,0"/>
                  <v:stroke on="f" joinstyle="miter"/>
                  <v:imagedata r:id="rId84" o:title="eqId63a9175907935f57a7838566c221aec6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8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9235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2" o:spt="75" alt="学科网(www.zxxk.com)--教育资源门户，提供试卷、教案、课件、论文、素材以及各类教学资源下载，还有大量而丰富的教学相关资讯！" type="#_x0000_t75" style="height:20.25pt;width:53.25pt;" o:ole="t" filled="f" o:preferrelative="t" stroked="f" coordsize="21600,21600">
                  <v:path/>
                  <v:fill on="f" focussize="0,0"/>
                  <v:stroke on="f" joinstyle="miter"/>
                  <v:imagedata r:id="rId86" o:title="eqIdc52ebfc6ab8238c298d00557b449d4d4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85">
                  <o:LockedField>false</o:LockedField>
                </o:OLEObject>
              </w:object>
            </w:r>
          </w:p>
        </w:tc>
      </w:tr>
      <w:tr w14:paraId="62275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C087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开始沉淀</w:t>
            </w:r>
            <w:r>
              <w:object>
                <v:shape id="_x0000_i1063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      <v:path/>
                  <v:fill on="f" focussize="0,0"/>
                  <v:stroke on="f" joinstyle="miter"/>
                  <v:imagedata r:id="rId88" o:title="eqId1066e53bf79a3cdff7ec2934bd09e272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8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427F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9DC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8.3</w:t>
            </w:r>
          </w:p>
        </w:tc>
      </w:tr>
      <w:tr w14:paraId="32D90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4733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完全沉淀</w:t>
            </w:r>
            <w:r>
              <w:object>
                <v:shape id="_x0000_i1064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      <v:path/>
                  <v:fill on="f" focussize="0,0"/>
                  <v:stroke on="f" joinstyle="miter"/>
                  <v:imagedata r:id="rId88" o:title="eqId1066e53bf79a3cdff7ec2934bd09e272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8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5EEA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DB32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9.8</w:t>
            </w:r>
          </w:p>
        </w:tc>
      </w:tr>
    </w:tbl>
    <w:p w14:paraId="33CC20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在溶液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到固体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的转化过程中，用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5pt;width:57.5pt;" o:ole="t" filled="f" o:preferrelative="t" stroked="f" coordsize="21600,21600">
            <v:path/>
            <v:fill on="f" focussize="0,0"/>
            <v:stroke on="f" joinstyle="miter"/>
            <v:imagedata r:id="rId91" o:title="eqId729cc9f6944a2ded50fe365993393b3c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溶液调节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9pt;width:72pt;" o:ole="t" filled="f" o:preferrelative="t" stroked="f" coordsize="21600,21600">
            <v:path/>
            <v:fill on="f" focussize="0,0"/>
            <v:stroke on="f" joinstyle="miter"/>
            <v:imagedata r:id="rId93" o:title="eqId59bf2650c7ca73a3a41e356bc31c4a63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。发生反应的化学方程式为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0B8C0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是初中化学实验中常用装置。根据要求回答下列问题。</w:t>
      </w:r>
    </w:p>
    <w:p w14:paraId="790A3E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72025" cy="13906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F8D5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仪器②的名称是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361AF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实验室用大理石和稀盐酸制取二氧化碳，可选择的装置为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BDE02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96" o:title="eqIde5a122e25cf4eb9f03ffe5ec823bfc31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还原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5pt;width:25.05pt;" o:ole="t" filled="f" o:preferrelative="t" stroked="f" coordsize="21600,21600">
            <v:path/>
            <v:fill on="f" focussize="0,0"/>
            <v:stroke on="f" joinstyle="miter"/>
            <v:imagedata r:id="rId68" o:title="eqId43d894bc065e134464eefd906187b16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时，在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装置中通入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96" o:title="eqIde5a122e25cf4eb9f03ffe5ec823bfc31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，一段时间后加热，可观察到硬质玻璃管中发生的现象为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。该实验中对尾气进行处理的目的是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C3ED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化学兴趣小组利用某固体增氧剂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可与水反应产生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00" o:title="eqId1e762a80c1216318892c2155bef79681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、饮料瓶、注射器、吸管、输液管等设计并制作了简易供氧器，如图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中的甲装置与图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装置作用类似。</w:t>
      </w:r>
    </w:p>
    <w:p w14:paraId="31A2C0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14668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6703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某化学兴趣小组在研学期间，发现路边栅栏和工厂内有些钢铁部件有锈蚀现象，同学们想根据所学知识，设计一个除锈和防锈的方案。</w:t>
      </w:r>
    </w:p>
    <w:p w14:paraId="3DE40F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任务一、除锈剂的选择</w:t>
      </w:r>
    </w:p>
    <w:p w14:paraId="03D908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</w:t>
      </w:r>
    </w:p>
    <w:p w14:paraId="495AED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盐酸和硫酸都可以作为除锈剂，相同浓度的盐酸和硫酸除锈效果一样吗？</w:t>
      </w:r>
    </w:p>
    <w:p w14:paraId="7B5B7D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</w:t>
      </w:r>
    </w:p>
    <w:p w14:paraId="7F0A63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完善下列表格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0"/>
        <w:gridCol w:w="2379"/>
        <w:gridCol w:w="2060"/>
        <w:gridCol w:w="3241"/>
      </w:tblGrid>
      <w:tr w14:paraId="62BA4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7CDC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6925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A1FA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E92D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69AB2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EA4B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DACB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取一枚生锈的铁钉放入试管中，加入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5mL</w:t>
            </w:r>
            <w:r>
              <w:rPr>
                <w:rFonts w:ascii="宋体" w:hAnsi="宋体" w:eastAsia="宋体" w:cs="宋体"/>
                <w:color w:val="000000"/>
              </w:rPr>
              <w:t>的稀盐酸，加热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064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铁钉表面有气泡产生，铁锈少量剥落，溶液迅速变黄，铁锈很快消失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B923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两者除锈效果几乎相同。铁锈发生反应的化学方程式为</w:t>
            </w:r>
            <w:r>
              <w:rPr>
                <w:color w:val="000000"/>
              </w:rPr>
              <w:t>___________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写出其中一个即可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</w:tr>
      <w:tr w14:paraId="1334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1DCE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16B2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取与实验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相同的一枚生锈铁钉放入另一试管中，加入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5mL</w:t>
            </w:r>
            <w:r>
              <w:rPr>
                <w:rFonts w:ascii="宋体" w:hAnsi="宋体" w:eastAsia="宋体" w:cs="宋体"/>
                <w:color w:val="000000"/>
              </w:rPr>
              <w:t>同浓度的稀硫酸，加热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A39B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铁钉表面有气泡产生，铁锈少量剥落，溶液呈浅棕色，铁锈很快消失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D046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7D84A0D3">
      <w:pPr>
        <w:spacing w:line="360" w:lineRule="auto"/>
        <w:jc w:val="left"/>
        <w:textAlignment w:val="center"/>
        <w:rPr>
          <w:color w:val="000000"/>
        </w:rPr>
      </w:pPr>
    </w:p>
    <w:p w14:paraId="4E6609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【反思评价】</w:t>
      </w:r>
    </w:p>
    <w:p w14:paraId="1EF47D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酸除铁锈时有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103" o:title="eqId7644a7769a5fa1bdab46cc0b2dee286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产生，这说明除锈的同时会造成钢铁的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，产生的氢气也会渗透进金属中引起“氢脆”现象，影响钢铁强度。为了避免以上现象的发生，可采取的措施有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答出一点即可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E3FA4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任务二、除锈防锈方案的制定</w:t>
      </w:r>
    </w:p>
    <w:p w14:paraId="7E366D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同学们发现工厂内许多锈蚀的钢铁表面有很多油污，于是又做了以下探究实验。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78"/>
        <w:gridCol w:w="5291"/>
        <w:gridCol w:w="1215"/>
        <w:gridCol w:w="996"/>
      </w:tblGrid>
      <w:tr w14:paraId="455F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8017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3DEC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9829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67F0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3E69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ACA8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A6A3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取与以上相同的一枚生锈铁钉，沾满油污，放入试管中，加入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5mL</w:t>
            </w:r>
            <w:r>
              <w:rPr>
                <w:rFonts w:ascii="宋体" w:hAnsi="宋体" w:eastAsia="宋体" w:cs="宋体"/>
                <w:color w:val="000000"/>
              </w:rPr>
              <w:t>与实验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相同浓度的稀盐酸，加热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FBD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铁锈没有明显变化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F2E0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油污影响除锈</w:t>
            </w:r>
          </w:p>
        </w:tc>
      </w:tr>
    </w:tbl>
    <w:p w14:paraId="391C48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【观察分析】①结合以上实验和所学知识，同学们一致认为锈蚀钢铁如果表面有油污，应先选择碱性油污清洁剂“碱洗”去油污，再进行“酸洗”除锈。</w:t>
      </w:r>
    </w:p>
    <w:p w14:paraId="184861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②同学们发现从实验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中取出的铁钉在空气中放置一段时间后又发生锈蚀。</w:t>
      </w:r>
    </w:p>
    <w:p w14:paraId="5FBC11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【论证完善】</w:t>
      </w:r>
    </w:p>
    <w:p w14:paraId="6B64F5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实际除锈防锈方案中主要涉及到以下操作：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．酸洗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．烘干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．水洗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．碱洗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．刷漆或涂油。结合实验探究和分析，方案中合理的操作顺序应为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___________(</w:t>
      </w:r>
      <w:r>
        <w:rPr>
          <w:rFonts w:ascii="宋体" w:hAnsi="宋体" w:eastAsia="宋体" w:cs="宋体"/>
          <w:color w:val="000000"/>
        </w:rPr>
        <w:t>用字母填写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D98BC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【反思评价】</w:t>
      </w:r>
    </w:p>
    <w:p w14:paraId="0AEDC7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①除锈后的废液呈酸性，该如何处理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A737C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②钢铁生锈会造成很大损失，但利用铁生锈的原理也可服务于生活。请举出铁生锈原理应用于生活的一个实例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E7FCE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任务三、除锈防锈方案的评价</w:t>
      </w:r>
    </w:p>
    <w:p w14:paraId="0B53C3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除上述方法除锈外，在实际生产生活中，除锈的方法还有多种。比如：</w:t>
      </w:r>
    </w:p>
    <w:p w14:paraId="30D0E3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1.</w:t>
      </w:r>
      <w:r>
        <w:rPr>
          <w:rFonts w:ascii="宋体" w:hAnsi="宋体" w:eastAsia="宋体" w:cs="宋体"/>
          <w:color w:val="000000"/>
        </w:rPr>
        <w:t>人工除锈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用砂纸、钢丝球等工具，打磨铁锈。适合小型、少量钢铁零件除锈。</w:t>
      </w:r>
    </w:p>
    <w:p w14:paraId="2E01CF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2.</w:t>
      </w:r>
      <w:r>
        <w:rPr>
          <w:rFonts w:ascii="宋体" w:hAnsi="宋体" w:eastAsia="宋体" w:cs="宋体"/>
          <w:color w:val="000000"/>
        </w:rPr>
        <w:t>机械除锈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利用高速石英砂流的冲击力打磨铁锈。适合于大面积除锈。</w:t>
      </w:r>
    </w:p>
    <w:p w14:paraId="281658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【整合归纳】</w:t>
      </w:r>
    </w:p>
    <w:p w14:paraId="6E467D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结合实际，你认为设计一个除锈防锈方案要综合考虑的因素有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1FDFB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超市卖的纯碱产品中，往往含有少量的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7" o:title="eqId24a7a58438b831b6a45a9874adce105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。化学兴趣小组的同学要通过实验来测定某品牌纯碱样品中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35" o:title="eqIdcd46a1a853c372c1fb6c7a88cd947e8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的质量分数。取</w:t>
      </w:r>
      <w:r>
        <w:rPr>
          <w:rFonts w:ascii="Times New Roman" w:hAnsi="Times New Roman" w:eastAsia="Times New Roman" w:cs="Times New Roman"/>
          <w:color w:val="000000"/>
        </w:rPr>
        <w:t>12g</w:t>
      </w:r>
      <w:r>
        <w:rPr>
          <w:rFonts w:ascii="宋体" w:hAnsi="宋体" w:eastAsia="宋体" w:cs="宋体"/>
          <w:color w:val="000000"/>
        </w:rPr>
        <w:t>纯碱样品放入烧杯中，加水完全溶解，逐滴加入一定溶质质量分数的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107" o:title="eqId965beb56e5f4c7eb3c9ca02156586c4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溶液。产生沉淀的质量与加入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107" o:title="eqId965beb56e5f4c7eb3c9ca02156586c4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溶液的质量关系如图所示。</w:t>
      </w:r>
    </w:p>
    <w:p w14:paraId="6758CB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2192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3EE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完全反应后，生成沉淀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91599491" name="图片 391599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599491" name="图片 39159949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03064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计算纯碱样品中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35" o:title="eqIdcd46a1a853c372c1fb6c7a88cd947e87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精确到</w:t>
      </w:r>
      <w:r>
        <w:rPr>
          <w:rFonts w:ascii="Times New Roman" w:hAnsi="Times New Roman" w:eastAsia="Times New Roman" w:cs="Times New Roman"/>
          <w:color w:val="000000"/>
        </w:rPr>
        <w:t>0.1%)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04DA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3EF5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33B2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A84B3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628E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0B74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876F0C"/>
    <w:rsid w:val="38274566"/>
    <w:rsid w:val="53DD7021"/>
    <w:rsid w:val="663C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oleObject" Target="embeddings/oleObject45.bin"/><Relationship Id="rId97" Type="http://schemas.openxmlformats.org/officeDocument/2006/relationships/oleObject" Target="embeddings/oleObject44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3.png"/><Relationship Id="rId93" Type="http://schemas.openxmlformats.org/officeDocument/2006/relationships/image" Target="media/image42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1.bin"/><Relationship Id="rId9" Type="http://schemas.openxmlformats.org/officeDocument/2006/relationships/theme" Target="theme/theme1.xml"/><Relationship Id="rId89" Type="http://schemas.openxmlformats.org/officeDocument/2006/relationships/oleObject" Target="embeddings/oleObject40.bin"/><Relationship Id="rId88" Type="http://schemas.openxmlformats.org/officeDocument/2006/relationships/image" Target="media/image40.wmf"/><Relationship Id="rId87" Type="http://schemas.openxmlformats.org/officeDocument/2006/relationships/oleObject" Target="embeddings/oleObject39.bin"/><Relationship Id="rId86" Type="http://schemas.openxmlformats.org/officeDocument/2006/relationships/image" Target="media/image39.wmf"/><Relationship Id="rId85" Type="http://schemas.openxmlformats.org/officeDocument/2006/relationships/oleObject" Target="embeddings/oleObject38.bin"/><Relationship Id="rId84" Type="http://schemas.openxmlformats.org/officeDocument/2006/relationships/image" Target="media/image38.wmf"/><Relationship Id="rId83" Type="http://schemas.openxmlformats.org/officeDocument/2006/relationships/oleObject" Target="embeddings/oleObject37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4.bin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3.png"/><Relationship Id="rId72" Type="http://schemas.openxmlformats.org/officeDocument/2006/relationships/image" Target="media/image32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0.wmf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6.png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png"/><Relationship Id="rId5" Type="http://schemas.openxmlformats.org/officeDocument/2006/relationships/header" Target="header3.xml"/><Relationship Id="rId49" Type="http://schemas.openxmlformats.org/officeDocument/2006/relationships/image" Target="media/image20.png"/><Relationship Id="rId48" Type="http://schemas.openxmlformats.org/officeDocument/2006/relationships/image" Target="media/image19.png"/><Relationship Id="rId47" Type="http://schemas.openxmlformats.org/officeDocument/2006/relationships/image" Target="media/image18.png"/><Relationship Id="rId46" Type="http://schemas.openxmlformats.org/officeDocument/2006/relationships/oleObject" Target="embeddings/oleObject20.bin"/><Relationship Id="rId45" Type="http://schemas.openxmlformats.org/officeDocument/2006/relationships/oleObject" Target="embeddings/oleObject19.bin"/><Relationship Id="rId44" Type="http://schemas.openxmlformats.org/officeDocument/2006/relationships/oleObject" Target="embeddings/oleObject18.bin"/><Relationship Id="rId43" Type="http://schemas.openxmlformats.org/officeDocument/2006/relationships/oleObject" Target="embeddings/oleObject17.bin"/><Relationship Id="rId42" Type="http://schemas.openxmlformats.org/officeDocument/2006/relationships/oleObject" Target="embeddings/oleObject16.bin"/><Relationship Id="rId41" Type="http://schemas.openxmlformats.org/officeDocument/2006/relationships/oleObject" Target="embeddings/oleObject15.bin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image" Target="media/image16.png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oleObject" Target="embeddings/oleObject11.bin"/><Relationship Id="rId32" Type="http://schemas.openxmlformats.org/officeDocument/2006/relationships/oleObject" Target="embeddings/oleObject10.bin"/><Relationship Id="rId31" Type="http://schemas.openxmlformats.org/officeDocument/2006/relationships/oleObject" Target="embeddings/oleObject9.bin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8.bin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wmf"/><Relationship Id="rId23" Type="http://schemas.openxmlformats.org/officeDocument/2006/relationships/oleObject" Target="embeddings/oleObject5.bin"/><Relationship Id="rId22" Type="http://schemas.openxmlformats.org/officeDocument/2006/relationships/oleObject" Target="embeddings/oleObject4.bin"/><Relationship Id="rId21" Type="http://schemas.openxmlformats.org/officeDocument/2006/relationships/oleObject" Target="embeddings/oleObject3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2" Type="http://schemas.openxmlformats.org/officeDocument/2006/relationships/fontTable" Target="fontTable.xml"/><Relationship Id="rId111" Type="http://schemas.openxmlformats.org/officeDocument/2006/relationships/customXml" Target="../customXml/item1.xml"/><Relationship Id="rId110" Type="http://schemas.openxmlformats.org/officeDocument/2006/relationships/oleObject" Target="embeddings/oleObject52.bin"/><Relationship Id="rId11" Type="http://schemas.openxmlformats.org/officeDocument/2006/relationships/image" Target="media/image2.wmf"/><Relationship Id="rId109" Type="http://schemas.openxmlformats.org/officeDocument/2006/relationships/image" Target="media/image49.png"/><Relationship Id="rId108" Type="http://schemas.openxmlformats.org/officeDocument/2006/relationships/oleObject" Target="embeddings/oleObject51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0.bin"/><Relationship Id="rId105" Type="http://schemas.openxmlformats.org/officeDocument/2006/relationships/oleObject" Target="embeddings/oleObject49.bin"/><Relationship Id="rId104" Type="http://schemas.openxmlformats.org/officeDocument/2006/relationships/oleObject" Target="embeddings/oleObject48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6.png"/><Relationship Id="rId100" Type="http://schemas.openxmlformats.org/officeDocument/2006/relationships/image" Target="media/image45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2813</Words>
  <Characters>3152</Characters>
  <Lines>0</Lines>
  <Paragraphs>0</Paragraphs>
  <TotalTime>5</TotalTime>
  <ScaleCrop>false</ScaleCrop>
  <LinksUpToDate>false</LinksUpToDate>
  <CharactersWithSpaces>3254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2024-07-23T15:09:00Z</dcterms:created>
  <dc:creator>学科网试题生产平台</dc:creator>
  <dc:description>3545583143763968</dc:description>
  <cp:lastModifiedBy>上帝掷骰子吗</cp:lastModifiedBy>
  <dcterms:modified xsi:type="dcterms:W3CDTF">2026-02-09T06:11:38Z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6164C691EC1E4F158BE534D51E88C58E_12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