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B403A">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10604500</wp:posOffset>
            </wp:positionV>
            <wp:extent cx="295275" cy="2667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a:stretch>
                      <a:fillRect/>
                    </a:stretch>
                  </pic:blipFill>
                  <pic:spPr>
                    <a:xfrm>
                      <a:off x="0" y="0"/>
                      <a:ext cx="295275" cy="266700"/>
                    </a:xfrm>
                    <a:prstGeom prst="rect">
                      <a:avLst/>
                    </a:prstGeom>
                  </pic:spPr>
                </pic:pic>
              </a:graphicData>
            </a:graphic>
          </wp:anchor>
        </w:drawing>
      </w:r>
      <w:r>
        <w:rPr>
          <w:b/>
          <w:bCs/>
          <w:sz w:val="32"/>
          <w:szCs w:val="32"/>
        </w:rPr>
        <w:t>2024</w:t>
      </w:r>
      <w:r>
        <w:rPr>
          <w:rFonts w:ascii="宋体" w:hAnsi="宋体" w:eastAsia="宋体" w:cs="宋体"/>
          <w:b/>
          <w:bCs/>
          <w:sz w:val="32"/>
          <w:szCs w:val="32"/>
        </w:rPr>
        <w:t>年山西省初中学业水平考试</w:t>
      </w:r>
    </w:p>
    <w:p w14:paraId="48C1D0AE">
      <w:pPr>
        <w:widowControl w:val="0"/>
        <w:spacing w:before="0" w:after="0" w:line="360" w:lineRule="auto"/>
        <w:jc w:val="center"/>
        <w:rPr>
          <w:sz w:val="32"/>
          <w:szCs w:val="32"/>
        </w:rPr>
      </w:pPr>
      <w:r>
        <w:rPr>
          <w:rFonts w:ascii="宋体" w:hAnsi="宋体" w:eastAsia="宋体" w:cs="宋体"/>
          <w:b/>
          <w:bCs/>
          <w:sz w:val="32"/>
          <w:szCs w:val="32"/>
        </w:rPr>
        <w:t>理科综合</w:t>
      </w:r>
    </w:p>
    <w:p w14:paraId="3338C6D9">
      <w:pPr>
        <w:widowControl w:val="0"/>
        <w:spacing w:before="0" w:after="0" w:line="360" w:lineRule="auto"/>
      </w:pPr>
      <w:r>
        <w:rPr>
          <w:rFonts w:ascii="宋体" w:hAnsi="宋体" w:eastAsia="宋体" w:cs="宋体"/>
          <w:b/>
          <w:bCs/>
        </w:rPr>
        <w:t>注意事项：</w:t>
      </w:r>
    </w:p>
    <w:p w14:paraId="51E1079E">
      <w:pPr>
        <w:widowControl w:val="0"/>
        <w:spacing w:before="0" w:after="0" w:line="360" w:lineRule="auto"/>
      </w:pPr>
      <w:r>
        <w:rPr>
          <w:b/>
          <w:bCs/>
        </w:rPr>
        <w:t>1.</w:t>
      </w:r>
      <w:r>
        <w:rPr>
          <w:rFonts w:ascii="宋体" w:hAnsi="宋体" w:eastAsia="宋体" w:cs="宋体"/>
          <w:b/>
          <w:bCs/>
        </w:rPr>
        <w:t>本试卷由化学部分和物理部分组成，分为第</w:t>
      </w:r>
      <w:r>
        <w:rPr>
          <w:b/>
          <w:bCs/>
        </w:rPr>
        <w:t>I</w:t>
      </w:r>
      <w:r>
        <w:rPr>
          <w:rFonts w:ascii="宋体" w:hAnsi="宋体" w:eastAsia="宋体" w:cs="宋体"/>
          <w:b/>
          <w:bCs/>
        </w:rPr>
        <w:t>卷和第</w:t>
      </w:r>
      <w:r>
        <w:rPr>
          <w:b/>
          <w:bCs/>
        </w:rPr>
        <w:t>II</w:t>
      </w:r>
      <w:r>
        <w:rPr>
          <w:rFonts w:ascii="宋体" w:hAnsi="宋体" w:eastAsia="宋体" w:cs="宋体"/>
          <w:b/>
          <w:bCs/>
        </w:rPr>
        <w:t>卷。全卷共</w:t>
      </w:r>
      <w:r>
        <w:rPr>
          <w:b/>
          <w:bCs/>
        </w:rPr>
        <w:t>12</w:t>
      </w:r>
      <w:r>
        <w:rPr>
          <w:rFonts w:ascii="宋体" w:hAnsi="宋体" w:eastAsia="宋体" w:cs="宋体"/>
          <w:b/>
          <w:bCs/>
        </w:rPr>
        <w:t>页，满分</w:t>
      </w:r>
      <w:r>
        <w:rPr>
          <w:b/>
          <w:bCs/>
        </w:rPr>
        <w:t>150</w:t>
      </w:r>
      <w:r>
        <w:rPr>
          <w:rFonts w:ascii="宋体" w:hAnsi="宋体" w:eastAsia="宋体" w:cs="宋体"/>
          <w:b/>
          <w:bCs/>
        </w:rPr>
        <w:t>分，考试时间</w:t>
      </w:r>
      <w:r>
        <w:rPr>
          <w:b/>
          <w:bCs/>
        </w:rPr>
        <w:t>150</w:t>
      </w:r>
      <w:r>
        <w:rPr>
          <w:rFonts w:ascii="宋体" w:hAnsi="宋体" w:eastAsia="宋体" w:cs="宋体"/>
          <w:b/>
          <w:bCs/>
        </w:rPr>
        <w:t>分钟。</w:t>
      </w:r>
    </w:p>
    <w:p w14:paraId="08B85FD4">
      <w:pPr>
        <w:widowControl w:val="0"/>
        <w:spacing w:before="0" w:after="0" w:line="360" w:lineRule="auto"/>
      </w:pPr>
      <w:r>
        <w:rPr>
          <w:b/>
          <w:bCs/>
        </w:rPr>
        <w:t>2.</w:t>
      </w:r>
      <w:r>
        <w:rPr>
          <w:rFonts w:ascii="宋体" w:hAnsi="宋体" w:eastAsia="宋体" w:cs="宋体"/>
          <w:b/>
          <w:bCs/>
        </w:rPr>
        <w:t>答卷前，考生务必将自己的姓名、准考证号填写在本试卷相应的位置。</w:t>
      </w:r>
    </w:p>
    <w:p w14:paraId="283BF87E">
      <w:pPr>
        <w:widowControl w:val="0"/>
        <w:spacing w:before="0" w:after="0" w:line="360" w:lineRule="auto"/>
      </w:pPr>
      <w:r>
        <w:rPr>
          <w:b/>
          <w:bCs/>
        </w:rPr>
        <w:t>3.</w:t>
      </w:r>
      <w:r>
        <w:rPr>
          <w:rFonts w:ascii="宋体" w:hAnsi="宋体" w:eastAsia="宋体" w:cs="宋体"/>
          <w:b/>
          <w:bCs/>
        </w:rPr>
        <w:t>答案全部在答题卡上完成，答在本试卷上无效。</w:t>
      </w:r>
    </w:p>
    <w:p w14:paraId="019F361D">
      <w:pPr>
        <w:widowControl w:val="0"/>
        <w:spacing w:before="0" w:after="0" w:line="360" w:lineRule="auto"/>
      </w:pPr>
      <w:r>
        <w:rPr>
          <w:b/>
          <w:bCs/>
        </w:rPr>
        <w:t>4.</w:t>
      </w:r>
      <w:r>
        <w:rPr>
          <w:rFonts w:ascii="宋体" w:hAnsi="宋体" w:eastAsia="宋体" w:cs="宋体"/>
          <w:b/>
          <w:bCs/>
        </w:rPr>
        <w:t>考试结束后，将本试卷和答题卡一并交回。</w:t>
      </w:r>
    </w:p>
    <w:p w14:paraId="73C5E7E4">
      <w:pPr>
        <w:widowControl w:val="0"/>
        <w:spacing w:before="0" w:after="0" w:line="360" w:lineRule="auto"/>
        <w:jc w:val="center"/>
      </w:pPr>
      <w:r>
        <w:rPr>
          <w:rFonts w:ascii="宋体" w:hAnsi="宋体" w:eastAsia="宋体" w:cs="宋体"/>
          <w:b/>
          <w:bCs/>
        </w:rPr>
        <w:t>第</w:t>
      </w:r>
      <w:r>
        <w:rPr>
          <w:b/>
          <w:bCs/>
        </w:rPr>
        <w:t>I</w:t>
      </w:r>
      <w:r>
        <w:rPr>
          <w:rFonts w:ascii="宋体" w:hAnsi="宋体" w:eastAsia="宋体" w:cs="宋体"/>
          <w:b/>
          <w:bCs/>
        </w:rPr>
        <w:t>卷</w:t>
      </w:r>
      <w:r>
        <w:rPr>
          <w:b/>
          <w:bCs/>
        </w:rPr>
        <w:t xml:space="preserve">    </w:t>
      </w:r>
      <w:r>
        <w:rPr>
          <w:rFonts w:ascii="宋体" w:hAnsi="宋体" w:eastAsia="宋体" w:cs="宋体"/>
          <w:b/>
          <w:bCs/>
        </w:rPr>
        <w:t>选择题</w:t>
      </w:r>
      <w:r>
        <w:rPr>
          <w:b/>
          <w:bCs/>
        </w:rPr>
        <w:t>(</w:t>
      </w:r>
      <w:r>
        <w:rPr>
          <w:rFonts w:ascii="宋体" w:hAnsi="宋体" w:eastAsia="宋体" w:cs="宋体"/>
          <w:b/>
          <w:bCs/>
        </w:rPr>
        <w:t>共</w:t>
      </w:r>
      <w:r>
        <w:rPr>
          <w:b/>
          <w:bCs/>
        </w:rPr>
        <w:t>50</w:t>
      </w:r>
      <w:r>
        <w:rPr>
          <w:rFonts w:ascii="宋体" w:hAnsi="宋体" w:eastAsia="宋体" w:cs="宋体"/>
          <w:b/>
          <w:bCs/>
        </w:rPr>
        <w:t>分</w:t>
      </w:r>
      <w:r>
        <w:rPr>
          <w:b/>
          <w:bCs/>
        </w:rPr>
        <w:t>)</w:t>
      </w:r>
    </w:p>
    <w:p w14:paraId="01EFB98D">
      <w:pPr>
        <w:widowControl w:val="0"/>
        <w:spacing w:before="0" w:after="0" w:line="360" w:lineRule="auto"/>
        <w:jc w:val="center"/>
      </w:pPr>
      <w:r>
        <w:rPr>
          <w:rFonts w:ascii="宋体" w:hAnsi="宋体" w:eastAsia="宋体" w:cs="宋体"/>
          <w:b/>
          <w:bCs/>
        </w:rPr>
        <w:t>化学部分</w:t>
      </w:r>
    </w:p>
    <w:p w14:paraId="170B89E5">
      <w:pPr>
        <w:widowControl w:val="0"/>
        <w:spacing w:before="0" w:after="0" w:line="360" w:lineRule="auto"/>
      </w:pPr>
      <w:r>
        <w:rPr>
          <w:rFonts w:ascii="宋体" w:hAnsi="宋体" w:eastAsia="宋体" w:cs="宋体"/>
          <w:b/>
          <w:bCs/>
        </w:rPr>
        <w:t>可能用到的相对原子质量：</w:t>
      </w:r>
      <w:r>
        <w:rPr>
          <w:b/>
          <w:bCs/>
        </w:rPr>
        <w:t>C-12    O-16    Na-23     Ca-40</w:t>
      </w:r>
    </w:p>
    <w:p w14:paraId="4C403181">
      <w:pPr>
        <w:widowControl w:val="0"/>
        <w:spacing w:before="0" w:after="0" w:line="360" w:lineRule="auto"/>
      </w:pPr>
      <w:r>
        <w:rPr>
          <w:rFonts w:ascii="宋体" w:hAnsi="宋体" w:eastAsia="宋体" w:cs="宋体"/>
          <w:b/>
          <w:bCs/>
        </w:rPr>
        <w:t>一、选择题</w:t>
      </w:r>
      <w:r>
        <w:rPr>
          <w:b/>
          <w:bCs/>
        </w:rPr>
        <w:t>(</w:t>
      </w:r>
      <w:r>
        <w:rPr>
          <w:rFonts w:ascii="宋体" w:hAnsi="宋体" w:eastAsia="宋体" w:cs="宋体"/>
          <w:b/>
          <w:bCs/>
        </w:rPr>
        <w:t>本大题共</w:t>
      </w:r>
      <w:r>
        <w:rPr>
          <w:b/>
          <w:bCs/>
        </w:rPr>
        <w:t>10</w:t>
      </w:r>
      <w:r>
        <w:rPr>
          <w:rFonts w:ascii="宋体" w:hAnsi="宋体" w:eastAsia="宋体" w:cs="宋体"/>
          <w:b/>
          <w:bCs/>
        </w:rPr>
        <w:t>个小题。每小题</w:t>
      </w:r>
      <w:r>
        <w:rPr>
          <w:b/>
          <w:bCs/>
        </w:rPr>
        <w:t>2</w:t>
      </w:r>
      <w:r>
        <w:rPr>
          <w:rFonts w:ascii="宋体" w:hAnsi="宋体" w:eastAsia="宋体" w:cs="宋体"/>
          <w:b/>
          <w:bCs/>
        </w:rPr>
        <w:t>分，共</w:t>
      </w:r>
      <w:r>
        <w:rPr>
          <w:b/>
          <w:bCs/>
        </w:rPr>
        <w:t>20</w:t>
      </w:r>
      <w:r>
        <w:rPr>
          <w:rFonts w:ascii="宋体" w:hAnsi="宋体" w:eastAsia="宋体" w:cs="宋体"/>
          <w:b/>
          <w:bCs/>
        </w:rPr>
        <w:t>分。在每小题给出的</w:t>
      </w:r>
      <w:r>
        <w:rPr>
          <w:b/>
          <w:bCs/>
        </w:rPr>
        <w:t>4</w:t>
      </w:r>
      <w:r>
        <w:rPr>
          <w:rFonts w:ascii="宋体" w:hAnsi="宋体" w:eastAsia="宋体" w:cs="宋体"/>
          <w:b/>
          <w:bCs/>
        </w:rPr>
        <w:t>个选项中，只有</w:t>
      </w:r>
      <w:r>
        <w:rPr>
          <w:b/>
          <w:bCs/>
        </w:rPr>
        <w:t>1</w:t>
      </w:r>
      <w:r>
        <w:rPr>
          <w:rFonts w:ascii="宋体" w:hAnsi="宋体" w:eastAsia="宋体" w:cs="宋体"/>
          <w:b/>
          <w:bCs/>
        </w:rPr>
        <w:t>个选项符合题目要求，请选出并在答题卡上将该选项涂黑。</w:t>
      </w:r>
      <w:r>
        <w:rPr>
          <w:b/>
          <w:bCs/>
        </w:rPr>
        <w:t>)</w:t>
      </w:r>
    </w:p>
    <w:p w14:paraId="5DFA3ACB">
      <w:pPr>
        <w:widowControl w:val="0"/>
        <w:spacing w:before="0" w:after="0" w:line="360" w:lineRule="auto"/>
        <w:rPr>
          <w:sz w:val="21"/>
          <w:szCs w:val="21"/>
        </w:rPr>
      </w:pPr>
      <w:r>
        <w:rPr>
          <w:sz w:val="21"/>
          <w:szCs w:val="21"/>
        </w:rPr>
        <w:t xml:space="preserve">1. </w:t>
      </w:r>
      <w:r>
        <w:rPr>
          <w:rFonts w:ascii="宋体" w:hAnsi="宋体" w:eastAsia="宋体" w:cs="宋体"/>
          <w:sz w:val="21"/>
          <w:szCs w:val="21"/>
        </w:rPr>
        <w:t>中国传统文化中的“五谷丰登”不仅代表农业生产的一种结果，更是人们对生活的美好期许。“五谷”分别指稻、黍、稷、麦、菽这五种粮食，小麦中含量最高的营养物质是</w:t>
      </w:r>
    </w:p>
    <w:p w14:paraId="433E0CA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糖类</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水</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油脂</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维生素</w:t>
      </w:r>
    </w:p>
    <w:p w14:paraId="1840F6B8">
      <w:pPr>
        <w:widowControl w:val="0"/>
        <w:spacing w:before="0" w:after="0" w:line="360" w:lineRule="auto"/>
        <w:rPr>
          <w:sz w:val="21"/>
          <w:szCs w:val="21"/>
        </w:rPr>
      </w:pPr>
      <w:r>
        <w:rPr>
          <w:sz w:val="21"/>
          <w:szCs w:val="21"/>
        </w:rPr>
        <w:t xml:space="preserve">2. </w:t>
      </w:r>
      <w:r>
        <w:rPr>
          <w:rFonts w:ascii="宋体" w:hAnsi="宋体" w:eastAsia="宋体" w:cs="宋体"/>
          <w:sz w:val="21"/>
          <w:szCs w:val="21"/>
        </w:rPr>
        <w:t>世界万物都是由元素组成的。元素在地壳中的含量各不相同，其中含量最多的金属元素是</w:t>
      </w:r>
    </w:p>
    <w:p w14:paraId="1A62C36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Mg</w:t>
      </w:r>
      <w:r>
        <w:rPr>
          <w:rFonts w:ascii="Times New Roman" w:hAnsi="Times New Roman" w:eastAsia="Times New Roman" w:cs="Times New Roman"/>
          <w:sz w:val="21"/>
          <w:szCs w:val="21"/>
        </w:rPr>
        <w:tab/>
      </w:r>
      <w:r>
        <w:rPr>
          <w:sz w:val="21"/>
          <w:szCs w:val="21"/>
        </w:rPr>
        <w:t>B. Si</w:t>
      </w:r>
      <w:r>
        <w:rPr>
          <w:rFonts w:ascii="Times New Roman" w:hAnsi="Times New Roman" w:eastAsia="Times New Roman" w:cs="Times New Roman"/>
          <w:sz w:val="21"/>
          <w:szCs w:val="21"/>
        </w:rPr>
        <w:tab/>
      </w:r>
      <w:r>
        <w:rPr>
          <w:sz w:val="21"/>
          <w:szCs w:val="21"/>
        </w:rPr>
        <w:t>C. Al</w:t>
      </w:r>
      <w:r>
        <w:rPr>
          <w:rFonts w:ascii="Times New Roman" w:hAnsi="Times New Roman" w:eastAsia="Times New Roman" w:cs="Times New Roman"/>
          <w:sz w:val="21"/>
          <w:szCs w:val="21"/>
        </w:rPr>
        <w:tab/>
      </w:r>
      <w:r>
        <w:rPr>
          <w:sz w:val="21"/>
          <w:szCs w:val="21"/>
        </w:rPr>
        <w:t>D. O</w:t>
      </w:r>
    </w:p>
    <w:p w14:paraId="0FD2C7CD">
      <w:pPr>
        <w:widowControl w:val="0"/>
        <w:spacing w:before="0" w:after="0" w:line="360" w:lineRule="auto"/>
        <w:rPr>
          <w:sz w:val="21"/>
          <w:szCs w:val="21"/>
        </w:rPr>
      </w:pPr>
      <w:r>
        <w:rPr>
          <w:sz w:val="21"/>
          <w:szCs w:val="21"/>
        </w:rPr>
        <w:t xml:space="preserve">3. </w:t>
      </w:r>
      <w:r>
        <w:rPr>
          <w:rFonts w:ascii="宋体" w:hAnsi="宋体" w:eastAsia="宋体" w:cs="宋体"/>
          <w:sz w:val="21"/>
          <w:szCs w:val="21"/>
        </w:rPr>
        <w:t>液体药品通常盛放在细口瓶中，常用倾倒的方法取用。如图所示，关于实验用品的使用正确的是</w:t>
      </w:r>
    </w:p>
    <w:p w14:paraId="10EEF48B">
      <w:pPr>
        <w:widowControl w:val="0"/>
        <w:spacing w:before="0" w:after="0" w:line="360" w:lineRule="auto"/>
        <w:rPr>
          <w:sz w:val="21"/>
          <w:szCs w:val="21"/>
        </w:rPr>
      </w:pPr>
      <w:r>
        <w:rPr>
          <w:strike w:val="0"/>
          <w:sz w:val="21"/>
          <w:szCs w:val="21"/>
          <w:u w:val="none"/>
        </w:rPr>
        <w:drawing>
          <wp:inline distT="0" distB="0" distL="114300" distR="114300">
            <wp:extent cx="1190625" cy="876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90625" cy="876300"/>
                    </a:xfrm>
                    <a:prstGeom prst="rect">
                      <a:avLst/>
                    </a:prstGeom>
                  </pic:spPr>
                </pic:pic>
              </a:graphicData>
            </a:graphic>
          </wp:inline>
        </w:drawing>
      </w:r>
    </w:p>
    <w:p w14:paraId="18FBBD3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试管内液体的体积</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试剂瓶标签的位置</w:t>
      </w:r>
    </w:p>
    <w:p w14:paraId="123846E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试剂瓶瓶塞的放置</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试管口倾斜的方向</w:t>
      </w:r>
    </w:p>
    <w:p w14:paraId="16883B80">
      <w:pPr>
        <w:widowControl w:val="0"/>
        <w:spacing w:before="0" w:after="0" w:line="360" w:lineRule="auto"/>
        <w:rPr>
          <w:sz w:val="21"/>
          <w:szCs w:val="21"/>
        </w:rPr>
      </w:pPr>
      <w:r>
        <w:rPr>
          <w:sz w:val="21"/>
          <w:szCs w:val="21"/>
        </w:rPr>
        <w:t xml:space="preserve">4. </w:t>
      </w:r>
      <w:r>
        <w:rPr>
          <w:rFonts w:ascii="宋体" w:hAnsi="宋体" w:eastAsia="宋体" w:cs="宋体"/>
          <w:sz w:val="21"/>
          <w:szCs w:val="21"/>
        </w:rPr>
        <w:t>为保护他人和自己的生命财产安全，运输危险化学品火药、汽油、浓硫酸等的车辆，必须使用重要的警示标志，其中在运输火药的车辆上应该张贴的是</w:t>
      </w:r>
    </w:p>
    <w:p w14:paraId="034D6F4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1000125" cy="9810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0125" cy="981075"/>
                    </a:xfrm>
                    <a:prstGeom prst="rect">
                      <a:avLst/>
                    </a:prstGeom>
                  </pic:spPr>
                </pic:pic>
              </a:graphicData>
            </a:graphic>
          </wp:inline>
        </w:drawing>
      </w:r>
      <w:r>
        <w:rPr>
          <w:rFonts w:ascii="宋体" w:hAnsi="宋体" w:eastAsia="宋体" w:cs="宋体"/>
          <w:sz w:val="21"/>
          <w:szCs w:val="21"/>
        </w:rPr>
        <w:t>腐蚀品</w:t>
      </w:r>
      <w:r>
        <w:rPr>
          <w:rFonts w:ascii="Times New Roman" w:hAnsi="Times New Roman" w:eastAsia="Times New Roman" w:cs="Times New Roman"/>
          <w:sz w:val="21"/>
          <w:szCs w:val="21"/>
        </w:rPr>
        <w:tab/>
      </w:r>
      <w:r>
        <w:rPr>
          <w:sz w:val="21"/>
          <w:szCs w:val="21"/>
        </w:rPr>
        <w:t xml:space="preserve">B. </w:t>
      </w:r>
      <w:r>
        <w:rPr>
          <w:strike w:val="0"/>
          <w:sz w:val="21"/>
          <w:szCs w:val="21"/>
          <w:u w:val="none"/>
        </w:rPr>
        <w:drawing>
          <wp:inline distT="0" distB="0" distL="114300" distR="114300">
            <wp:extent cx="952500" cy="933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52500" cy="933450"/>
                    </a:xfrm>
                    <a:prstGeom prst="rect">
                      <a:avLst/>
                    </a:prstGeom>
                  </pic:spPr>
                </pic:pic>
              </a:graphicData>
            </a:graphic>
          </wp:inline>
        </w:drawing>
      </w:r>
      <w:r>
        <w:rPr>
          <w:rFonts w:ascii="宋体" w:hAnsi="宋体" w:eastAsia="宋体" w:cs="宋体"/>
          <w:sz w:val="21"/>
          <w:szCs w:val="21"/>
        </w:rPr>
        <w:t>爆炸品</w:t>
      </w:r>
      <w:r>
        <w:rPr>
          <w:strike w:val="0"/>
          <w:sz w:val="21"/>
          <w:szCs w:val="21"/>
          <w:u w:val="none"/>
        </w:rPr>
        <w:drawing>
          <wp:inline distT="0" distB="0" distL="114300" distR="114300">
            <wp:extent cx="28575" cy="28575"/>
            <wp:effectExtent l="0" t="0" r="0" b="0"/>
            <wp:docPr id="100017" name="图片 100017"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age number 0"/>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419E0091">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41236B8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strike w:val="0"/>
          <w:sz w:val="21"/>
          <w:szCs w:val="21"/>
          <w:u w:val="none"/>
        </w:rPr>
        <w:drawing>
          <wp:inline distT="0" distB="0" distL="114300" distR="114300">
            <wp:extent cx="847725" cy="84772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847725"/>
                    </a:xfrm>
                    <a:prstGeom prst="rect">
                      <a:avLst/>
                    </a:prstGeom>
                  </pic:spPr>
                </pic:pic>
              </a:graphicData>
            </a:graphic>
          </wp:inline>
        </w:drawing>
      </w:r>
      <w:r>
        <w:rPr>
          <w:rFonts w:ascii="宋体" w:hAnsi="宋体" w:eastAsia="宋体" w:cs="宋体"/>
          <w:sz w:val="21"/>
          <w:szCs w:val="21"/>
        </w:rPr>
        <w:t>易燃液体</w:t>
      </w:r>
      <w:r>
        <w:rPr>
          <w:rFonts w:ascii="Times New Roman" w:hAnsi="Times New Roman" w:eastAsia="Times New Roman" w:cs="Times New Roman"/>
          <w:sz w:val="21"/>
          <w:szCs w:val="21"/>
        </w:rPr>
        <w:tab/>
      </w:r>
      <w:r>
        <w:rPr>
          <w:sz w:val="21"/>
          <w:szCs w:val="21"/>
        </w:rPr>
        <w:t xml:space="preserve">D. </w:t>
      </w:r>
      <w:r>
        <w:rPr>
          <w:strike w:val="0"/>
          <w:sz w:val="21"/>
          <w:szCs w:val="21"/>
          <w:u w:val="none"/>
        </w:rPr>
        <w:drawing>
          <wp:inline distT="0" distB="0" distL="114300" distR="114300">
            <wp:extent cx="857250" cy="8477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57250" cy="847725"/>
                    </a:xfrm>
                    <a:prstGeom prst="rect">
                      <a:avLst/>
                    </a:prstGeom>
                  </pic:spPr>
                </pic:pic>
              </a:graphicData>
            </a:graphic>
          </wp:inline>
        </w:drawing>
      </w:r>
      <w:r>
        <w:rPr>
          <w:rFonts w:ascii="宋体" w:hAnsi="宋体" w:eastAsia="宋体" w:cs="宋体"/>
          <w:sz w:val="21"/>
          <w:szCs w:val="21"/>
        </w:rPr>
        <w:t>自燃物品</w:t>
      </w:r>
    </w:p>
    <w:p w14:paraId="7C6082EA">
      <w:pPr>
        <w:widowControl w:val="0"/>
        <w:spacing w:before="0" w:after="0" w:line="360" w:lineRule="auto"/>
        <w:rPr>
          <w:sz w:val="21"/>
          <w:szCs w:val="21"/>
        </w:rPr>
      </w:pPr>
      <w:r>
        <w:rPr>
          <w:sz w:val="21"/>
          <w:szCs w:val="21"/>
        </w:rPr>
        <w:t xml:space="preserve">5. </w:t>
      </w:r>
      <w:r>
        <w:rPr>
          <w:rFonts w:ascii="宋体" w:hAnsi="宋体" w:eastAsia="宋体" w:cs="宋体"/>
          <w:sz w:val="21"/>
          <w:szCs w:val="21"/>
        </w:rPr>
        <w:t>在书写磷与氧气反应的化学方程式时，配平之前，首先要对原子的种类和数目进行观察。如图所示，方框内应填写的数字为</w:t>
      </w:r>
    </w:p>
    <w:p w14:paraId="429AB593">
      <w:pPr>
        <w:widowControl w:val="0"/>
        <w:spacing w:before="0" w:after="0" w:line="360" w:lineRule="auto"/>
        <w:rPr>
          <w:sz w:val="21"/>
          <w:szCs w:val="21"/>
        </w:rPr>
      </w:pPr>
      <w:r>
        <w:rPr>
          <w:strike w:val="0"/>
          <w:sz w:val="21"/>
          <w:szCs w:val="21"/>
          <w:u w:val="none"/>
        </w:rPr>
        <w:drawing>
          <wp:inline distT="0" distB="0" distL="114300" distR="114300">
            <wp:extent cx="1743075" cy="82867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743075" cy="828675"/>
                    </a:xfrm>
                    <a:prstGeom prst="rect">
                      <a:avLst/>
                    </a:prstGeom>
                  </pic:spPr>
                </pic:pic>
              </a:graphicData>
            </a:graphic>
          </wp:inline>
        </w:drawing>
      </w:r>
    </w:p>
    <w:p w14:paraId="0795985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3</w:t>
      </w:r>
      <w:r>
        <w:rPr>
          <w:rFonts w:ascii="Times New Roman" w:hAnsi="Times New Roman" w:eastAsia="Times New Roman" w:cs="Times New Roman"/>
          <w:sz w:val="21"/>
          <w:szCs w:val="21"/>
        </w:rPr>
        <w:tab/>
      </w:r>
      <w:r>
        <w:rPr>
          <w:sz w:val="21"/>
          <w:szCs w:val="21"/>
        </w:rPr>
        <w:t>B. 4</w:t>
      </w:r>
      <w:r>
        <w:rPr>
          <w:rFonts w:ascii="Times New Roman" w:hAnsi="Times New Roman" w:eastAsia="Times New Roman" w:cs="Times New Roman"/>
          <w:sz w:val="21"/>
          <w:szCs w:val="21"/>
        </w:rPr>
        <w:tab/>
      </w:r>
      <w:r>
        <w:rPr>
          <w:sz w:val="21"/>
          <w:szCs w:val="21"/>
        </w:rPr>
        <w:t>C. 7</w:t>
      </w:r>
      <w:r>
        <w:rPr>
          <w:rFonts w:ascii="Times New Roman" w:hAnsi="Times New Roman" w:eastAsia="Times New Roman" w:cs="Times New Roman"/>
          <w:sz w:val="21"/>
          <w:szCs w:val="21"/>
        </w:rPr>
        <w:tab/>
      </w:r>
      <w:r>
        <w:rPr>
          <w:sz w:val="21"/>
          <w:szCs w:val="21"/>
        </w:rPr>
        <w:t>D. 9</w:t>
      </w:r>
    </w:p>
    <w:p w14:paraId="6F878F16">
      <w:pPr>
        <w:widowControl w:val="0"/>
        <w:spacing w:before="0" w:after="0" w:line="360" w:lineRule="auto"/>
        <w:rPr>
          <w:sz w:val="21"/>
          <w:szCs w:val="21"/>
        </w:rPr>
      </w:pPr>
      <w:r>
        <w:rPr>
          <w:sz w:val="21"/>
          <w:szCs w:val="21"/>
        </w:rPr>
        <w:t xml:space="preserve">6. </w:t>
      </w:r>
      <w:r>
        <w:rPr>
          <w:rFonts w:ascii="宋体" w:hAnsi="宋体" w:eastAsia="宋体" w:cs="宋体"/>
          <w:sz w:val="21"/>
          <w:szCs w:val="21"/>
        </w:rPr>
        <w:t>人类的生存与发展会面临来自环境、资源、健康和公共卫生等方面的不确定性挑战，以下不会对人们造成威胁的一项是</w:t>
      </w:r>
    </w:p>
    <w:p w14:paraId="407041A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5"/>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疾病防控</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资源匮乏</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火山喷发</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洪涝灾害</w:t>
      </w:r>
    </w:p>
    <w:p w14:paraId="6FF7C1EA">
      <w:pPr>
        <w:widowControl w:val="0"/>
        <w:spacing w:before="0" w:after="0" w:line="360" w:lineRule="auto"/>
        <w:rPr>
          <w:sz w:val="21"/>
          <w:szCs w:val="21"/>
        </w:rPr>
      </w:pPr>
      <w:r>
        <w:rPr>
          <w:sz w:val="21"/>
          <w:szCs w:val="21"/>
        </w:rPr>
        <w:t xml:space="preserve">7. </w:t>
      </w:r>
      <w:r>
        <w:rPr>
          <w:rFonts w:ascii="宋体" w:hAnsi="宋体" w:eastAsia="宋体" w:cs="宋体"/>
          <w:sz w:val="21"/>
          <w:szCs w:val="21"/>
        </w:rPr>
        <w:t>早在距今约六千年的半坡文化时期，陶制品上便出现了最早的彩绘。彩绘颜料种类多样，有红彩、黑彩和白彩</w:t>
      </w:r>
      <w:r>
        <w:rPr>
          <w:sz w:val="21"/>
          <w:szCs w:val="21"/>
        </w:rPr>
        <w:t>(</w:t>
      </w:r>
      <w:r>
        <w:rPr>
          <w:rFonts w:ascii="宋体" w:hAnsi="宋体" w:eastAsia="宋体" w:cs="宋体"/>
          <w:sz w:val="21"/>
          <w:szCs w:val="21"/>
        </w:rPr>
        <w:t>主要成分是硫酸钙等</w:t>
      </w:r>
      <w:r>
        <w:rPr>
          <w:sz w:val="21"/>
          <w:szCs w:val="21"/>
        </w:rPr>
        <w:t>)</w:t>
      </w:r>
      <w:r>
        <w:rPr>
          <w:rFonts w:ascii="宋体" w:hAnsi="宋体" w:eastAsia="宋体" w:cs="宋体"/>
          <w:sz w:val="21"/>
          <w:szCs w:val="21"/>
        </w:rPr>
        <w:t>，硫酸钙</w:t>
      </w:r>
      <w:r>
        <w:rPr>
          <w:sz w:val="21"/>
          <w:szCs w:val="21"/>
        </w:rPr>
        <w:t>(CaSO</w:t>
      </w:r>
      <w:r>
        <w:rPr>
          <w:sz w:val="14"/>
          <w:szCs w:val="14"/>
        </w:rPr>
        <w:t>4</w:t>
      </w:r>
      <w:r>
        <w:rPr>
          <w:sz w:val="21"/>
          <w:szCs w:val="21"/>
        </w:rPr>
        <w:t>)</w:t>
      </w:r>
      <w:r>
        <w:rPr>
          <w:rFonts w:ascii="宋体" w:hAnsi="宋体" w:eastAsia="宋体" w:cs="宋体"/>
          <w:sz w:val="21"/>
          <w:szCs w:val="21"/>
        </w:rPr>
        <w:t>中，氧元素与钙元素的质量比为</w:t>
      </w:r>
    </w:p>
    <w:p w14:paraId="45CD31C7">
      <w:pPr>
        <w:widowControl w:val="0"/>
        <w:spacing w:before="0" w:after="0" w:line="360" w:lineRule="auto"/>
        <w:rPr>
          <w:sz w:val="21"/>
          <w:szCs w:val="21"/>
        </w:rPr>
      </w:pPr>
      <w:r>
        <w:rPr>
          <w:strike w:val="0"/>
          <w:sz w:val="21"/>
          <w:szCs w:val="21"/>
          <w:u w:val="none"/>
        </w:rPr>
        <w:drawing>
          <wp:inline distT="0" distB="0" distL="114300" distR="114300">
            <wp:extent cx="923925" cy="14478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23925" cy="1447800"/>
                    </a:xfrm>
                    <a:prstGeom prst="rect">
                      <a:avLst/>
                    </a:prstGeom>
                  </pic:spPr>
                </pic:pic>
              </a:graphicData>
            </a:graphic>
          </wp:inline>
        </w:drawing>
      </w:r>
    </w:p>
    <w:p w14:paraId="740F727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5:8</w:t>
      </w:r>
      <w:r>
        <w:rPr>
          <w:rFonts w:ascii="Times New Roman" w:hAnsi="Times New Roman" w:eastAsia="Times New Roman" w:cs="Times New Roman"/>
          <w:sz w:val="21"/>
          <w:szCs w:val="21"/>
        </w:rPr>
        <w:tab/>
      </w:r>
      <w:r>
        <w:rPr>
          <w:sz w:val="21"/>
          <w:szCs w:val="21"/>
        </w:rPr>
        <w:t>B. 8:5</w:t>
      </w:r>
      <w:r>
        <w:rPr>
          <w:rFonts w:ascii="Times New Roman" w:hAnsi="Times New Roman" w:eastAsia="Times New Roman" w:cs="Times New Roman"/>
          <w:sz w:val="21"/>
          <w:szCs w:val="21"/>
        </w:rPr>
        <w:tab/>
      </w:r>
      <w:r>
        <w:rPr>
          <w:sz w:val="21"/>
          <w:szCs w:val="21"/>
        </w:rPr>
        <w:t>C. 5:6</w:t>
      </w:r>
      <w:r>
        <w:rPr>
          <w:rFonts w:ascii="Times New Roman" w:hAnsi="Times New Roman" w:eastAsia="Times New Roman" w:cs="Times New Roman"/>
          <w:sz w:val="21"/>
          <w:szCs w:val="21"/>
        </w:rPr>
        <w:tab/>
      </w:r>
      <w:r>
        <w:rPr>
          <w:sz w:val="21"/>
          <w:szCs w:val="21"/>
        </w:rPr>
        <w:t>D. 6:5</w:t>
      </w:r>
    </w:p>
    <w:p w14:paraId="70235BB6">
      <w:pPr>
        <w:widowControl w:val="0"/>
        <w:spacing w:before="0" w:after="0" w:line="360" w:lineRule="auto"/>
        <w:rPr>
          <w:sz w:val="21"/>
          <w:szCs w:val="21"/>
        </w:rPr>
      </w:pPr>
      <w:r>
        <w:rPr>
          <w:sz w:val="21"/>
          <w:szCs w:val="21"/>
        </w:rPr>
        <w:t xml:space="preserve">8. </w:t>
      </w:r>
      <w:r>
        <w:rPr>
          <w:rFonts w:ascii="宋体" w:hAnsi="宋体" w:eastAsia="宋体" w:cs="宋体"/>
          <w:sz w:val="21"/>
          <w:szCs w:val="21"/>
        </w:rPr>
        <w:t>在一次实验课上，同学们通过小组合作，完成了对密闭容器中少量小苏打与少量白醋反应的质量测定。以下分析正确的是</w:t>
      </w:r>
    </w:p>
    <w:p w14:paraId="4F10C5E8">
      <w:pPr>
        <w:widowControl w:val="0"/>
        <w:spacing w:before="0" w:after="0" w:line="360" w:lineRule="auto"/>
        <w:rPr>
          <w:sz w:val="21"/>
          <w:szCs w:val="21"/>
        </w:rPr>
      </w:pPr>
      <w:r>
        <w:rPr>
          <w:strike w:val="0"/>
          <w:sz w:val="21"/>
          <w:szCs w:val="21"/>
          <w:u w:val="none"/>
        </w:rPr>
        <w:drawing>
          <wp:inline distT="0" distB="0" distL="114300" distR="114300">
            <wp:extent cx="1247775" cy="106680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47775" cy="1066800"/>
                    </a:xfrm>
                    <a:prstGeom prst="rect">
                      <a:avLst/>
                    </a:prstGeom>
                  </pic:spPr>
                </pic:pic>
              </a:graphicData>
            </a:graphic>
          </wp:inline>
        </w:drawing>
      </w:r>
    </w:p>
    <w:p w14:paraId="0C94939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反应后小苏打的质量增加</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反应过程中各物质的质量都不变</w:t>
      </w:r>
    </w:p>
    <w:p w14:paraId="1F73FEC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反应前后各物质的质量总和相等</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反应前称量的是小苏打和白醋的总质量</w:t>
      </w:r>
    </w:p>
    <w:p w14:paraId="0DA5D295">
      <w:pPr>
        <w:widowControl w:val="0"/>
        <w:spacing w:before="0" w:after="0" w:line="360" w:lineRule="auto"/>
        <w:rPr>
          <w:sz w:val="21"/>
          <w:szCs w:val="21"/>
        </w:rPr>
      </w:pPr>
      <w:r>
        <w:rPr>
          <w:sz w:val="21"/>
          <w:szCs w:val="21"/>
        </w:rPr>
        <w:t xml:space="preserve">9. </w:t>
      </w:r>
      <w:r>
        <w:rPr>
          <w:rFonts w:ascii="宋体" w:hAnsi="宋体" w:eastAsia="宋体" w:cs="宋体"/>
          <w:sz w:val="21"/>
          <w:szCs w:val="21"/>
        </w:rPr>
        <w:t>研究发现，当把取出茶叶的塑料网状茶包浸泡在</w:t>
      </w:r>
      <w:r>
        <w:rPr>
          <w:sz w:val="21"/>
          <w:szCs w:val="21"/>
        </w:rPr>
        <w:t>95</w:t>
      </w:r>
      <w:r>
        <w:rPr>
          <w:rFonts w:ascii="宋体" w:hAnsi="宋体" w:eastAsia="宋体" w:cs="宋体"/>
          <w:sz w:val="21"/>
          <w:szCs w:val="21"/>
        </w:rPr>
        <w:t>℃的水里几分钟后，就会有大约</w:t>
      </w:r>
      <w:r>
        <w:rPr>
          <w:sz w:val="21"/>
          <w:szCs w:val="21"/>
        </w:rPr>
        <w:t>116</w:t>
      </w:r>
      <w:r>
        <w:rPr>
          <w:rFonts w:ascii="宋体" w:hAnsi="宋体" w:eastAsia="宋体" w:cs="宋体"/>
          <w:sz w:val="21"/>
          <w:szCs w:val="21"/>
        </w:rPr>
        <w:t>亿个塑料颗粒</w:t>
      </w:r>
      <w:r>
        <w:rPr>
          <w:strike w:val="0"/>
          <w:sz w:val="21"/>
          <w:szCs w:val="21"/>
          <w:u w:val="none"/>
        </w:rPr>
        <w:drawing>
          <wp:inline distT="0" distB="0" distL="114300" distR="114300">
            <wp:extent cx="28575" cy="28575"/>
            <wp:effectExtent l="0" t="0" r="0" b="0"/>
            <wp:docPr id="100043" name="图片 10004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page number 1"/>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0155F04">
      <w:pPr>
        <w:sectPr>
          <w:headerReference r:id="rId9" w:type="default"/>
          <w:type w:val="continuous"/>
          <w:pgSz w:w="11927" w:h="16875"/>
          <w:pgMar w:top="800" w:right="1120" w:bottom="540" w:left="1120" w:header="708" w:footer="708" w:gutter="0"/>
          <w:cols w:space="708" w:num="1"/>
          <w:docGrid w:linePitch="360" w:charSpace="0"/>
        </w:sectPr>
      </w:pPr>
    </w:p>
    <w:p w14:paraId="27783E7D">
      <w:pPr>
        <w:widowControl w:val="0"/>
        <w:spacing w:before="0" w:after="0" w:line="360" w:lineRule="auto"/>
        <w:rPr>
          <w:sz w:val="21"/>
          <w:szCs w:val="21"/>
        </w:rPr>
      </w:pPr>
      <w:r>
        <w:rPr>
          <w:rFonts w:ascii="宋体" w:hAnsi="宋体" w:eastAsia="宋体" w:cs="宋体"/>
          <w:sz w:val="21"/>
          <w:szCs w:val="21"/>
        </w:rPr>
        <w:t>和</w:t>
      </w:r>
      <w:r>
        <w:rPr>
          <w:sz w:val="21"/>
          <w:szCs w:val="21"/>
        </w:rPr>
        <w:t>31</w:t>
      </w:r>
      <w:r>
        <w:rPr>
          <w:rFonts w:ascii="宋体" w:hAnsi="宋体" w:eastAsia="宋体" w:cs="宋体"/>
          <w:sz w:val="21"/>
          <w:szCs w:val="21"/>
        </w:rPr>
        <w:t>亿个纳米塑料出现在杯子里。该颗粒可进入人体内各种器官，导致疾病发生，只有极少量可被唾液分解。关于塑料网状茶包的分析正确的是</w:t>
      </w:r>
    </w:p>
    <w:p w14:paraId="62885841">
      <w:pPr>
        <w:widowControl w:val="0"/>
        <w:spacing w:before="0" w:after="0" w:line="360" w:lineRule="auto"/>
        <w:rPr>
          <w:sz w:val="21"/>
          <w:szCs w:val="21"/>
        </w:rPr>
      </w:pPr>
      <w:r>
        <w:rPr>
          <w:strike w:val="0"/>
          <w:sz w:val="21"/>
          <w:szCs w:val="21"/>
          <w:u w:val="none"/>
        </w:rPr>
        <w:drawing>
          <wp:inline distT="0" distB="0" distL="114300" distR="114300">
            <wp:extent cx="1295400" cy="87630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95400" cy="876300"/>
                    </a:xfrm>
                    <a:prstGeom prst="rect">
                      <a:avLst/>
                    </a:prstGeom>
                  </pic:spPr>
                </pic:pic>
              </a:graphicData>
            </a:graphic>
          </wp:inline>
        </w:drawing>
      </w:r>
    </w:p>
    <w:p w14:paraId="3B75B6E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很难分散于热水中</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容易被人体分解</w:t>
      </w:r>
    </w:p>
    <w:p w14:paraId="773D3FF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是由合成材料制成</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对人体没有危害</w:t>
      </w:r>
    </w:p>
    <w:p w14:paraId="2E55F54C">
      <w:pPr>
        <w:widowControl w:val="0"/>
        <w:spacing w:before="0" w:after="0" w:line="360" w:lineRule="auto"/>
        <w:rPr>
          <w:sz w:val="21"/>
          <w:szCs w:val="21"/>
        </w:rPr>
      </w:pPr>
      <w:r>
        <w:rPr>
          <w:sz w:val="21"/>
          <w:szCs w:val="21"/>
        </w:rPr>
        <w:t xml:space="preserve">10. </w:t>
      </w:r>
      <w:r>
        <w:rPr>
          <w:rFonts w:ascii="宋体" w:hAnsi="宋体" w:eastAsia="宋体" w:cs="宋体"/>
          <w:sz w:val="21"/>
          <w:szCs w:val="21"/>
        </w:rPr>
        <w:t>室温下，向一定体积</w:t>
      </w:r>
      <w:r>
        <w:rPr>
          <w:sz w:val="21"/>
          <w:szCs w:val="21"/>
        </w:rPr>
        <w:t>10%</w:t>
      </w:r>
      <w:r>
        <w:rPr>
          <w:rFonts w:ascii="宋体" w:hAnsi="宋体" w:eastAsia="宋体" w:cs="宋体"/>
          <w:sz w:val="21"/>
          <w:szCs w:val="21"/>
        </w:rPr>
        <w:t>的氢氧化钠溶液中滴加</w:t>
      </w:r>
      <w:r>
        <w:rPr>
          <w:sz w:val="21"/>
          <w:szCs w:val="21"/>
        </w:rPr>
        <w:t>10%</w:t>
      </w:r>
      <w:r>
        <w:rPr>
          <w:rFonts w:ascii="宋体" w:hAnsi="宋体" w:eastAsia="宋体" w:cs="宋体"/>
          <w:sz w:val="21"/>
          <w:szCs w:val="21"/>
        </w:rPr>
        <w:t>的盐酸，测得溶液温度变化与加入盐酸体积的关系如表</w:t>
      </w:r>
      <w:r>
        <w:rPr>
          <w:rFonts w:ascii="Cambria Math" w:hAnsi="Cambria Math" w:eastAsia="Cambria Math" w:cs="Cambria Math"/>
          <w:sz w:val="21"/>
          <w:szCs w:val="21"/>
        </w:rPr>
        <w:t>△</w:t>
      </w:r>
      <w:r>
        <w:rPr>
          <w:sz w:val="21"/>
          <w:szCs w:val="21"/>
        </w:rPr>
        <w:t>t(</w:t>
      </w:r>
      <w:r>
        <w:rPr>
          <w:rFonts w:ascii="宋体" w:hAnsi="宋体" w:eastAsia="宋体" w:cs="宋体"/>
          <w:sz w:val="21"/>
          <w:szCs w:val="21"/>
        </w:rPr>
        <w:t>为溶液实时温度与初始温度差</w:t>
      </w:r>
      <w:r>
        <w:rPr>
          <w:sz w:val="21"/>
          <w:szCs w:val="21"/>
        </w:rPr>
        <w:t>)</w:t>
      </w:r>
      <w:r>
        <w:rPr>
          <w:rFonts w:ascii="宋体" w:hAnsi="宋体" w:eastAsia="宋体" w:cs="宋体"/>
          <w:sz w:val="21"/>
          <w:szCs w:val="21"/>
        </w:rPr>
        <w:t>，其中表述正确的是</w:t>
      </w:r>
    </w:p>
    <w:tbl>
      <w:tblPr>
        <w:tblStyle w:val="4"/>
        <w:tblW w:w="702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150"/>
        <w:gridCol w:w="503"/>
        <w:gridCol w:w="503"/>
        <w:gridCol w:w="608"/>
        <w:gridCol w:w="608"/>
        <w:gridCol w:w="608"/>
        <w:gridCol w:w="608"/>
        <w:gridCol w:w="608"/>
        <w:gridCol w:w="608"/>
        <w:gridCol w:w="608"/>
        <w:gridCol w:w="608"/>
      </w:tblGrid>
      <w:tr w14:paraId="3602AA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4B45C21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盐酸体积</w:t>
            </w:r>
            <w:r>
              <w:rPr>
                <w:b w:val="0"/>
                <w:bCs w:val="0"/>
                <w:i w:val="0"/>
                <w:iCs w:val="0"/>
                <w:smallCaps w:val="0"/>
                <w:color w:val="000000"/>
                <w:sz w:val="21"/>
                <w:szCs w:val="21"/>
              </w:rPr>
              <w:t>V/mL</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F91D6E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3C11AF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1951BE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B6555A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8</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68E968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10</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BF293F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026C32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14</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C5ED92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16</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99AB36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18</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051A8B6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w:t>
            </w:r>
          </w:p>
        </w:tc>
      </w:tr>
      <w:tr w14:paraId="1E2C7E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4C27A73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溶液温度变化</w:t>
            </w:r>
            <w:r>
              <w:rPr>
                <w:rFonts w:ascii="Cambria Math" w:hAnsi="Cambria Math" w:eastAsia="Cambria Math" w:cs="Cambria Math"/>
                <w:b w:val="0"/>
                <w:bCs w:val="0"/>
                <w:i w:val="0"/>
                <w:iCs w:val="0"/>
                <w:smallCaps w:val="0"/>
                <w:color w:val="000000"/>
                <w:sz w:val="21"/>
                <w:szCs w:val="21"/>
              </w:rPr>
              <w:t>△</w:t>
            </w:r>
            <w:r>
              <w:rPr>
                <w:b w:val="0"/>
                <w:bCs w:val="0"/>
                <w:i w:val="0"/>
                <w:iCs w:val="0"/>
                <w:smallCaps w:val="0"/>
                <w:color w:val="000000"/>
                <w:sz w:val="21"/>
                <w:szCs w:val="21"/>
              </w:rPr>
              <w:t>t/</w:t>
            </w:r>
            <w:r>
              <w:rPr>
                <w:rFonts w:ascii="宋体" w:hAnsi="宋体" w:eastAsia="宋体" w:cs="宋体"/>
                <w:b w:val="0"/>
                <w:bCs w:val="0"/>
                <w:i w:val="0"/>
                <w:iCs w:val="0"/>
                <w:smallCaps w:val="0"/>
                <w:color w:val="000000"/>
                <w:sz w:val="21"/>
                <w:szCs w:val="21"/>
              </w:rPr>
              <w:t>℃</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39861CD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5.2</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C91D9E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9.6</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6240C4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12.0</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A1000F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16.0</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F98249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18.2</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8F0464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16.7</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586C80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15.7</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BBE7FD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14.7</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15630EF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13.7</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C43CE3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12.9</w:t>
            </w:r>
          </w:p>
        </w:tc>
      </w:tr>
    </w:tbl>
    <w:p w14:paraId="09CFA6EA">
      <w:pPr>
        <w:widowControl w:val="0"/>
        <w:spacing w:before="0" w:after="0" w:line="360" w:lineRule="auto"/>
        <w:rPr>
          <w:sz w:val="21"/>
          <w:szCs w:val="21"/>
        </w:rPr>
      </w:pPr>
      <w:r>
        <w:rPr>
          <w:strike w:val="0"/>
          <w:sz w:val="21"/>
          <w:szCs w:val="21"/>
          <w:u w:val="none"/>
        </w:rPr>
        <w:drawing>
          <wp:inline distT="0" distB="0" distL="114300" distR="114300">
            <wp:extent cx="2124075" cy="1466850"/>
            <wp:effectExtent l="0" t="0" r="9525"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124075" cy="1466850"/>
                    </a:xfrm>
                    <a:prstGeom prst="rect">
                      <a:avLst/>
                    </a:prstGeom>
                  </pic:spPr>
                </pic:pic>
              </a:graphicData>
            </a:graphic>
          </wp:inline>
        </w:drawing>
      </w:r>
    </w:p>
    <w:p w14:paraId="2CFFFD45">
      <w:pPr>
        <w:widowControl w:val="0"/>
        <w:spacing w:before="0" w:after="0" w:line="360" w:lineRule="auto"/>
        <w:rPr>
          <w:sz w:val="21"/>
          <w:szCs w:val="21"/>
        </w:rPr>
      </w:pPr>
      <w:r>
        <w:rPr>
          <w:sz w:val="21"/>
          <w:szCs w:val="21"/>
        </w:rPr>
        <w:t xml:space="preserve">A. </w:t>
      </w:r>
      <w:r>
        <w:rPr>
          <w:rFonts w:ascii="宋体" w:hAnsi="宋体" w:eastAsia="宋体" w:cs="宋体"/>
          <w:sz w:val="21"/>
          <w:szCs w:val="21"/>
        </w:rPr>
        <w:t>滴加盐酸的全过程中，持续发生反应并放出热量</w:t>
      </w:r>
    </w:p>
    <w:p w14:paraId="16570E9D">
      <w:pPr>
        <w:widowControl w:val="0"/>
        <w:spacing w:before="0" w:after="0" w:line="360" w:lineRule="auto"/>
        <w:rPr>
          <w:sz w:val="21"/>
          <w:szCs w:val="21"/>
        </w:rPr>
      </w:pPr>
      <w:r>
        <w:rPr>
          <w:sz w:val="21"/>
          <w:szCs w:val="21"/>
        </w:rPr>
        <w:t xml:space="preserve">B. </w:t>
      </w:r>
      <w:r>
        <w:rPr>
          <w:rFonts w:ascii="宋体" w:hAnsi="宋体" w:eastAsia="宋体" w:cs="宋体"/>
          <w:sz w:val="21"/>
          <w:szCs w:val="21"/>
        </w:rPr>
        <w:t>滴加盐酸的过程中，溶液的碱性逐渐增强</w:t>
      </w:r>
    </w:p>
    <w:p w14:paraId="0A0D0812">
      <w:pPr>
        <w:widowControl w:val="0"/>
        <w:spacing w:before="0" w:after="0" w:line="360" w:lineRule="auto"/>
        <w:rPr>
          <w:sz w:val="21"/>
          <w:szCs w:val="21"/>
        </w:rPr>
      </w:pPr>
      <w:r>
        <w:rPr>
          <w:sz w:val="21"/>
          <w:szCs w:val="21"/>
        </w:rPr>
        <w:t xml:space="preserve">C. </w:t>
      </w:r>
      <w:r>
        <w:rPr>
          <w:rFonts w:ascii="宋体" w:hAnsi="宋体" w:eastAsia="宋体" w:cs="宋体"/>
          <w:sz w:val="21"/>
          <w:szCs w:val="21"/>
        </w:rPr>
        <w:t>滴加盐酸的全过程中，氯化钠的溶解度逐渐增大</w:t>
      </w:r>
    </w:p>
    <w:p w14:paraId="65007624">
      <w:pPr>
        <w:widowControl w:val="0"/>
        <w:spacing w:before="0" w:after="0" w:line="360" w:lineRule="auto"/>
        <w:rPr>
          <w:sz w:val="21"/>
          <w:szCs w:val="21"/>
        </w:rPr>
      </w:pPr>
      <w:r>
        <w:rPr>
          <w:sz w:val="21"/>
          <w:szCs w:val="21"/>
        </w:rPr>
        <w:t xml:space="preserve">D. </w:t>
      </w:r>
      <w:r>
        <w:rPr>
          <w:rFonts w:ascii="宋体" w:hAnsi="宋体" w:eastAsia="宋体" w:cs="宋体"/>
          <w:sz w:val="21"/>
          <w:szCs w:val="21"/>
        </w:rPr>
        <w:t>反应过程中，氢氧化钠在混合溶液中的浓度逐渐减小</w:t>
      </w:r>
    </w:p>
    <w:p w14:paraId="53221F2A">
      <w:pPr>
        <w:widowControl w:val="0"/>
        <w:spacing w:before="0" w:after="0" w:line="360" w:lineRule="auto"/>
        <w:jc w:val="center"/>
      </w:pPr>
      <w:r>
        <w:rPr>
          <w:rFonts w:ascii="宋体" w:hAnsi="宋体" w:eastAsia="宋体" w:cs="宋体"/>
          <w:b/>
          <w:bCs/>
        </w:rPr>
        <w:t>第</w:t>
      </w:r>
      <w:r>
        <w:rPr>
          <w:b/>
          <w:bCs/>
        </w:rPr>
        <w:t>II</w:t>
      </w:r>
      <w:r>
        <w:rPr>
          <w:rFonts w:ascii="宋体" w:hAnsi="宋体" w:eastAsia="宋体" w:cs="宋体"/>
          <w:b/>
          <w:bCs/>
        </w:rPr>
        <w:t>卷非选择题</w:t>
      </w:r>
      <w:r>
        <w:rPr>
          <w:b/>
          <w:bCs/>
        </w:rPr>
        <w:t>(</w:t>
      </w:r>
      <w:r>
        <w:rPr>
          <w:rFonts w:ascii="宋体" w:hAnsi="宋体" w:eastAsia="宋体" w:cs="宋体"/>
          <w:b/>
          <w:bCs/>
        </w:rPr>
        <w:t>共</w:t>
      </w:r>
      <w:r>
        <w:rPr>
          <w:b/>
          <w:bCs/>
        </w:rPr>
        <w:t>100</w:t>
      </w:r>
      <w:r>
        <w:rPr>
          <w:rFonts w:ascii="宋体" w:hAnsi="宋体" w:eastAsia="宋体" w:cs="宋体"/>
          <w:b/>
          <w:bCs/>
        </w:rPr>
        <w:t>分</w:t>
      </w:r>
      <w:r>
        <w:rPr>
          <w:b/>
          <w:bCs/>
        </w:rPr>
        <w:t>)</w:t>
      </w:r>
    </w:p>
    <w:p w14:paraId="4349C39A">
      <w:pPr>
        <w:widowControl w:val="0"/>
        <w:spacing w:before="0" w:after="0" w:line="360" w:lineRule="auto"/>
      </w:pPr>
      <w:r>
        <w:rPr>
          <w:rFonts w:ascii="宋体" w:hAnsi="宋体" w:eastAsia="宋体" w:cs="宋体"/>
          <w:b/>
          <w:bCs/>
        </w:rPr>
        <w:t>三、工程、技术应用题</w:t>
      </w:r>
      <w:r>
        <w:rPr>
          <w:b/>
          <w:bCs/>
        </w:rPr>
        <w:t>(</w:t>
      </w:r>
      <w:r>
        <w:rPr>
          <w:rFonts w:ascii="宋体" w:hAnsi="宋体" w:eastAsia="宋体" w:cs="宋体"/>
          <w:b/>
          <w:bCs/>
        </w:rPr>
        <w:t>本大题共</w:t>
      </w:r>
      <w:r>
        <w:rPr>
          <w:b/>
          <w:bCs/>
        </w:rPr>
        <w:t>5</w:t>
      </w:r>
      <w:r>
        <w:rPr>
          <w:rFonts w:ascii="宋体" w:hAnsi="宋体" w:eastAsia="宋体" w:cs="宋体"/>
          <w:b/>
          <w:bCs/>
        </w:rPr>
        <w:t>个小题。化学方程式每空</w:t>
      </w:r>
      <w:r>
        <w:rPr>
          <w:b/>
          <w:bCs/>
        </w:rPr>
        <w:t>2</w:t>
      </w:r>
      <w:r>
        <w:rPr>
          <w:rFonts w:ascii="宋体" w:hAnsi="宋体" w:eastAsia="宋体" w:cs="宋体"/>
          <w:b/>
          <w:bCs/>
        </w:rPr>
        <w:t>分，其余每空</w:t>
      </w:r>
      <w:r>
        <w:rPr>
          <w:b/>
          <w:bCs/>
        </w:rPr>
        <w:t>1</w:t>
      </w:r>
      <w:r>
        <w:rPr>
          <w:rFonts w:ascii="宋体" w:hAnsi="宋体" w:eastAsia="宋体" w:cs="宋体"/>
          <w:b/>
          <w:bCs/>
        </w:rPr>
        <w:t>分，共</w:t>
      </w:r>
      <w:r>
        <w:rPr>
          <w:b/>
          <w:bCs/>
        </w:rPr>
        <w:t>16</w:t>
      </w:r>
      <w:r>
        <w:rPr>
          <w:rFonts w:ascii="宋体" w:hAnsi="宋体" w:eastAsia="宋体" w:cs="宋体"/>
          <w:b/>
          <w:bCs/>
        </w:rPr>
        <w:t>分。</w:t>
      </w:r>
      <w:r>
        <w:rPr>
          <w:b/>
          <w:bCs/>
        </w:rPr>
        <w:t>)</w:t>
      </w:r>
    </w:p>
    <w:p w14:paraId="09F67172">
      <w:pPr>
        <w:widowControl w:val="0"/>
        <w:spacing w:before="0" w:after="0" w:line="360" w:lineRule="auto"/>
      </w:pPr>
      <w:r>
        <w:rPr>
          <w:rFonts w:ascii="宋体" w:hAnsi="宋体" w:eastAsia="宋体" w:cs="宋体"/>
          <w:b/>
          <w:bCs/>
        </w:rPr>
        <w:t>【化学与工程】</w:t>
      </w:r>
    </w:p>
    <w:p w14:paraId="321240CE">
      <w:pPr>
        <w:widowControl w:val="0"/>
        <w:spacing w:before="0" w:after="0" w:line="360" w:lineRule="auto"/>
        <w:rPr>
          <w:sz w:val="21"/>
          <w:szCs w:val="21"/>
        </w:rPr>
      </w:pPr>
      <w:r>
        <w:rPr>
          <w:sz w:val="21"/>
          <w:szCs w:val="21"/>
        </w:rPr>
        <w:t xml:space="preserve">11. </w:t>
      </w:r>
      <w:r>
        <w:rPr>
          <w:rFonts w:ascii="宋体" w:hAnsi="宋体" w:eastAsia="宋体" w:cs="宋体"/>
          <w:sz w:val="21"/>
          <w:szCs w:val="21"/>
        </w:rPr>
        <w:t>西气东输工程是我国继长江三峡工程之后的又一项世界级特大工程，是我国天然气发展战略的重要组成部分。西气东输输气管线一期工程，西起新疆塔里木，东至上海市，是西部大开发的标志性工程。</w:t>
      </w:r>
      <w:r>
        <w:rPr>
          <w:strike w:val="0"/>
          <w:sz w:val="21"/>
          <w:szCs w:val="21"/>
          <w:u w:val="none"/>
        </w:rPr>
        <w:drawing>
          <wp:inline distT="0" distB="0" distL="114300" distR="114300">
            <wp:extent cx="28575" cy="28575"/>
            <wp:effectExtent l="0" t="0" r="0" b="0"/>
            <wp:docPr id="100061" name="图片 10006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page number 2"/>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FAC2D3D">
      <w:pPr>
        <w:sectPr>
          <w:headerReference r:id="rId10" w:type="default"/>
          <w:type w:val="continuous"/>
          <w:pgSz w:w="11927" w:h="16875"/>
          <w:pgMar w:top="800" w:right="1120" w:bottom="540" w:left="1120" w:header="708" w:footer="708" w:gutter="0"/>
          <w:cols w:space="708" w:num="1"/>
          <w:docGrid w:linePitch="360" w:charSpace="0"/>
        </w:sectPr>
      </w:pPr>
    </w:p>
    <w:p w14:paraId="619FC8A7">
      <w:pPr>
        <w:widowControl w:val="0"/>
        <w:spacing w:before="0" w:after="0" w:line="360" w:lineRule="auto"/>
        <w:rPr>
          <w:sz w:val="21"/>
          <w:szCs w:val="21"/>
        </w:rPr>
      </w:pPr>
      <w:r>
        <w:rPr>
          <w:strike w:val="0"/>
          <w:sz w:val="21"/>
          <w:szCs w:val="21"/>
          <w:u w:val="none"/>
        </w:rPr>
        <w:drawing>
          <wp:inline distT="0" distB="0" distL="114300" distR="114300">
            <wp:extent cx="4648200" cy="1295400"/>
            <wp:effectExtent l="0" t="0" r="0" b="0"/>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648200" cy="1295400"/>
                    </a:xfrm>
                    <a:prstGeom prst="rect">
                      <a:avLst/>
                    </a:prstGeom>
                  </pic:spPr>
                </pic:pic>
              </a:graphicData>
            </a:graphic>
          </wp:inline>
        </w:drawing>
      </w:r>
    </w:p>
    <w:p w14:paraId="583C4B1C">
      <w:pPr>
        <w:widowControl w:val="0"/>
        <w:spacing w:before="0" w:after="0" w:line="360" w:lineRule="auto"/>
        <w:rPr>
          <w:sz w:val="21"/>
          <w:szCs w:val="21"/>
        </w:rPr>
      </w:pPr>
      <w:r>
        <w:rPr>
          <w:rFonts w:ascii="宋体" w:hAnsi="宋体" w:eastAsia="宋体" w:cs="宋体"/>
          <w:sz w:val="21"/>
          <w:szCs w:val="21"/>
        </w:rPr>
        <w:t>请分析图文信息，解答下列小题的相关问题：</w:t>
      </w:r>
    </w:p>
    <w:p w14:paraId="7FDA01EB">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）图</w:t>
      </w:r>
      <w:r>
        <w:rPr>
          <w:sz w:val="21"/>
          <w:szCs w:val="21"/>
        </w:rPr>
        <w:t>1</w:t>
      </w:r>
      <w:r>
        <w:rPr>
          <w:rFonts w:ascii="宋体" w:hAnsi="宋体" w:eastAsia="宋体" w:cs="宋体"/>
          <w:sz w:val="21"/>
          <w:szCs w:val="21"/>
        </w:rPr>
        <w:t>是西气东输钻探工程。我国在超深层采气方面已有了新的突破，通过这种钻探技术主要得到的是天然气，其主要成分的名称是</w:t>
      </w:r>
      <w:r>
        <w:rPr>
          <w:sz w:val="21"/>
          <w:szCs w:val="21"/>
        </w:rPr>
        <w:t>______</w:t>
      </w:r>
      <w:r>
        <w:rPr>
          <w:rFonts w:ascii="宋体" w:hAnsi="宋体" w:eastAsia="宋体" w:cs="宋体"/>
          <w:sz w:val="21"/>
          <w:szCs w:val="21"/>
        </w:rPr>
        <w:t>。开采时，若钻穿了含有硫化氢</w:t>
      </w:r>
      <w:r>
        <w:rPr>
          <w:sz w:val="21"/>
          <w:szCs w:val="21"/>
        </w:rPr>
        <w:t>(H</w:t>
      </w:r>
      <w:r>
        <w:rPr>
          <w:sz w:val="14"/>
          <w:szCs w:val="14"/>
        </w:rPr>
        <w:t>2</w:t>
      </w:r>
      <w:r>
        <w:rPr>
          <w:sz w:val="21"/>
          <w:szCs w:val="21"/>
        </w:rPr>
        <w:t>S</w:t>
      </w:r>
      <w:r>
        <w:rPr>
          <w:rFonts w:ascii="宋体" w:hAnsi="宋体" w:eastAsia="宋体" w:cs="宋体"/>
          <w:sz w:val="21"/>
          <w:szCs w:val="21"/>
        </w:rPr>
        <w:t>，无色，有毒</w:t>
      </w:r>
      <w:r>
        <w:rPr>
          <w:sz w:val="21"/>
          <w:szCs w:val="21"/>
        </w:rPr>
        <w:t>)</w:t>
      </w:r>
      <w:r>
        <w:rPr>
          <w:rFonts w:ascii="宋体" w:hAnsi="宋体" w:eastAsia="宋体" w:cs="宋体"/>
          <w:sz w:val="21"/>
          <w:szCs w:val="21"/>
        </w:rPr>
        <w:t>酸性气体的岩层，应迅速使用</w:t>
      </w:r>
      <w:r>
        <w:rPr>
          <w:sz w:val="21"/>
          <w:szCs w:val="21"/>
        </w:rPr>
        <w:t>_______</w:t>
      </w:r>
      <w:r>
        <w:rPr>
          <w:rFonts w:ascii="宋体" w:hAnsi="宋体" w:eastAsia="宋体" w:cs="宋体"/>
          <w:sz w:val="21"/>
          <w:szCs w:val="21"/>
        </w:rPr>
        <w:t>性钻井液进行处理，保证</w:t>
      </w:r>
      <w:r>
        <w:rPr>
          <w:sz w:val="21"/>
          <w:szCs w:val="21"/>
        </w:rPr>
        <w:t>pH</w:t>
      </w:r>
      <w:r>
        <w:rPr>
          <w:rFonts w:ascii="宋体" w:hAnsi="宋体" w:eastAsia="宋体" w:cs="宋体"/>
          <w:sz w:val="21"/>
          <w:szCs w:val="21"/>
        </w:rPr>
        <w:t>在</w:t>
      </w:r>
      <w:r>
        <w:rPr>
          <w:sz w:val="21"/>
          <w:szCs w:val="21"/>
        </w:rPr>
        <w:t>9.5</w:t>
      </w:r>
      <w:r>
        <w:rPr>
          <w:rFonts w:ascii="宋体" w:hAnsi="宋体" w:eastAsia="宋体" w:cs="宋体"/>
          <w:sz w:val="21"/>
          <w:szCs w:val="21"/>
        </w:rPr>
        <w:t>以上的工程指标。</w:t>
      </w:r>
    </w:p>
    <w:p w14:paraId="660F25D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）图</w:t>
      </w:r>
      <w:r>
        <w:rPr>
          <w:sz w:val="21"/>
          <w:szCs w:val="21"/>
        </w:rPr>
        <w:t>2</w:t>
      </w:r>
      <w:r>
        <w:rPr>
          <w:rFonts w:ascii="宋体" w:hAnsi="宋体" w:eastAsia="宋体" w:cs="宋体"/>
          <w:sz w:val="21"/>
          <w:szCs w:val="21"/>
        </w:rPr>
        <w:t>是西气东输第</w:t>
      </w:r>
      <w:r>
        <w:rPr>
          <w:sz w:val="21"/>
          <w:szCs w:val="21"/>
        </w:rPr>
        <w:t>1</w:t>
      </w:r>
      <w:r>
        <w:rPr>
          <w:rFonts w:ascii="宋体" w:hAnsi="宋体" w:eastAsia="宋体" w:cs="宋体"/>
          <w:sz w:val="21"/>
          <w:szCs w:val="21"/>
        </w:rPr>
        <w:t>站。此设备可完成天然气的收集、处理和输送，处理环节可将混合气中的</w:t>
      </w:r>
      <w:r>
        <w:rPr>
          <w:sz w:val="21"/>
          <w:szCs w:val="21"/>
        </w:rPr>
        <w:t>CO</w:t>
      </w:r>
      <w:r>
        <w:rPr>
          <w:sz w:val="14"/>
          <w:szCs w:val="14"/>
        </w:rPr>
        <w:t>2</w:t>
      </w:r>
      <w:r>
        <w:rPr>
          <w:rFonts w:ascii="宋体" w:hAnsi="宋体" w:eastAsia="宋体" w:cs="宋体"/>
          <w:sz w:val="21"/>
          <w:szCs w:val="21"/>
        </w:rPr>
        <w:t>、</w:t>
      </w:r>
      <w:r>
        <w:rPr>
          <w:sz w:val="21"/>
          <w:szCs w:val="21"/>
        </w:rPr>
        <w:t>N</w:t>
      </w:r>
      <w:r>
        <w:rPr>
          <w:sz w:val="14"/>
          <w:szCs w:val="14"/>
        </w:rPr>
        <w:t>2</w:t>
      </w:r>
      <w:r>
        <w:rPr>
          <w:rFonts w:ascii="宋体" w:hAnsi="宋体" w:eastAsia="宋体" w:cs="宋体"/>
          <w:sz w:val="21"/>
          <w:szCs w:val="21"/>
        </w:rPr>
        <w:t>等除去。实验室里除去</w:t>
      </w:r>
      <w:r>
        <w:rPr>
          <w:sz w:val="21"/>
          <w:szCs w:val="21"/>
        </w:rPr>
        <w:t>CO</w:t>
      </w:r>
      <w:r>
        <w:rPr>
          <w:sz w:val="14"/>
          <w:szCs w:val="14"/>
        </w:rPr>
        <w:t>2</w:t>
      </w:r>
      <w:r>
        <w:rPr>
          <w:rFonts w:ascii="宋体" w:hAnsi="宋体" w:eastAsia="宋体" w:cs="宋体"/>
          <w:sz w:val="21"/>
          <w:szCs w:val="21"/>
        </w:rPr>
        <w:t>通常使用氢氧化钠溶液，发生反应的化学方程式为</w:t>
      </w:r>
      <w:r>
        <w:rPr>
          <w:sz w:val="21"/>
          <w:szCs w:val="21"/>
        </w:rPr>
        <w:t>______</w:t>
      </w:r>
      <w:r>
        <w:rPr>
          <w:rFonts w:ascii="宋体" w:hAnsi="宋体" w:eastAsia="宋体" w:cs="宋体"/>
          <w:sz w:val="21"/>
          <w:szCs w:val="21"/>
        </w:rPr>
        <w:t>。这种全线自动化输气控制系统，尽管技术已达到较高的水准，但要做到安全运行、稳定供气，源源不断地将气体如数送达目的地，输送前工程技术人员也必须对沿线管道的质量和</w:t>
      </w:r>
      <w:r>
        <w:rPr>
          <w:sz w:val="21"/>
          <w:szCs w:val="21"/>
        </w:rPr>
        <w:t>______</w:t>
      </w:r>
      <w:r>
        <w:rPr>
          <w:rFonts w:ascii="宋体" w:hAnsi="宋体" w:eastAsia="宋体" w:cs="宋体"/>
          <w:sz w:val="21"/>
          <w:szCs w:val="21"/>
        </w:rPr>
        <w:t>进行检查。</w:t>
      </w:r>
    </w:p>
    <w:p w14:paraId="2C937381">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）图</w:t>
      </w:r>
      <w:r>
        <w:rPr>
          <w:sz w:val="21"/>
          <w:szCs w:val="21"/>
        </w:rPr>
        <w:t>3</w:t>
      </w:r>
      <w:r>
        <w:rPr>
          <w:rFonts w:ascii="宋体" w:hAnsi="宋体" w:eastAsia="宋体" w:cs="宋体"/>
          <w:sz w:val="21"/>
          <w:szCs w:val="21"/>
        </w:rPr>
        <w:t>是西气东输跨黄工程。跨越黄河的管道，采用不锈钢、合金钢和高强度钢等材料制成，这些材料应具备的性能是</w:t>
      </w:r>
      <w:r>
        <w:rPr>
          <w:sz w:val="21"/>
          <w:szCs w:val="21"/>
        </w:rPr>
        <w:t>______</w:t>
      </w:r>
      <w:r>
        <w:rPr>
          <w:rFonts w:ascii="宋体" w:hAnsi="宋体" w:eastAsia="宋体" w:cs="宋体"/>
          <w:sz w:val="21"/>
          <w:szCs w:val="21"/>
        </w:rPr>
        <w:t>。由于长期处于潮湿环境，为保护管道外壁，应采取的具体措施为</w:t>
      </w:r>
      <w:r>
        <w:rPr>
          <w:sz w:val="21"/>
          <w:szCs w:val="21"/>
        </w:rPr>
        <w:t>_______</w:t>
      </w:r>
      <w:r>
        <w:rPr>
          <w:rFonts w:ascii="宋体" w:hAnsi="宋体" w:eastAsia="宋体" w:cs="宋体"/>
          <w:sz w:val="21"/>
          <w:szCs w:val="21"/>
        </w:rPr>
        <w:t>。</w:t>
      </w:r>
    </w:p>
    <w:p w14:paraId="675C0753">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）西气东输横亘西东、纵贯南北，受益人口超过</w:t>
      </w:r>
      <w:r>
        <w:rPr>
          <w:sz w:val="21"/>
          <w:szCs w:val="21"/>
        </w:rPr>
        <w:t>4</w:t>
      </w:r>
      <w:r>
        <w:rPr>
          <w:rFonts w:ascii="宋体" w:hAnsi="宋体" w:eastAsia="宋体" w:cs="宋体"/>
          <w:sz w:val="21"/>
          <w:szCs w:val="21"/>
        </w:rPr>
        <w:t>亿人。这项工程开启了一个前所未有的天然气时代，作为优质、高效的</w:t>
      </w:r>
      <w:r>
        <w:rPr>
          <w:sz w:val="21"/>
          <w:szCs w:val="21"/>
        </w:rPr>
        <w:t>______</w:t>
      </w:r>
      <w:r>
        <w:rPr>
          <w:rFonts w:ascii="宋体" w:hAnsi="宋体" w:eastAsia="宋体" w:cs="宋体"/>
          <w:sz w:val="21"/>
          <w:szCs w:val="21"/>
        </w:rPr>
        <w:t>能源，天然气自开发使用以来，已减少标煤的使用量约</w:t>
      </w:r>
      <w:r>
        <w:rPr>
          <w:sz w:val="21"/>
          <w:szCs w:val="21"/>
        </w:rPr>
        <w:t>10.7</w:t>
      </w:r>
      <w:r>
        <w:rPr>
          <w:rFonts w:ascii="宋体" w:hAnsi="宋体" w:eastAsia="宋体" w:cs="宋体"/>
          <w:sz w:val="21"/>
          <w:szCs w:val="21"/>
        </w:rPr>
        <w:t>亿吨、减少</w:t>
      </w:r>
      <w:r>
        <w:rPr>
          <w:sz w:val="21"/>
          <w:szCs w:val="21"/>
        </w:rPr>
        <w:t>CO</w:t>
      </w:r>
      <w:r>
        <w:rPr>
          <w:sz w:val="14"/>
          <w:szCs w:val="14"/>
        </w:rPr>
        <w:t>2</w:t>
      </w:r>
      <w:r>
        <w:rPr>
          <w:rFonts w:ascii="宋体" w:hAnsi="宋体" w:eastAsia="宋体" w:cs="宋体"/>
          <w:sz w:val="21"/>
          <w:szCs w:val="21"/>
        </w:rPr>
        <w:t>排放约</w:t>
      </w:r>
      <w:r>
        <w:rPr>
          <w:sz w:val="21"/>
          <w:szCs w:val="21"/>
        </w:rPr>
        <w:t>11.7</w:t>
      </w:r>
      <w:r>
        <w:rPr>
          <w:rFonts w:ascii="宋体" w:hAnsi="宋体" w:eastAsia="宋体" w:cs="宋体"/>
          <w:sz w:val="21"/>
          <w:szCs w:val="21"/>
        </w:rPr>
        <w:t>亿吨［相当于减少</w:t>
      </w:r>
      <w:r>
        <w:rPr>
          <w:sz w:val="21"/>
          <w:szCs w:val="21"/>
        </w:rPr>
        <w:t>______</w:t>
      </w:r>
      <w:r>
        <w:rPr>
          <w:rFonts w:ascii="宋体" w:hAnsi="宋体" w:eastAsia="宋体" w:cs="宋体"/>
          <w:sz w:val="21"/>
          <w:szCs w:val="21"/>
        </w:rPr>
        <w:t>亿吨碳的燃烧</w:t>
      </w:r>
      <w:r>
        <w:rPr>
          <w:sz w:val="21"/>
          <w:szCs w:val="21"/>
        </w:rPr>
        <w:t>(</w:t>
      </w:r>
      <w:r>
        <w:rPr>
          <w:rFonts w:ascii="宋体" w:hAnsi="宋体" w:eastAsia="宋体" w:cs="宋体"/>
          <w:sz w:val="21"/>
          <w:szCs w:val="21"/>
        </w:rPr>
        <w:t>计算结果保留一位小数</w:t>
      </w:r>
      <w:r>
        <w:rPr>
          <w:sz w:val="21"/>
          <w:szCs w:val="21"/>
        </w:rPr>
        <w:t>)</w:t>
      </w:r>
      <w:r>
        <w:rPr>
          <w:rFonts w:ascii="宋体" w:hAnsi="宋体" w:eastAsia="宋体" w:cs="宋体"/>
          <w:sz w:val="21"/>
          <w:szCs w:val="21"/>
        </w:rPr>
        <w:t>］、减少粉尘约</w:t>
      </w:r>
      <w:r>
        <w:rPr>
          <w:sz w:val="21"/>
          <w:szCs w:val="21"/>
        </w:rPr>
        <w:t>5.8</w:t>
      </w:r>
      <w:r>
        <w:rPr>
          <w:rFonts w:ascii="宋体" w:hAnsi="宋体" w:eastAsia="宋体" w:cs="宋体"/>
          <w:sz w:val="21"/>
          <w:szCs w:val="21"/>
        </w:rPr>
        <w:t>亿吨，相当于种植阔叶林</w:t>
      </w:r>
      <w:r>
        <w:rPr>
          <w:sz w:val="21"/>
          <w:szCs w:val="21"/>
        </w:rPr>
        <w:t>36</w:t>
      </w:r>
      <w:r>
        <w:rPr>
          <w:rFonts w:ascii="宋体" w:hAnsi="宋体" w:eastAsia="宋体" w:cs="宋体"/>
          <w:sz w:val="21"/>
          <w:szCs w:val="21"/>
        </w:rPr>
        <w:t>亿公顷，有效避免了对水体和</w:t>
      </w:r>
      <w:r>
        <w:rPr>
          <w:sz w:val="21"/>
          <w:szCs w:val="21"/>
        </w:rPr>
        <w:t>______</w:t>
      </w:r>
      <w:r>
        <w:rPr>
          <w:rFonts w:ascii="宋体" w:hAnsi="宋体" w:eastAsia="宋体" w:cs="宋体"/>
          <w:sz w:val="21"/>
          <w:szCs w:val="21"/>
        </w:rPr>
        <w:t>的污染。</w:t>
      </w:r>
    </w:p>
    <w:p w14:paraId="6A938884">
      <w:pPr>
        <w:widowControl w:val="0"/>
        <w:spacing w:before="0" w:after="0" w:line="360" w:lineRule="auto"/>
      </w:pPr>
      <w:r>
        <w:rPr>
          <w:rFonts w:ascii="宋体" w:hAnsi="宋体" w:eastAsia="宋体" w:cs="宋体"/>
          <w:b/>
          <w:bCs/>
        </w:rPr>
        <w:t>【化学与技术】</w:t>
      </w:r>
    </w:p>
    <w:p w14:paraId="387EF495">
      <w:pPr>
        <w:widowControl w:val="0"/>
        <w:spacing w:before="0" w:after="0" w:line="360" w:lineRule="auto"/>
        <w:rPr>
          <w:sz w:val="21"/>
          <w:szCs w:val="21"/>
        </w:rPr>
      </w:pPr>
      <w:r>
        <w:rPr>
          <w:sz w:val="21"/>
          <w:szCs w:val="21"/>
        </w:rPr>
        <w:t xml:space="preserve">12. </w:t>
      </w:r>
      <w:r>
        <w:rPr>
          <w:rFonts w:ascii="宋体" w:hAnsi="宋体" w:eastAsia="宋体" w:cs="宋体"/>
          <w:sz w:val="21"/>
          <w:szCs w:val="21"/>
        </w:rPr>
        <w:t>我国是世界上锌冶炼最早的国家。明代宋应星所著的《天工开物》中有关“火法”炼锌的工艺记载是：“每炉甘石</w:t>
      </w:r>
      <w:r>
        <w:rPr>
          <w:sz w:val="21"/>
          <w:szCs w:val="21"/>
        </w:rPr>
        <w:t>(</w:t>
      </w:r>
      <w:r>
        <w:rPr>
          <w:rFonts w:ascii="宋体" w:hAnsi="宋体" w:eastAsia="宋体" w:cs="宋体"/>
          <w:sz w:val="21"/>
          <w:szCs w:val="21"/>
        </w:rPr>
        <w:t>主要成分是碳酸锌</w:t>
      </w:r>
      <w:r>
        <w:rPr>
          <w:sz w:val="21"/>
          <w:szCs w:val="21"/>
        </w:rPr>
        <w:t>)</w:t>
      </w:r>
      <w:r>
        <w:rPr>
          <w:rFonts w:ascii="宋体" w:hAnsi="宋体" w:eastAsia="宋体" w:cs="宋体"/>
          <w:sz w:val="21"/>
          <w:szCs w:val="21"/>
        </w:rPr>
        <w:t>十斤装载入一泥罐内……然后逐层用煤炭饼</w:t>
      </w:r>
      <w:r>
        <w:rPr>
          <w:sz w:val="21"/>
          <w:szCs w:val="21"/>
        </w:rPr>
        <w:t>(</w:t>
      </w:r>
      <w:r>
        <w:rPr>
          <w:rFonts w:ascii="宋体" w:hAnsi="宋体" w:eastAsia="宋体" w:cs="宋体"/>
          <w:sz w:val="21"/>
          <w:szCs w:val="21"/>
        </w:rPr>
        <w:t>反应后生成一氧化碳</w:t>
      </w:r>
      <w:r>
        <w:rPr>
          <w:sz w:val="21"/>
          <w:szCs w:val="21"/>
        </w:rPr>
        <w:t>)</w:t>
      </w:r>
      <w:r>
        <w:rPr>
          <w:rFonts w:ascii="宋体" w:hAnsi="宋体" w:eastAsia="宋体" w:cs="宋体"/>
          <w:sz w:val="21"/>
          <w:szCs w:val="21"/>
        </w:rPr>
        <w:t>垫盛，其底铺薪，发火煅红……冷定毁罐取出……即倭铅</w:t>
      </w:r>
      <w:r>
        <w:rPr>
          <w:sz w:val="21"/>
          <w:szCs w:val="21"/>
        </w:rPr>
        <w:t>(</w:t>
      </w:r>
      <w:r>
        <w:rPr>
          <w:rFonts w:ascii="宋体" w:hAnsi="宋体" w:eastAsia="宋体" w:cs="宋体"/>
          <w:sz w:val="21"/>
          <w:szCs w:val="21"/>
        </w:rPr>
        <w:t>锌</w:t>
      </w:r>
      <w:r>
        <w:rPr>
          <w:sz w:val="21"/>
          <w:szCs w:val="21"/>
        </w:rPr>
        <w:t>)</w:t>
      </w:r>
      <w:r>
        <w:rPr>
          <w:rFonts w:ascii="宋体" w:hAnsi="宋体" w:eastAsia="宋体" w:cs="宋体"/>
          <w:sz w:val="21"/>
          <w:szCs w:val="21"/>
        </w:rPr>
        <w:t>也。”此工艺过程分解模拟如图。</w:t>
      </w:r>
      <w:r>
        <w:rPr>
          <w:sz w:val="21"/>
          <w:szCs w:val="21"/>
        </w:rPr>
        <w:t>(</w:t>
      </w:r>
      <w:r>
        <w:rPr>
          <w:rFonts w:ascii="宋体" w:hAnsi="宋体" w:eastAsia="宋体" w:cs="宋体"/>
          <w:sz w:val="21"/>
          <w:szCs w:val="21"/>
        </w:rPr>
        <w:t>已知：</w:t>
      </w:r>
      <w:r>
        <w:rPr>
          <w:sz w:val="21"/>
          <w:szCs w:val="21"/>
        </w:rPr>
        <w:t>Zn</w:t>
      </w:r>
      <w:r>
        <w:rPr>
          <w:rFonts w:ascii="宋体" w:hAnsi="宋体" w:eastAsia="宋体" w:cs="宋体"/>
          <w:sz w:val="21"/>
          <w:szCs w:val="21"/>
        </w:rPr>
        <w:t>的冶炼温度为</w:t>
      </w:r>
      <w:r>
        <w:rPr>
          <w:sz w:val="21"/>
          <w:szCs w:val="21"/>
        </w:rPr>
        <w:t>904</w:t>
      </w:r>
      <w:r>
        <w:rPr>
          <w:rFonts w:ascii="宋体" w:hAnsi="宋体" w:eastAsia="宋体" w:cs="宋体"/>
          <w:sz w:val="21"/>
          <w:szCs w:val="21"/>
        </w:rPr>
        <w:t>℃，</w:t>
      </w:r>
      <w:r>
        <w:rPr>
          <w:sz w:val="21"/>
          <w:szCs w:val="21"/>
        </w:rPr>
        <w:t>Zn</w:t>
      </w:r>
      <w:r>
        <w:rPr>
          <w:rFonts w:ascii="宋体" w:hAnsi="宋体" w:eastAsia="宋体" w:cs="宋体"/>
          <w:sz w:val="21"/>
          <w:szCs w:val="21"/>
        </w:rPr>
        <w:t>的沸点为</w:t>
      </w:r>
      <w:r>
        <w:rPr>
          <w:sz w:val="21"/>
          <w:szCs w:val="21"/>
        </w:rPr>
        <w:t>906</w:t>
      </w:r>
      <w:r>
        <w:rPr>
          <w:rFonts w:ascii="宋体" w:hAnsi="宋体" w:eastAsia="宋体" w:cs="宋体"/>
          <w:sz w:val="21"/>
          <w:szCs w:val="21"/>
        </w:rPr>
        <w:t>℃。</w:t>
      </w:r>
      <w:r>
        <w:rPr>
          <w:sz w:val="21"/>
          <w:szCs w:val="21"/>
        </w:rPr>
        <w:t>)</w:t>
      </w:r>
      <w:r>
        <w:rPr>
          <w:rFonts w:ascii="宋体" w:hAnsi="宋体" w:eastAsia="宋体" w:cs="宋体"/>
          <w:sz w:val="21"/>
          <w:szCs w:val="21"/>
        </w:rPr>
        <w:t>请结合图文信息，分析思考，解决问题：</w:t>
      </w:r>
    </w:p>
    <w:p w14:paraId="22496B19">
      <w:pPr>
        <w:widowControl w:val="0"/>
        <w:spacing w:before="0" w:after="0" w:line="360" w:lineRule="auto"/>
        <w:rPr>
          <w:sz w:val="21"/>
          <w:szCs w:val="21"/>
        </w:rPr>
      </w:pPr>
      <w:r>
        <w:rPr>
          <w:strike w:val="0"/>
          <w:sz w:val="21"/>
          <w:szCs w:val="21"/>
          <w:u w:val="none"/>
        </w:rPr>
        <w:drawing>
          <wp:inline distT="0" distB="0" distL="114300" distR="114300">
            <wp:extent cx="3829050" cy="819150"/>
            <wp:effectExtent l="0" t="0" r="0" b="0"/>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829050" cy="819150"/>
                    </a:xfrm>
                    <a:prstGeom prst="rect">
                      <a:avLst/>
                    </a:prstGeom>
                  </pic:spPr>
                </pic:pic>
              </a:graphicData>
            </a:graphic>
          </wp:inline>
        </w:drawing>
      </w:r>
    </w:p>
    <w:p w14:paraId="008D356C">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）装入原料器之前，将炉甘石敲碎的目的是</w:t>
      </w:r>
      <w:r>
        <w:rPr>
          <w:sz w:val="21"/>
          <w:szCs w:val="21"/>
        </w:rPr>
        <w:t>______</w:t>
      </w:r>
      <w:r>
        <w:rPr>
          <w:rFonts w:ascii="宋体" w:hAnsi="宋体" w:eastAsia="宋体" w:cs="宋体"/>
          <w:sz w:val="21"/>
          <w:szCs w:val="21"/>
        </w:rPr>
        <w:t>。</w:t>
      </w:r>
    </w:p>
    <w:p w14:paraId="67E2E669">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）高温炉内，碳酸锌</w:t>
      </w:r>
      <w:r>
        <w:rPr>
          <w:sz w:val="21"/>
          <w:szCs w:val="21"/>
        </w:rPr>
        <w:t>(ZnCO</w:t>
      </w:r>
      <w:r>
        <w:rPr>
          <w:sz w:val="14"/>
          <w:szCs w:val="14"/>
        </w:rPr>
        <w:t>3</w:t>
      </w:r>
      <w:r>
        <w:rPr>
          <w:sz w:val="21"/>
          <w:szCs w:val="21"/>
        </w:rPr>
        <w:t>)</w:t>
      </w:r>
      <w:r>
        <w:rPr>
          <w:rFonts w:ascii="宋体" w:hAnsi="宋体" w:eastAsia="宋体" w:cs="宋体"/>
          <w:sz w:val="21"/>
          <w:szCs w:val="21"/>
        </w:rPr>
        <w:t>在高温条件下与煤</w:t>
      </w:r>
      <w:r>
        <w:rPr>
          <w:strike w:val="0"/>
          <w:sz w:val="21"/>
          <w:szCs w:val="21"/>
          <w:u w:val="none"/>
        </w:rPr>
        <w:drawing>
          <wp:inline distT="0" distB="0" distL="114300" distR="114300">
            <wp:extent cx="133350" cy="180975"/>
            <wp:effectExtent l="0" t="0" r="0" b="889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3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主要成分发生反应生成</w:t>
      </w:r>
      <w:r>
        <w:rPr>
          <w:sz w:val="21"/>
          <w:szCs w:val="21"/>
        </w:rPr>
        <w:t>Zn</w:t>
      </w:r>
      <w:r>
        <w:rPr>
          <w:rFonts w:ascii="宋体" w:hAnsi="宋体" w:eastAsia="宋体" w:cs="宋体"/>
          <w:sz w:val="21"/>
          <w:szCs w:val="21"/>
        </w:rPr>
        <w:t>和</w:t>
      </w:r>
      <w:r>
        <w:rPr>
          <w:sz w:val="21"/>
          <w:szCs w:val="21"/>
        </w:rPr>
        <w:t>CO</w:t>
      </w:r>
      <w:r>
        <w:rPr>
          <w:rFonts w:ascii="宋体" w:hAnsi="宋体" w:eastAsia="宋体" w:cs="宋体"/>
          <w:sz w:val="21"/>
          <w:szCs w:val="21"/>
        </w:rPr>
        <w:t>，反应的化学方程式为</w:t>
      </w:r>
      <w:r>
        <w:rPr>
          <w:sz w:val="21"/>
          <w:szCs w:val="21"/>
        </w:rPr>
        <w:t>______</w:t>
      </w:r>
      <w:r>
        <w:rPr>
          <w:rFonts w:ascii="宋体" w:hAnsi="宋体" w:eastAsia="宋体" w:cs="宋体"/>
          <w:sz w:val="21"/>
          <w:szCs w:val="21"/>
        </w:rPr>
        <w:t>。该反应生成物中碳元素的化合价为</w:t>
      </w:r>
      <w:r>
        <w:rPr>
          <w:sz w:val="21"/>
          <w:szCs w:val="21"/>
        </w:rPr>
        <w:t>______</w:t>
      </w:r>
      <w:r>
        <w:rPr>
          <w:rFonts w:ascii="宋体" w:hAnsi="宋体" w:eastAsia="宋体" w:cs="宋体"/>
          <w:sz w:val="21"/>
          <w:szCs w:val="21"/>
        </w:rPr>
        <w:t>价。</w:t>
      </w:r>
    </w:p>
    <w:p w14:paraId="51CCD4C5">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）冷凝器中发生的变化属于</w:t>
      </w:r>
      <w:r>
        <w:rPr>
          <w:sz w:val="21"/>
          <w:szCs w:val="21"/>
        </w:rPr>
        <w:t>______</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81" name="图片 10008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page number 3"/>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9AFBEEC">
      <w:pPr>
        <w:sectPr>
          <w:headerReference r:id="rId11" w:type="default"/>
          <w:type w:val="continuous"/>
          <w:pgSz w:w="11927" w:h="16875"/>
          <w:pgMar w:top="800" w:right="1120" w:bottom="540" w:left="1120" w:header="708" w:footer="708" w:gutter="0"/>
          <w:cols w:space="708" w:num="1"/>
          <w:docGrid w:linePitch="360" w:charSpace="0"/>
        </w:sectPr>
      </w:pPr>
    </w:p>
    <w:p w14:paraId="77E00281">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）我国古代冶锌晚于铁和铜，结合已知信息，分析说明其中的原因是</w:t>
      </w:r>
      <w:r>
        <w:rPr>
          <w:sz w:val="21"/>
          <w:szCs w:val="21"/>
        </w:rPr>
        <w:t>______</w:t>
      </w:r>
      <w:r>
        <w:rPr>
          <w:rFonts w:ascii="宋体" w:hAnsi="宋体" w:eastAsia="宋体" w:cs="宋体"/>
          <w:sz w:val="21"/>
          <w:szCs w:val="21"/>
        </w:rPr>
        <w:t>。</w:t>
      </w:r>
    </w:p>
    <w:p w14:paraId="0EE40057">
      <w:pPr>
        <w:widowControl w:val="0"/>
        <w:spacing w:before="0" w:after="0" w:line="360" w:lineRule="auto"/>
      </w:pPr>
      <w:r>
        <w:rPr>
          <w:rFonts w:ascii="宋体" w:hAnsi="宋体" w:eastAsia="宋体" w:cs="宋体"/>
          <w:b/>
          <w:bCs/>
        </w:rPr>
        <w:t>四、科普阅读题</w:t>
      </w:r>
      <w:r>
        <w:rPr>
          <w:b/>
          <w:bCs/>
        </w:rPr>
        <w:t>(</w:t>
      </w:r>
      <w:r>
        <w:rPr>
          <w:rFonts w:ascii="宋体" w:hAnsi="宋体" w:eastAsia="宋体" w:cs="宋体"/>
          <w:b/>
          <w:bCs/>
        </w:rPr>
        <w:t>本大题共</w:t>
      </w:r>
      <w:r>
        <w:rPr>
          <w:b/>
          <w:bCs/>
        </w:rPr>
        <w:t>1</w:t>
      </w:r>
      <w:r>
        <w:rPr>
          <w:rFonts w:ascii="宋体" w:hAnsi="宋体" w:eastAsia="宋体" w:cs="宋体"/>
          <w:b/>
          <w:bCs/>
        </w:rPr>
        <w:t>个小题。化学方程式每空</w:t>
      </w:r>
      <w:r>
        <w:rPr>
          <w:b/>
          <w:bCs/>
        </w:rPr>
        <w:t>2</w:t>
      </w:r>
      <w:r>
        <w:rPr>
          <w:rFonts w:ascii="宋体" w:hAnsi="宋体" w:eastAsia="宋体" w:cs="宋体"/>
          <w:b/>
          <w:bCs/>
        </w:rPr>
        <w:t>分，其余每空</w:t>
      </w:r>
      <w:r>
        <w:rPr>
          <w:b/>
          <w:bCs/>
        </w:rPr>
        <w:t>1</w:t>
      </w:r>
      <w:r>
        <w:rPr>
          <w:rFonts w:ascii="宋体" w:hAnsi="宋体" w:eastAsia="宋体" w:cs="宋体"/>
          <w:b/>
          <w:bCs/>
        </w:rPr>
        <w:t>分，共</w:t>
      </w:r>
      <w:r>
        <w:rPr>
          <w:b/>
          <w:bCs/>
        </w:rPr>
        <w:t>7</w:t>
      </w:r>
      <w:r>
        <w:rPr>
          <w:rFonts w:ascii="宋体" w:hAnsi="宋体" w:eastAsia="宋体" w:cs="宋体"/>
          <w:b/>
          <w:bCs/>
        </w:rPr>
        <w:t>分。</w:t>
      </w:r>
      <w:r>
        <w:rPr>
          <w:b/>
          <w:bCs/>
        </w:rPr>
        <w:t>)</w:t>
      </w:r>
    </w:p>
    <w:p w14:paraId="2DEF7665">
      <w:pPr>
        <w:widowControl w:val="0"/>
        <w:spacing w:before="0" w:after="0" w:line="360" w:lineRule="auto"/>
        <w:rPr>
          <w:sz w:val="21"/>
          <w:szCs w:val="21"/>
        </w:rPr>
      </w:pPr>
      <w:r>
        <w:rPr>
          <w:sz w:val="21"/>
          <w:szCs w:val="21"/>
        </w:rPr>
        <w:t xml:space="preserve">13. </w:t>
      </w:r>
      <w:r>
        <w:rPr>
          <w:rFonts w:ascii="宋体" w:hAnsi="宋体" w:eastAsia="宋体" w:cs="宋体"/>
          <w:sz w:val="21"/>
          <w:szCs w:val="21"/>
        </w:rPr>
        <w:t>阅读分析，解决问题：</w:t>
      </w:r>
    </w:p>
    <w:tbl>
      <w:tblPr>
        <w:tblStyle w:val="4"/>
        <w:tblW w:w="829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295"/>
      </w:tblGrid>
      <w:tr w14:paraId="7EC2DB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noWrap w:val="0"/>
            <w:tcMar>
              <w:top w:w="76" w:type="dxa"/>
              <w:left w:w="120" w:type="dxa"/>
              <w:bottom w:w="76" w:type="dxa"/>
              <w:right w:w="120" w:type="dxa"/>
            </w:tcMar>
            <w:vAlign w:val="center"/>
          </w:tcPr>
          <w:p w14:paraId="389C367A">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世界之最</w:t>
            </w:r>
          </w:p>
          <w:p w14:paraId="590BE37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2021</w:t>
            </w:r>
            <w:r>
              <w:rPr>
                <w:rFonts w:ascii="宋体" w:hAnsi="宋体" w:eastAsia="宋体" w:cs="宋体"/>
                <w:b w:val="0"/>
                <w:bCs w:val="0"/>
                <w:i w:val="0"/>
                <w:iCs w:val="0"/>
                <w:smallCaps w:val="0"/>
                <w:color w:val="000000"/>
                <w:sz w:val="21"/>
                <w:szCs w:val="21"/>
              </w:rPr>
              <w:t>年</w:t>
            </w:r>
            <w:r>
              <w:rPr>
                <w:b w:val="0"/>
                <w:bCs w:val="0"/>
                <w:i w:val="0"/>
                <w:iCs w:val="0"/>
                <w:smallCaps w:val="0"/>
                <w:color w:val="000000"/>
                <w:sz w:val="21"/>
                <w:szCs w:val="21"/>
              </w:rPr>
              <w:t>1</w:t>
            </w:r>
            <w:r>
              <w:rPr>
                <w:rFonts w:ascii="宋体" w:hAnsi="宋体" w:eastAsia="宋体" w:cs="宋体"/>
                <w:b w:val="0"/>
                <w:bCs w:val="0"/>
                <w:i w:val="0"/>
                <w:iCs w:val="0"/>
                <w:smallCaps w:val="0"/>
                <w:color w:val="000000"/>
                <w:sz w:val="21"/>
                <w:szCs w:val="21"/>
              </w:rPr>
              <w:t>月</w:t>
            </w:r>
            <w:r>
              <w:rPr>
                <w:b w:val="0"/>
                <w:bCs w:val="0"/>
                <w:i w:val="0"/>
                <w:iCs w:val="0"/>
                <w:smallCaps w:val="0"/>
                <w:color w:val="000000"/>
                <w:sz w:val="21"/>
                <w:szCs w:val="21"/>
              </w:rPr>
              <w:t>13</w:t>
            </w:r>
            <w:r>
              <w:rPr>
                <w:rFonts w:ascii="宋体" w:hAnsi="宋体" w:eastAsia="宋体" w:cs="宋体"/>
                <w:b w:val="0"/>
                <w:bCs w:val="0"/>
                <w:i w:val="0"/>
                <w:iCs w:val="0"/>
                <w:smallCaps w:val="0"/>
                <w:color w:val="000000"/>
                <w:sz w:val="21"/>
                <w:szCs w:val="21"/>
              </w:rPr>
              <w:t>日，全球第一辆高温超导磁悬浮列车问世，它运用磁铁“同名磁极相互排斥，异名磁极相互吸引”的原理。运行时速可达</w:t>
            </w:r>
            <w:r>
              <w:rPr>
                <w:b w:val="0"/>
                <w:bCs w:val="0"/>
                <w:i w:val="0"/>
                <w:iCs w:val="0"/>
                <w:smallCaps w:val="0"/>
                <w:color w:val="000000"/>
                <w:sz w:val="21"/>
                <w:szCs w:val="21"/>
              </w:rPr>
              <w:t>620</w:t>
            </w:r>
            <w:r>
              <w:rPr>
                <w:rFonts w:ascii="宋体" w:hAnsi="宋体" w:eastAsia="宋体" w:cs="宋体"/>
                <w:b w:val="0"/>
                <w:bCs w:val="0"/>
                <w:i w:val="0"/>
                <w:iCs w:val="0"/>
                <w:smallCaps w:val="0"/>
                <w:color w:val="000000"/>
                <w:sz w:val="21"/>
                <w:szCs w:val="21"/>
              </w:rPr>
              <w:t>公里每小时，这一发明，再次向世界证明了中国速度。</w:t>
            </w:r>
          </w:p>
          <w:p w14:paraId="484909F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高温超导的“高温”是</w:t>
            </w:r>
            <w:r>
              <w:rPr>
                <w:b w:val="0"/>
                <w:bCs w:val="0"/>
                <w:i w:val="0"/>
                <w:iCs w:val="0"/>
                <w:smallCaps w:val="0"/>
                <w:color w:val="000000"/>
                <w:sz w:val="21"/>
                <w:szCs w:val="21"/>
              </w:rPr>
              <w:t>-196</w:t>
            </w:r>
            <w:r>
              <w:rPr>
                <w:rFonts w:ascii="宋体" w:hAnsi="宋体" w:eastAsia="宋体" w:cs="宋体"/>
                <w:b w:val="0"/>
                <w:bCs w:val="0"/>
                <w:i w:val="0"/>
                <w:iCs w:val="0"/>
                <w:smallCaps w:val="0"/>
                <w:color w:val="000000"/>
                <w:sz w:val="21"/>
                <w:szCs w:val="21"/>
              </w:rPr>
              <w:t>℃左右的温度，是相对于</w:t>
            </w:r>
            <w:r>
              <w:rPr>
                <w:b w:val="0"/>
                <w:bCs w:val="0"/>
                <w:i w:val="0"/>
                <w:iCs w:val="0"/>
                <w:smallCaps w:val="0"/>
                <w:color w:val="000000"/>
                <w:sz w:val="21"/>
                <w:szCs w:val="21"/>
              </w:rPr>
              <w:t>-270</w:t>
            </w:r>
            <w:r>
              <w:rPr>
                <w:rFonts w:ascii="宋体" w:hAnsi="宋体" w:eastAsia="宋体" w:cs="宋体"/>
                <w:b w:val="0"/>
                <w:bCs w:val="0"/>
                <w:i w:val="0"/>
                <w:iCs w:val="0"/>
                <w:smallCaps w:val="0"/>
                <w:color w:val="000000"/>
                <w:sz w:val="21"/>
                <w:szCs w:val="21"/>
              </w:rPr>
              <w:t>℃至</w:t>
            </w:r>
            <w:r>
              <w:rPr>
                <w:b w:val="0"/>
                <w:bCs w:val="0"/>
                <w:i w:val="0"/>
                <w:iCs w:val="0"/>
                <w:smallCaps w:val="0"/>
                <w:color w:val="000000"/>
                <w:sz w:val="21"/>
                <w:szCs w:val="21"/>
              </w:rPr>
              <w:t>-240</w:t>
            </w:r>
            <w:r>
              <w:rPr>
                <w:rFonts w:ascii="宋体" w:hAnsi="宋体" w:eastAsia="宋体" w:cs="宋体"/>
                <w:b w:val="0"/>
                <w:bCs w:val="0"/>
                <w:i w:val="0"/>
                <w:iCs w:val="0"/>
                <w:smallCaps w:val="0"/>
                <w:color w:val="000000"/>
                <w:sz w:val="21"/>
                <w:szCs w:val="21"/>
              </w:rPr>
              <w:t>℃之间的温度而言的，不是我们传统认知里的“高温”。而超导就是超级导电。科学研究发现，当把超导体温度降到一定程度时，电阻会神奇消失，从而具有超级导电性。</w:t>
            </w:r>
          </w:p>
          <w:p w14:paraId="3DCE4235">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液氮在磁悬浮列车中发挥着重要的作用，它可在</w:t>
            </w:r>
            <w:r>
              <w:rPr>
                <w:b w:val="0"/>
                <w:bCs w:val="0"/>
                <w:i w:val="0"/>
                <w:iCs w:val="0"/>
                <w:smallCaps w:val="0"/>
                <w:color w:val="000000"/>
                <w:sz w:val="21"/>
                <w:szCs w:val="21"/>
              </w:rPr>
              <w:t>-196</w:t>
            </w:r>
            <w:r>
              <w:rPr>
                <w:rFonts w:ascii="宋体" w:hAnsi="宋体" w:eastAsia="宋体" w:cs="宋体"/>
                <w:b w:val="0"/>
                <w:bCs w:val="0"/>
                <w:i w:val="0"/>
                <w:iCs w:val="0"/>
                <w:smallCaps w:val="0"/>
                <w:color w:val="000000"/>
                <w:sz w:val="21"/>
                <w:szCs w:val="21"/>
              </w:rPr>
              <w:t>℃时通过分离液态空气的方法获得。高温超导磁悬浮列车在运行时产生大量的热量，由于液氮具有制冷作用，经过一定的技术手段，向轨道上喷射液氮后，可以降低轨道和车轮的温度，既能保持轨道的超导性。同时也能在列车底部形成气垫，使列车与轨道隔离，减少摩擦和空气产生的气动阻力，大大提高了运行速度。</w:t>
            </w:r>
          </w:p>
          <w:p w14:paraId="7213529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高温超导磁悬浮列车的运行不需要燃油，液氮的来源也比较丰富，有效地降低了运营成本。</w:t>
            </w:r>
          </w:p>
          <w:p w14:paraId="6C6DC254">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362075" cy="885825"/>
                  <wp:effectExtent l="0" t="0" r="9525" b="9525"/>
                  <wp:docPr id="100095" name="图片 1000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362075" cy="885825"/>
                          </a:xfrm>
                          <a:prstGeom prst="rect">
                            <a:avLst/>
                          </a:prstGeom>
                        </pic:spPr>
                      </pic:pic>
                    </a:graphicData>
                  </a:graphic>
                </wp:inline>
              </w:drawing>
            </w:r>
          </w:p>
        </w:tc>
      </w:tr>
    </w:tbl>
    <w:p w14:paraId="2FD4527E">
      <w:pPr>
        <w:widowControl w:val="0"/>
        <w:spacing w:before="0" w:after="0" w:line="360" w:lineRule="auto"/>
        <w:rPr>
          <w:sz w:val="21"/>
          <w:szCs w:val="21"/>
        </w:rPr>
      </w:pPr>
    </w:p>
    <w:p w14:paraId="1F2B5287">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）高温超导的“高温”，所指的温度是</w:t>
      </w:r>
      <w:r>
        <w:rPr>
          <w:sz w:val="21"/>
          <w:szCs w:val="21"/>
        </w:rPr>
        <w:t>_______</w:t>
      </w:r>
      <w:r>
        <w:rPr>
          <w:rFonts w:ascii="宋体" w:hAnsi="宋体" w:eastAsia="宋体" w:cs="宋体"/>
          <w:sz w:val="21"/>
          <w:szCs w:val="21"/>
        </w:rPr>
        <w:t>。</w:t>
      </w:r>
    </w:p>
    <w:p w14:paraId="1458263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）高温超导磁悬浮列车具有环保特性的原因是</w:t>
      </w:r>
      <w:r>
        <w:rPr>
          <w:sz w:val="21"/>
          <w:szCs w:val="21"/>
        </w:rPr>
        <w:t>_______</w:t>
      </w:r>
      <w:r>
        <w:rPr>
          <w:rFonts w:ascii="宋体" w:hAnsi="宋体" w:eastAsia="宋体" w:cs="宋体"/>
          <w:sz w:val="21"/>
          <w:szCs w:val="21"/>
        </w:rPr>
        <w:t>。</w:t>
      </w:r>
    </w:p>
    <w:p w14:paraId="297D6541">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）液氮在磁悬浮列车系统中的作用是</w:t>
      </w:r>
      <w:r>
        <w:rPr>
          <w:sz w:val="21"/>
          <w:szCs w:val="21"/>
        </w:rPr>
        <w:t>______</w:t>
      </w:r>
      <w:r>
        <w:rPr>
          <w:rFonts w:ascii="宋体" w:hAnsi="宋体" w:eastAsia="宋体" w:cs="宋体"/>
          <w:sz w:val="21"/>
          <w:szCs w:val="21"/>
        </w:rPr>
        <w:t>，液氮来源丰富的原因是</w:t>
      </w:r>
      <w:r>
        <w:rPr>
          <w:sz w:val="21"/>
          <w:szCs w:val="21"/>
        </w:rPr>
        <w:t>______</w:t>
      </w:r>
      <w:r>
        <w:rPr>
          <w:rFonts w:ascii="宋体" w:hAnsi="宋体" w:eastAsia="宋体" w:cs="宋体"/>
          <w:sz w:val="21"/>
          <w:szCs w:val="21"/>
        </w:rPr>
        <w:t>。</w:t>
      </w:r>
    </w:p>
    <w:p w14:paraId="438B5B95">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）高温超导磁悬浮列车上磁铁的“同名磁极相互排斥，异名磁极相互吸引”，这种物质不需要发生化学变化就能表现出来的性质叫做</w:t>
      </w:r>
      <w:r>
        <w:rPr>
          <w:sz w:val="21"/>
          <w:szCs w:val="21"/>
        </w:rPr>
        <w:t>______</w:t>
      </w:r>
      <w:r>
        <w:rPr>
          <w:rFonts w:ascii="宋体" w:hAnsi="宋体" w:eastAsia="宋体" w:cs="宋体"/>
          <w:sz w:val="21"/>
          <w:szCs w:val="21"/>
        </w:rPr>
        <w:t>。</w:t>
      </w:r>
    </w:p>
    <w:p w14:paraId="010AB944">
      <w:pPr>
        <w:widowControl w:val="0"/>
        <w:spacing w:before="0" w:after="0" w:line="360" w:lineRule="auto"/>
        <w:rPr>
          <w:sz w:val="21"/>
          <w:szCs w:val="21"/>
        </w:rPr>
      </w:pPr>
      <w:r>
        <w:rPr>
          <w:rFonts w:ascii="宋体" w:hAnsi="宋体" w:eastAsia="宋体" w:cs="宋体"/>
          <w:sz w:val="21"/>
          <w:szCs w:val="21"/>
        </w:rPr>
        <w:t>（</w:t>
      </w:r>
      <w:r>
        <w:rPr>
          <w:sz w:val="21"/>
          <w:szCs w:val="21"/>
        </w:rPr>
        <w:t>5</w:t>
      </w:r>
      <w:r>
        <w:rPr>
          <w:rFonts w:ascii="宋体" w:hAnsi="宋体" w:eastAsia="宋体" w:cs="宋体"/>
          <w:sz w:val="21"/>
          <w:szCs w:val="21"/>
        </w:rPr>
        <w:t>）高温超导磁悬浮列车利用了氮气的化学稳定性，但在一定条件下氮气能与氧气发生反应生成一氧化氮</w:t>
      </w:r>
      <w:r>
        <w:rPr>
          <w:sz w:val="21"/>
          <w:szCs w:val="21"/>
        </w:rPr>
        <w:t>(NO)</w:t>
      </w:r>
      <w:r>
        <w:rPr>
          <w:rFonts w:ascii="宋体" w:hAnsi="宋体" w:eastAsia="宋体" w:cs="宋体"/>
          <w:sz w:val="21"/>
          <w:szCs w:val="21"/>
        </w:rPr>
        <w:t>，用化学方程式可表示为</w:t>
      </w:r>
      <w:r>
        <w:rPr>
          <w:sz w:val="21"/>
          <w:szCs w:val="21"/>
        </w:rPr>
        <w:t>______</w:t>
      </w:r>
      <w:r>
        <w:rPr>
          <w:rFonts w:ascii="宋体" w:hAnsi="宋体" w:eastAsia="宋体" w:cs="宋体"/>
          <w:sz w:val="21"/>
          <w:szCs w:val="21"/>
        </w:rPr>
        <w:t>。</w:t>
      </w:r>
    </w:p>
    <w:p w14:paraId="1820F89F">
      <w:pPr>
        <w:widowControl w:val="0"/>
        <w:spacing w:before="0" w:after="0" w:line="360" w:lineRule="auto"/>
      </w:pPr>
      <w:r>
        <w:rPr>
          <w:rFonts w:ascii="宋体" w:hAnsi="宋体" w:eastAsia="宋体" w:cs="宋体"/>
          <w:b/>
          <w:bCs/>
        </w:rPr>
        <w:t>五、物质性质及应用题</w:t>
      </w:r>
      <w:r>
        <w:rPr>
          <w:b/>
          <w:bCs/>
        </w:rPr>
        <w:t>(</w:t>
      </w:r>
      <w:r>
        <w:rPr>
          <w:rFonts w:ascii="宋体" w:hAnsi="宋体" w:eastAsia="宋体" w:cs="宋体"/>
          <w:b/>
          <w:bCs/>
        </w:rPr>
        <w:t>本大题共</w:t>
      </w:r>
      <w:r>
        <w:rPr>
          <w:b/>
          <w:bCs/>
        </w:rPr>
        <w:t>1</w:t>
      </w:r>
      <w:r>
        <w:rPr>
          <w:rFonts w:ascii="宋体" w:hAnsi="宋体" w:eastAsia="宋体" w:cs="宋体"/>
          <w:b/>
          <w:bCs/>
        </w:rPr>
        <w:t>个小题。化学方程式每空</w:t>
      </w:r>
      <w:r>
        <w:rPr>
          <w:b/>
          <w:bCs/>
        </w:rPr>
        <w:t>2</w:t>
      </w:r>
      <w:r>
        <w:rPr>
          <w:rFonts w:ascii="宋体" w:hAnsi="宋体" w:eastAsia="宋体" w:cs="宋体"/>
          <w:b/>
          <w:bCs/>
        </w:rPr>
        <w:t>分，其余每空</w:t>
      </w:r>
      <w:r>
        <w:rPr>
          <w:b/>
          <w:bCs/>
        </w:rPr>
        <w:t>1</w:t>
      </w:r>
      <w:r>
        <w:rPr>
          <w:rFonts w:ascii="宋体" w:hAnsi="宋体" w:eastAsia="宋体" w:cs="宋体"/>
          <w:b/>
          <w:bCs/>
        </w:rPr>
        <w:t>分，共</w:t>
      </w:r>
      <w:r>
        <w:rPr>
          <w:b/>
          <w:bCs/>
        </w:rPr>
        <w:t>6</w:t>
      </w:r>
      <w:r>
        <w:rPr>
          <w:rFonts w:ascii="宋体" w:hAnsi="宋体" w:eastAsia="宋体" w:cs="宋体"/>
          <w:b/>
          <w:bCs/>
        </w:rPr>
        <w:t>分。</w:t>
      </w:r>
      <w:r>
        <w:rPr>
          <w:b/>
          <w:bCs/>
        </w:rPr>
        <w:t>)</w:t>
      </w:r>
    </w:p>
    <w:p w14:paraId="0E942590">
      <w:pPr>
        <w:widowControl w:val="0"/>
        <w:spacing w:before="0" w:after="0" w:line="360" w:lineRule="auto"/>
        <w:rPr>
          <w:sz w:val="21"/>
          <w:szCs w:val="21"/>
        </w:rPr>
      </w:pPr>
      <w:r>
        <w:rPr>
          <w:sz w:val="21"/>
          <w:szCs w:val="21"/>
        </w:rPr>
        <w:t xml:space="preserve">14. </w:t>
      </w:r>
      <w:r>
        <w:rPr>
          <w:rFonts w:ascii="宋体" w:hAnsi="宋体" w:eastAsia="宋体" w:cs="宋体"/>
          <w:sz w:val="21"/>
          <w:szCs w:val="21"/>
        </w:rPr>
        <w:t>据考古史料记载，我国劳动人民早在约</w:t>
      </w:r>
      <w:r>
        <w:rPr>
          <w:sz w:val="21"/>
          <w:szCs w:val="21"/>
        </w:rPr>
        <w:t>3000</w:t>
      </w:r>
      <w:r>
        <w:rPr>
          <w:rFonts w:ascii="宋体" w:hAnsi="宋体" w:eastAsia="宋体" w:cs="宋体"/>
          <w:sz w:val="21"/>
          <w:szCs w:val="21"/>
        </w:rPr>
        <w:t>年前就已经学会利用铁矿石冶炼铸铁，比欧洲各国领先</w:t>
      </w:r>
      <w:r>
        <w:rPr>
          <w:sz w:val="21"/>
          <w:szCs w:val="21"/>
        </w:rPr>
        <w:t>1600</w:t>
      </w:r>
      <w:r>
        <w:rPr>
          <w:rFonts w:ascii="宋体" w:hAnsi="宋体" w:eastAsia="宋体" w:cs="宋体"/>
          <w:sz w:val="21"/>
          <w:szCs w:val="21"/>
        </w:rPr>
        <w:t>多年。探索小组的同学们将铁矿石和冶炼产物的有关问题与现代科技相结合，完成了结构化的梳理和整合。</w:t>
      </w:r>
      <w:r>
        <w:rPr>
          <w:strike w:val="0"/>
          <w:sz w:val="21"/>
          <w:szCs w:val="21"/>
          <w:u w:val="none"/>
        </w:rPr>
        <w:drawing>
          <wp:inline distT="0" distB="0" distL="114300" distR="114300">
            <wp:extent cx="28575" cy="28575"/>
            <wp:effectExtent l="0" t="0" r="0" b="0"/>
            <wp:docPr id="100097" name="图片 100097"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page number 4"/>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45915E02">
      <w:pPr>
        <w:sectPr>
          <w:headerReference r:id="rId12" w:type="default"/>
          <w:type w:val="continuous"/>
          <w:pgSz w:w="11927" w:h="16875"/>
          <w:pgMar w:top="800" w:right="1120" w:bottom="540" w:left="1120" w:header="708" w:footer="708" w:gutter="0"/>
          <w:cols w:space="708" w:num="1"/>
          <w:docGrid w:linePitch="360" w:charSpace="0"/>
        </w:sectPr>
      </w:pPr>
    </w:p>
    <w:p w14:paraId="1DC4DD93">
      <w:pPr>
        <w:widowControl w:val="0"/>
        <w:spacing w:before="0" w:after="0" w:line="360" w:lineRule="auto"/>
        <w:rPr>
          <w:sz w:val="21"/>
          <w:szCs w:val="21"/>
        </w:rPr>
      </w:pPr>
      <w:r>
        <w:rPr>
          <w:strike w:val="0"/>
          <w:sz w:val="21"/>
          <w:szCs w:val="21"/>
          <w:u w:val="none"/>
        </w:rPr>
        <w:drawing>
          <wp:inline distT="0" distB="0" distL="114300" distR="114300">
            <wp:extent cx="5238750" cy="1104900"/>
            <wp:effectExtent l="0" t="0" r="0" b="0"/>
            <wp:docPr id="100111" name="图片 100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238750" cy="1104900"/>
                    </a:xfrm>
                    <a:prstGeom prst="rect">
                      <a:avLst/>
                    </a:prstGeom>
                  </pic:spPr>
                </pic:pic>
              </a:graphicData>
            </a:graphic>
          </wp:inline>
        </w:drawing>
      </w:r>
    </w:p>
    <w:p w14:paraId="3364AF77">
      <w:pPr>
        <w:widowControl w:val="0"/>
        <w:spacing w:before="0" w:after="0" w:line="360" w:lineRule="auto"/>
        <w:rPr>
          <w:sz w:val="21"/>
          <w:szCs w:val="21"/>
        </w:rPr>
      </w:pPr>
      <w:r>
        <w:rPr>
          <w:rFonts w:ascii="宋体" w:hAnsi="宋体" w:eastAsia="宋体" w:cs="宋体"/>
          <w:sz w:val="21"/>
          <w:szCs w:val="21"/>
        </w:rPr>
        <w:t>联系实际，解决问题：</w:t>
      </w:r>
    </w:p>
    <w:p w14:paraId="5C40A8C7">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）建筑业上，铁是制作</w:t>
      </w:r>
      <w:r>
        <w:rPr>
          <w:sz w:val="21"/>
          <w:szCs w:val="21"/>
        </w:rPr>
        <w:t>_______</w:t>
      </w:r>
      <w:r>
        <w:rPr>
          <w:rFonts w:ascii="宋体" w:hAnsi="宋体" w:eastAsia="宋体" w:cs="宋体"/>
          <w:sz w:val="21"/>
          <w:szCs w:val="21"/>
        </w:rPr>
        <w:t>的原料。</w:t>
      </w:r>
    </w:p>
    <w:p w14:paraId="3D4AE5E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）医药上，适当补充铁元素可预防的疾病是</w:t>
      </w:r>
      <w:r>
        <w:rPr>
          <w:sz w:val="21"/>
          <w:szCs w:val="21"/>
        </w:rPr>
        <w:t>_______</w:t>
      </w:r>
      <w:r>
        <w:rPr>
          <w:rFonts w:ascii="宋体" w:hAnsi="宋体" w:eastAsia="宋体" w:cs="宋体"/>
          <w:sz w:val="21"/>
          <w:szCs w:val="21"/>
        </w:rPr>
        <w:t>。</w:t>
      </w:r>
    </w:p>
    <w:p w14:paraId="62314E98">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）磁铁矿属于物质类别中的</w:t>
      </w:r>
      <w:r>
        <w:rPr>
          <w:sz w:val="21"/>
          <w:szCs w:val="21"/>
        </w:rPr>
        <w:t>_______</w:t>
      </w:r>
      <w:r>
        <w:rPr>
          <w:rFonts w:ascii="宋体" w:hAnsi="宋体" w:eastAsia="宋体" w:cs="宋体"/>
          <w:sz w:val="21"/>
          <w:szCs w:val="21"/>
        </w:rPr>
        <w:t>。它的主要成分用化学式表示为</w:t>
      </w:r>
      <w:r>
        <w:rPr>
          <w:sz w:val="21"/>
          <w:szCs w:val="21"/>
        </w:rPr>
        <w:t>_______</w:t>
      </w:r>
      <w:r>
        <w:rPr>
          <w:rFonts w:ascii="宋体" w:hAnsi="宋体" w:eastAsia="宋体" w:cs="宋体"/>
          <w:sz w:val="21"/>
          <w:szCs w:val="21"/>
        </w:rPr>
        <w:t>。</w:t>
      </w:r>
    </w:p>
    <w:p w14:paraId="70AF0168">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）在我国古代湿法炼铜中，铁的突出贡献用化学方程式表示为</w:t>
      </w:r>
      <w:r>
        <w:rPr>
          <w:sz w:val="21"/>
          <w:szCs w:val="21"/>
        </w:rPr>
        <w:t>______</w:t>
      </w:r>
      <w:r>
        <w:rPr>
          <w:rFonts w:ascii="宋体" w:hAnsi="宋体" w:eastAsia="宋体" w:cs="宋体"/>
          <w:sz w:val="21"/>
          <w:szCs w:val="21"/>
        </w:rPr>
        <w:t>。</w:t>
      </w:r>
    </w:p>
    <w:p w14:paraId="2CC8F2E0">
      <w:pPr>
        <w:widowControl w:val="0"/>
        <w:spacing w:before="0" w:after="0" w:line="360" w:lineRule="auto"/>
      </w:pPr>
      <w:r>
        <w:rPr>
          <w:rFonts w:ascii="宋体" w:hAnsi="宋体" w:eastAsia="宋体" w:cs="宋体"/>
          <w:b/>
          <w:bCs/>
        </w:rPr>
        <w:t>六、定量分析题</w:t>
      </w:r>
      <w:r>
        <w:rPr>
          <w:b/>
          <w:bCs/>
        </w:rPr>
        <w:t>(</w:t>
      </w:r>
      <w:r>
        <w:rPr>
          <w:rFonts w:ascii="宋体" w:hAnsi="宋体" w:eastAsia="宋体" w:cs="宋体"/>
          <w:b/>
          <w:bCs/>
        </w:rPr>
        <w:t>本大题共</w:t>
      </w:r>
      <w:r>
        <w:rPr>
          <w:b/>
          <w:bCs/>
        </w:rPr>
        <w:t>1</w:t>
      </w:r>
      <w:r>
        <w:rPr>
          <w:rFonts w:ascii="宋体" w:hAnsi="宋体" w:eastAsia="宋体" w:cs="宋体"/>
          <w:b/>
          <w:bCs/>
        </w:rPr>
        <w:t>个小题。</w:t>
      </w:r>
      <w:r>
        <w:rPr>
          <w:b/>
          <w:bCs/>
        </w:rPr>
        <w:t>(1)2</w:t>
      </w:r>
      <w:r>
        <w:rPr>
          <w:rFonts w:ascii="宋体" w:hAnsi="宋体" w:eastAsia="宋体" w:cs="宋体"/>
          <w:b/>
          <w:bCs/>
        </w:rPr>
        <w:t>分，</w:t>
      </w:r>
      <w:r>
        <w:rPr>
          <w:b/>
          <w:bCs/>
        </w:rPr>
        <w:t>(2)4</w:t>
      </w:r>
      <w:r>
        <w:rPr>
          <w:rFonts w:ascii="宋体" w:hAnsi="宋体" w:eastAsia="宋体" w:cs="宋体"/>
          <w:b/>
          <w:bCs/>
        </w:rPr>
        <w:t>分，共</w:t>
      </w:r>
      <w:r>
        <w:rPr>
          <w:b/>
          <w:bCs/>
        </w:rPr>
        <w:t>6</w:t>
      </w:r>
      <w:r>
        <w:rPr>
          <w:rFonts w:ascii="宋体" w:hAnsi="宋体" w:eastAsia="宋体" w:cs="宋体"/>
          <w:b/>
          <w:bCs/>
        </w:rPr>
        <w:t>分。</w:t>
      </w:r>
      <w:r>
        <w:rPr>
          <w:b/>
          <w:bCs/>
        </w:rPr>
        <w:t>)</w:t>
      </w:r>
    </w:p>
    <w:p w14:paraId="0332DD35">
      <w:pPr>
        <w:widowControl w:val="0"/>
        <w:spacing w:before="0" w:after="0" w:line="360" w:lineRule="auto"/>
        <w:rPr>
          <w:sz w:val="21"/>
          <w:szCs w:val="21"/>
        </w:rPr>
      </w:pPr>
      <w:r>
        <w:rPr>
          <w:sz w:val="21"/>
          <w:szCs w:val="21"/>
        </w:rPr>
        <w:t xml:space="preserve">15. </w:t>
      </w:r>
      <w:r>
        <w:rPr>
          <w:rFonts w:ascii="宋体" w:hAnsi="宋体" w:eastAsia="宋体" w:cs="宋体"/>
          <w:sz w:val="21"/>
          <w:szCs w:val="21"/>
        </w:rPr>
        <w:t>根据情景要求，完成“一定溶质质量分数的碳酸钠溶液的配制”和化学方程式的计算。</w:t>
      </w:r>
    </w:p>
    <w:p w14:paraId="42BFC6A1">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）配制如图所示的</w:t>
      </w:r>
      <w:r>
        <w:rPr>
          <w:sz w:val="21"/>
          <w:szCs w:val="21"/>
        </w:rPr>
        <w:t>100g10%</w:t>
      </w:r>
      <w:r>
        <w:rPr>
          <w:rFonts w:ascii="宋体" w:hAnsi="宋体" w:eastAsia="宋体" w:cs="宋体"/>
          <w:sz w:val="21"/>
          <w:szCs w:val="21"/>
        </w:rPr>
        <w:t>的碳酸钠溶液，应该怎样操作？</w:t>
      </w:r>
    </w:p>
    <w:p w14:paraId="4BDC47A5">
      <w:pPr>
        <w:widowControl w:val="0"/>
        <w:spacing w:before="0" w:after="0" w:line="360" w:lineRule="auto"/>
        <w:rPr>
          <w:sz w:val="21"/>
          <w:szCs w:val="21"/>
        </w:rPr>
      </w:pPr>
      <w:r>
        <w:rPr>
          <w:strike w:val="0"/>
          <w:sz w:val="21"/>
          <w:szCs w:val="21"/>
          <w:u w:val="none"/>
        </w:rPr>
        <w:drawing>
          <wp:inline distT="0" distB="0" distL="114300" distR="114300">
            <wp:extent cx="1781175" cy="1352550"/>
            <wp:effectExtent l="0" t="0" r="9525" b="0"/>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781175" cy="1352550"/>
                    </a:xfrm>
                    <a:prstGeom prst="rect">
                      <a:avLst/>
                    </a:prstGeom>
                  </pic:spPr>
                </pic:pic>
              </a:graphicData>
            </a:graphic>
          </wp:inline>
        </w:drawing>
      </w:r>
    </w:p>
    <w:tbl>
      <w:tblPr>
        <w:tblStyle w:val="4"/>
        <w:tblW w:w="310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105"/>
      </w:tblGrid>
      <w:tr w14:paraId="14B651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noWrap w:val="0"/>
            <w:tcMar>
              <w:top w:w="76" w:type="dxa"/>
              <w:left w:w="120" w:type="dxa"/>
              <w:bottom w:w="76" w:type="dxa"/>
              <w:right w:w="120" w:type="dxa"/>
            </w:tcMar>
            <w:vAlign w:val="center"/>
          </w:tcPr>
          <w:p w14:paraId="6599DC4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【温馨提示】①计算要写出过程</w:t>
            </w:r>
          </w:p>
          <w:p w14:paraId="21CB8D9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②实验要写出具体操作步骤</w:t>
            </w:r>
          </w:p>
          <w:p w14:paraId="198BD5E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③语言描述要简练规范</w:t>
            </w:r>
          </w:p>
        </w:tc>
      </w:tr>
    </w:tbl>
    <w:p w14:paraId="66713772">
      <w:pPr>
        <w:widowControl w:val="0"/>
        <w:spacing w:before="0" w:after="0" w:line="360" w:lineRule="auto"/>
        <w:rPr>
          <w:sz w:val="21"/>
          <w:szCs w:val="21"/>
        </w:rPr>
      </w:pPr>
    </w:p>
    <w:p w14:paraId="7A29A02C">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）若取配制好的碳酸钠溶液</w:t>
      </w:r>
      <w:r>
        <w:rPr>
          <w:sz w:val="21"/>
          <w:szCs w:val="21"/>
        </w:rPr>
        <w:t>5.3g</w:t>
      </w:r>
      <w:r>
        <w:rPr>
          <w:rFonts w:ascii="宋体" w:hAnsi="宋体" w:eastAsia="宋体" w:cs="宋体"/>
          <w:sz w:val="21"/>
          <w:szCs w:val="21"/>
        </w:rPr>
        <w:t>与一定质量的澄清石灰水恰好完全反应，理论上可生成沉淀的质量是多少？</w:t>
      </w:r>
    </w:p>
    <w:p w14:paraId="3C1CEFFC">
      <w:pPr>
        <w:widowControl w:val="0"/>
        <w:spacing w:before="0" w:after="0" w:line="360" w:lineRule="auto"/>
      </w:pPr>
      <w:r>
        <w:rPr>
          <w:rFonts w:ascii="宋体" w:hAnsi="宋体" w:eastAsia="宋体" w:cs="宋体"/>
          <w:b/>
          <w:bCs/>
        </w:rPr>
        <w:t>七、科学探究题</w:t>
      </w:r>
      <w:r>
        <w:rPr>
          <w:b/>
          <w:bCs/>
        </w:rPr>
        <w:t>(</w:t>
      </w:r>
      <w:r>
        <w:rPr>
          <w:rFonts w:ascii="宋体" w:hAnsi="宋体" w:eastAsia="宋体" w:cs="宋体"/>
          <w:b/>
          <w:bCs/>
        </w:rPr>
        <w:t>本大题共</w:t>
      </w:r>
      <w:r>
        <w:rPr>
          <w:b/>
          <w:bCs/>
        </w:rPr>
        <w:t>2</w:t>
      </w:r>
      <w:r>
        <w:rPr>
          <w:rFonts w:ascii="宋体" w:hAnsi="宋体" w:eastAsia="宋体" w:cs="宋体"/>
          <w:b/>
          <w:bCs/>
        </w:rPr>
        <w:t>个小题。化学方程式每空</w:t>
      </w:r>
      <w:r>
        <w:rPr>
          <w:b/>
          <w:bCs/>
        </w:rPr>
        <w:t>2</w:t>
      </w:r>
      <w:r>
        <w:rPr>
          <w:rFonts w:ascii="宋体" w:hAnsi="宋体" w:eastAsia="宋体" w:cs="宋体"/>
          <w:b/>
          <w:bCs/>
        </w:rPr>
        <w:t>分，其余每空</w:t>
      </w:r>
      <w:r>
        <w:rPr>
          <w:b/>
          <w:bCs/>
        </w:rPr>
        <w:t>1</w:t>
      </w:r>
      <w:r>
        <w:rPr>
          <w:rFonts w:ascii="宋体" w:hAnsi="宋体" w:eastAsia="宋体" w:cs="宋体"/>
          <w:b/>
          <w:bCs/>
        </w:rPr>
        <w:t>分，共</w:t>
      </w:r>
      <w:r>
        <w:rPr>
          <w:b/>
          <w:bCs/>
        </w:rPr>
        <w:t>15</w:t>
      </w:r>
      <w:r>
        <w:rPr>
          <w:rFonts w:ascii="宋体" w:hAnsi="宋体" w:eastAsia="宋体" w:cs="宋体"/>
          <w:b/>
          <w:bCs/>
        </w:rPr>
        <w:t>分。</w:t>
      </w:r>
      <w:r>
        <w:rPr>
          <w:b/>
          <w:bCs/>
        </w:rPr>
        <w:t>)</w:t>
      </w:r>
    </w:p>
    <w:p w14:paraId="2AE52A11">
      <w:pPr>
        <w:widowControl w:val="0"/>
        <w:spacing w:before="0" w:after="0" w:line="360" w:lineRule="auto"/>
        <w:rPr>
          <w:sz w:val="21"/>
          <w:szCs w:val="21"/>
        </w:rPr>
      </w:pPr>
      <w:r>
        <w:rPr>
          <w:sz w:val="21"/>
          <w:szCs w:val="21"/>
        </w:rPr>
        <w:t xml:space="preserve">16. </w:t>
      </w:r>
      <w:r>
        <w:rPr>
          <w:rFonts w:ascii="宋体" w:hAnsi="宋体" w:eastAsia="宋体" w:cs="宋体"/>
          <w:sz w:val="21"/>
          <w:szCs w:val="21"/>
        </w:rPr>
        <w:t>探究“分解过氧化氢制氧气的反应中二氧化锰的作用”。</w:t>
      </w:r>
    </w:p>
    <w:p w14:paraId="6ADA8A55">
      <w:pPr>
        <w:widowControl w:val="0"/>
        <w:spacing w:before="0" w:after="0" w:line="360" w:lineRule="auto"/>
        <w:rPr>
          <w:sz w:val="21"/>
          <w:szCs w:val="21"/>
        </w:rPr>
      </w:pPr>
      <w:r>
        <w:rPr>
          <w:strike w:val="0"/>
          <w:sz w:val="21"/>
          <w:szCs w:val="21"/>
          <w:u w:val="none"/>
        </w:rPr>
        <w:drawing>
          <wp:inline distT="0" distB="0" distL="114300" distR="114300">
            <wp:extent cx="2028825" cy="1143000"/>
            <wp:effectExtent l="0" t="0" r="9525" b="0"/>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028825" cy="1143000"/>
                    </a:xfrm>
                    <a:prstGeom prst="rect">
                      <a:avLst/>
                    </a:prstGeom>
                  </pic:spPr>
                </pic:pic>
              </a:graphicData>
            </a:graphic>
          </wp:inline>
        </w:drawing>
      </w:r>
    </w:p>
    <w:p w14:paraId="32DE54B2">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）实验原理：图</w:t>
      </w:r>
      <w:r>
        <w:rPr>
          <w:sz w:val="21"/>
          <w:szCs w:val="21"/>
        </w:rPr>
        <w:t>2</w:t>
      </w:r>
      <w:r>
        <w:rPr>
          <w:rFonts w:ascii="宋体" w:hAnsi="宋体" w:eastAsia="宋体" w:cs="宋体"/>
          <w:sz w:val="21"/>
          <w:szCs w:val="21"/>
        </w:rPr>
        <w:t>中发生反应的化学方程式为</w:t>
      </w:r>
      <w:r>
        <w:rPr>
          <w:sz w:val="21"/>
          <w:szCs w:val="21"/>
        </w:rPr>
        <w:t>_______</w:t>
      </w:r>
      <w:r>
        <w:rPr>
          <w:rFonts w:ascii="宋体" w:hAnsi="宋体" w:eastAsia="宋体" w:cs="宋体"/>
          <w:sz w:val="21"/>
          <w:szCs w:val="21"/>
        </w:rPr>
        <w:t>。</w:t>
      </w:r>
    </w:p>
    <w:p w14:paraId="76F6885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）实验现象：图</w:t>
      </w:r>
      <w:r>
        <w:rPr>
          <w:sz w:val="21"/>
          <w:szCs w:val="21"/>
        </w:rPr>
        <w:t>1</w:t>
      </w:r>
      <w:r>
        <w:rPr>
          <w:rFonts w:ascii="宋体" w:hAnsi="宋体" w:eastAsia="宋体" w:cs="宋体"/>
          <w:sz w:val="21"/>
          <w:szCs w:val="21"/>
        </w:rPr>
        <w:t>中带火星木条不复燃。图</w:t>
      </w:r>
      <w:r>
        <w:rPr>
          <w:sz w:val="21"/>
          <w:szCs w:val="21"/>
        </w:rPr>
        <w:t>3</w:t>
      </w:r>
      <w:r>
        <w:rPr>
          <w:rFonts w:ascii="宋体" w:hAnsi="宋体" w:eastAsia="宋体" w:cs="宋体"/>
          <w:sz w:val="21"/>
          <w:szCs w:val="21"/>
        </w:rPr>
        <w:t>中的现象为</w:t>
      </w:r>
      <w:r>
        <w:rPr>
          <w:sz w:val="21"/>
          <w:szCs w:val="21"/>
        </w:rPr>
        <w:t>_______</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117" name="图片 100117"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page number 5"/>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546E86C5">
      <w:pPr>
        <w:sectPr>
          <w:headerReference r:id="rId13" w:type="default"/>
          <w:type w:val="continuous"/>
          <w:pgSz w:w="11927" w:h="16875"/>
          <w:pgMar w:top="800" w:right="1120" w:bottom="540" w:left="1120" w:header="708" w:footer="708" w:gutter="0"/>
          <w:cols w:space="708" w:num="1"/>
          <w:docGrid w:linePitch="360" w:charSpace="0"/>
        </w:sectPr>
      </w:pPr>
    </w:p>
    <w:p w14:paraId="5BB5A97E">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）实验结论：二氧化锰可使过氧化氢分解的速率</w:t>
      </w:r>
      <w:r>
        <w:rPr>
          <w:sz w:val="21"/>
          <w:szCs w:val="21"/>
        </w:rPr>
        <w:t>_______</w:t>
      </w:r>
      <w:r>
        <w:rPr>
          <w:rFonts w:ascii="宋体" w:hAnsi="宋体" w:eastAsia="宋体" w:cs="宋体"/>
          <w:sz w:val="21"/>
          <w:szCs w:val="21"/>
        </w:rPr>
        <w:t>。</w:t>
      </w:r>
    </w:p>
    <w:p w14:paraId="52D67F22">
      <w:pPr>
        <w:widowControl w:val="0"/>
        <w:spacing w:before="0" w:after="0" w:line="360" w:lineRule="auto"/>
        <w:rPr>
          <w:sz w:val="21"/>
          <w:szCs w:val="21"/>
        </w:rPr>
      </w:pPr>
      <w:r>
        <w:rPr>
          <w:rFonts w:ascii="宋体" w:hAnsi="宋体" w:eastAsia="宋体" w:cs="宋体"/>
          <w:sz w:val="21"/>
          <w:szCs w:val="21"/>
        </w:rPr>
        <w:t>【问题与思考】</w:t>
      </w:r>
    </w:p>
    <w:p w14:paraId="37E14EF5">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）研究表明，二氧化锰是该反应的催化剂、它在反应前后的化学性质有无变化？</w:t>
      </w:r>
    </w:p>
    <w:p w14:paraId="394AD4D0">
      <w:pPr>
        <w:widowControl w:val="0"/>
        <w:spacing w:before="0" w:after="0" w:line="360" w:lineRule="auto"/>
        <w:rPr>
          <w:sz w:val="21"/>
          <w:szCs w:val="21"/>
        </w:rPr>
      </w:pPr>
      <w:r>
        <w:rPr>
          <w:rFonts w:ascii="宋体" w:hAnsi="宋体" w:eastAsia="宋体" w:cs="宋体"/>
          <w:sz w:val="21"/>
          <w:szCs w:val="21"/>
        </w:rPr>
        <w:t>（</w:t>
      </w:r>
      <w:r>
        <w:rPr>
          <w:sz w:val="21"/>
          <w:szCs w:val="21"/>
        </w:rPr>
        <w:t>5</w:t>
      </w:r>
      <w:r>
        <w:rPr>
          <w:rFonts w:ascii="宋体" w:hAnsi="宋体" w:eastAsia="宋体" w:cs="宋体"/>
          <w:sz w:val="21"/>
          <w:szCs w:val="21"/>
        </w:rPr>
        <w:t>）常温下，图</w:t>
      </w:r>
      <w:r>
        <w:rPr>
          <w:sz w:val="21"/>
          <w:szCs w:val="21"/>
        </w:rPr>
        <w:t>1</w:t>
      </w:r>
      <w:r>
        <w:rPr>
          <w:rFonts w:ascii="宋体" w:hAnsi="宋体" w:eastAsia="宋体" w:cs="宋体"/>
          <w:sz w:val="21"/>
          <w:szCs w:val="21"/>
        </w:rPr>
        <w:t>试管内也产生了氧气，但带火星木条不能复燃的原因可能是什么？</w:t>
      </w:r>
    </w:p>
    <w:p w14:paraId="7125B1C5">
      <w:pPr>
        <w:widowControl w:val="0"/>
        <w:spacing w:before="0" w:after="0" w:line="360" w:lineRule="auto"/>
        <w:rPr>
          <w:sz w:val="21"/>
          <w:szCs w:val="21"/>
        </w:rPr>
      </w:pPr>
      <w:r>
        <w:rPr>
          <w:sz w:val="21"/>
          <w:szCs w:val="21"/>
        </w:rPr>
        <w:t xml:space="preserve">17. </w:t>
      </w:r>
      <w:r>
        <w:rPr>
          <w:rFonts w:ascii="宋体" w:hAnsi="宋体" w:eastAsia="宋体" w:cs="宋体"/>
          <w:sz w:val="21"/>
          <w:szCs w:val="21"/>
        </w:rPr>
        <w:t>氢能作为极具发展潜力的多元化能源，在我国经济发展中具有重要的地位。某校实践小组的同学们对此产生了浓厚的兴趣，他们对氢气的制取方法、应用优势、储存手段和发展前景等展开了项目式问题探究。</w:t>
      </w:r>
    </w:p>
    <w:p w14:paraId="247EB84F">
      <w:pPr>
        <w:widowControl w:val="0"/>
        <w:spacing w:before="0" w:after="0" w:line="360" w:lineRule="auto"/>
        <w:rPr>
          <w:sz w:val="21"/>
          <w:szCs w:val="21"/>
        </w:rPr>
      </w:pPr>
      <w:r>
        <w:rPr>
          <w:rFonts w:ascii="宋体" w:hAnsi="宋体" w:eastAsia="宋体" w:cs="宋体"/>
          <w:sz w:val="21"/>
          <w:szCs w:val="21"/>
        </w:rPr>
        <w:t>任务一：调查氢能制取方法</w:t>
      </w:r>
    </w:p>
    <w:p w14:paraId="556A286B">
      <w:pPr>
        <w:widowControl w:val="0"/>
        <w:spacing w:before="0" w:after="0" w:line="360" w:lineRule="auto"/>
        <w:rPr>
          <w:sz w:val="21"/>
          <w:szCs w:val="21"/>
        </w:rPr>
      </w:pPr>
      <w:r>
        <w:rPr>
          <w:rFonts w:ascii="宋体" w:hAnsi="宋体" w:eastAsia="宋体" w:cs="宋体"/>
          <w:sz w:val="21"/>
          <w:szCs w:val="21"/>
        </w:rPr>
        <w:t>【咨询专家】小组同学通过数字化平台向专家进行咨询，知道了氢气可用多种工艺过程制备，方法有电解水制氢和工业副产品制氢等。</w:t>
      </w:r>
    </w:p>
    <w:p w14:paraId="0A810C8B">
      <w:pPr>
        <w:widowControl w:val="0"/>
        <w:spacing w:before="0" w:after="0" w:line="360" w:lineRule="auto"/>
        <w:rPr>
          <w:sz w:val="21"/>
          <w:szCs w:val="21"/>
        </w:rPr>
      </w:pPr>
      <w:r>
        <w:rPr>
          <w:rFonts w:ascii="宋体" w:hAnsi="宋体" w:eastAsia="宋体" w:cs="宋体"/>
          <w:sz w:val="21"/>
          <w:szCs w:val="21"/>
        </w:rPr>
        <w:t>【模型构建】用可再生能源电解水制氢，将是应用广泛、技术成熟的一种手段。过程如图：</w:t>
      </w:r>
    </w:p>
    <w:p w14:paraId="04985F80">
      <w:pPr>
        <w:widowControl w:val="0"/>
        <w:spacing w:before="0" w:after="0" w:line="360" w:lineRule="auto"/>
        <w:rPr>
          <w:sz w:val="21"/>
          <w:szCs w:val="21"/>
        </w:rPr>
      </w:pPr>
      <w:r>
        <w:rPr>
          <w:strike w:val="0"/>
          <w:sz w:val="21"/>
          <w:szCs w:val="21"/>
          <w:u w:val="none"/>
        </w:rPr>
        <w:drawing>
          <wp:inline distT="0" distB="0" distL="114300" distR="114300">
            <wp:extent cx="2324100" cy="238125"/>
            <wp:effectExtent l="0" t="0" r="0" b="9525"/>
            <wp:docPr id="100131" name="图片 100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2324100" cy="238125"/>
                    </a:xfrm>
                    <a:prstGeom prst="rect">
                      <a:avLst/>
                    </a:prstGeom>
                  </pic:spPr>
                </pic:pic>
              </a:graphicData>
            </a:graphic>
          </wp:inline>
        </w:drawing>
      </w:r>
    </w:p>
    <w:p w14:paraId="7D5722C4">
      <w:pPr>
        <w:widowControl w:val="0"/>
        <w:spacing w:before="0" w:after="0" w:line="360" w:lineRule="auto"/>
        <w:rPr>
          <w:sz w:val="21"/>
          <w:szCs w:val="21"/>
        </w:rPr>
      </w:pPr>
      <w:r>
        <w:rPr>
          <w:rFonts w:ascii="宋体" w:hAnsi="宋体" w:eastAsia="宋体" w:cs="宋体"/>
          <w:sz w:val="21"/>
          <w:szCs w:val="21"/>
        </w:rPr>
        <w:t>【交流讨论】</w:t>
      </w:r>
    </w:p>
    <w:p w14:paraId="5ED0D0F7">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）近年来，能用来发电的可再生能源有</w:t>
      </w:r>
      <w:r>
        <w:rPr>
          <w:sz w:val="21"/>
          <w:szCs w:val="21"/>
        </w:rPr>
        <w:t>_______</w:t>
      </w:r>
      <w:r>
        <w:rPr>
          <w:rFonts w:ascii="宋体" w:hAnsi="宋体" w:eastAsia="宋体" w:cs="宋体"/>
          <w:sz w:val="21"/>
          <w:szCs w:val="21"/>
        </w:rPr>
        <w:t>。</w:t>
      </w:r>
    </w:p>
    <w:p w14:paraId="2E287524">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）化石燃料也可用于氢的制取，但不足之处有</w:t>
      </w:r>
      <w:r>
        <w:rPr>
          <w:sz w:val="21"/>
          <w:szCs w:val="21"/>
        </w:rPr>
        <w:t>_______</w:t>
      </w:r>
      <w:r>
        <w:rPr>
          <w:rFonts w:ascii="宋体" w:hAnsi="宋体" w:eastAsia="宋体" w:cs="宋体"/>
          <w:sz w:val="21"/>
          <w:szCs w:val="21"/>
        </w:rPr>
        <w:t>。</w:t>
      </w:r>
    </w:p>
    <w:p w14:paraId="283395C5">
      <w:pPr>
        <w:widowControl w:val="0"/>
        <w:spacing w:before="0" w:after="0" w:line="360" w:lineRule="auto"/>
        <w:rPr>
          <w:sz w:val="21"/>
          <w:szCs w:val="21"/>
        </w:rPr>
      </w:pPr>
      <w:r>
        <w:rPr>
          <w:rFonts w:ascii="宋体" w:hAnsi="宋体" w:eastAsia="宋体" w:cs="宋体"/>
          <w:sz w:val="21"/>
          <w:szCs w:val="21"/>
        </w:rPr>
        <w:t>任务二：探究氢能应用优势</w:t>
      </w:r>
    </w:p>
    <w:p w14:paraId="2E95CAAA">
      <w:pPr>
        <w:widowControl w:val="0"/>
        <w:spacing w:before="0" w:after="0" w:line="360" w:lineRule="auto"/>
        <w:rPr>
          <w:sz w:val="21"/>
          <w:szCs w:val="21"/>
        </w:rPr>
      </w:pPr>
      <w:r>
        <w:rPr>
          <w:rFonts w:ascii="宋体" w:hAnsi="宋体" w:eastAsia="宋体" w:cs="宋体"/>
          <w:sz w:val="21"/>
          <w:szCs w:val="21"/>
        </w:rPr>
        <w:t>【提出问题】氢气作为理想能源的原因是什么？</w:t>
      </w:r>
    </w:p>
    <w:p w14:paraId="1C821D61">
      <w:pPr>
        <w:widowControl w:val="0"/>
        <w:spacing w:before="0" w:after="0" w:line="360" w:lineRule="auto"/>
        <w:rPr>
          <w:sz w:val="21"/>
          <w:szCs w:val="21"/>
        </w:rPr>
      </w:pPr>
      <w:r>
        <w:rPr>
          <w:rFonts w:ascii="宋体" w:hAnsi="宋体" w:eastAsia="宋体" w:cs="宋体"/>
          <w:sz w:val="21"/>
          <w:szCs w:val="21"/>
        </w:rPr>
        <w:t>【进行实验】</w:t>
      </w:r>
    </w:p>
    <w:p w14:paraId="28F7C4D3">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）设计纯净氢气与天然气燃烧的对比实验</w:t>
      </w:r>
    </w:p>
    <w:tbl>
      <w:tblPr>
        <w:tblStyle w:val="4"/>
        <w:tblW w:w="829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475"/>
        <w:gridCol w:w="3774"/>
        <w:gridCol w:w="1046"/>
      </w:tblGrid>
      <w:tr w14:paraId="391D838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3345A6D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实验步骤</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9A8A02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实验现象</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7B7FD50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实验结论</w:t>
            </w:r>
          </w:p>
        </w:tc>
      </w:tr>
      <w:tr w14:paraId="67F14AF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C599B6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①分别在带尖嘴的导管口点燃氢气和天然气，在火焰上方罩一个干冷的小烧杯</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6799C4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______</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B70036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均有水生成</w:t>
            </w:r>
          </w:p>
        </w:tc>
      </w:tr>
      <w:tr w14:paraId="0A8202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0EBD991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②迅速把①中</w:t>
            </w:r>
            <w:r>
              <w:rPr>
                <w:b w:val="0"/>
                <w:bCs w:val="0"/>
                <w:i w:val="0"/>
                <w:iCs w:val="0"/>
                <w:smallCaps w:val="0"/>
                <w:strike w:val="0"/>
                <w:color w:val="000000"/>
                <w:sz w:val="21"/>
                <w:szCs w:val="21"/>
                <w:u w:val="none"/>
              </w:rPr>
              <w:drawing>
                <wp:inline distT="0" distB="0" distL="114300" distR="114300">
                  <wp:extent cx="133350" cy="180975"/>
                  <wp:effectExtent l="0" t="0" r="0" b="8890"/>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pic:cNvPicPr>
                            <a:picLocks noChangeAspect="1"/>
                          </pic:cNvPicPr>
                        </pic:nvPicPr>
                        <pic:blipFill>
                          <a:blip r:embed="rId32"/>
                          <a:stretch>
                            <a:fillRect/>
                          </a:stretch>
                        </pic:blipFill>
                        <pic:spPr>
                          <a:xfrm>
                            <a:off x="0" y="0"/>
                            <a:ext cx="133350" cy="180975"/>
                          </a:xfrm>
                          <a:prstGeom prst="rect">
                            <a:avLst/>
                          </a:prstGeom>
                        </pic:spPr>
                      </pic:pic>
                    </a:graphicData>
                  </a:graphic>
                </wp:inline>
              </w:drawing>
            </w:r>
            <w:r>
              <w:rPr>
                <w:rFonts w:ascii="宋体" w:hAnsi="宋体" w:eastAsia="宋体" w:cs="宋体"/>
                <w:b w:val="0"/>
                <w:bCs w:val="0"/>
                <w:i w:val="0"/>
                <w:iCs w:val="0"/>
                <w:smallCaps w:val="0"/>
                <w:color w:val="000000"/>
                <w:sz w:val="21"/>
                <w:szCs w:val="21"/>
              </w:rPr>
              <w:t>烧杯倒过来，分别注入少量澄清石灰水，振荡</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D55182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罩在天然气火焰上方烧杯内的澄清石灰水变浑浊，而氢气火焰上方的烧杯内无变化</w:t>
            </w:r>
          </w:p>
        </w:tc>
        <w:tc>
          <w:tcPr>
            <w:tcBorders>
              <w:top w:val="single" w:color="000000" w:sz="6" w:space="0"/>
              <w:left w:val="single" w:color="000000" w:sz="6" w:space="0"/>
            </w:tcBorders>
            <w:noWrap w:val="0"/>
            <w:tcMar>
              <w:top w:w="76" w:type="dxa"/>
              <w:left w:w="120" w:type="dxa"/>
              <w:bottom w:w="76" w:type="dxa"/>
              <w:right w:w="120" w:type="dxa"/>
            </w:tcMar>
            <w:vAlign w:val="center"/>
          </w:tcPr>
          <w:p w14:paraId="470CF5B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______</w:t>
            </w:r>
          </w:p>
        </w:tc>
      </w:tr>
    </w:tbl>
    <w:p w14:paraId="2D0B20DA">
      <w:pPr>
        <w:widowControl w:val="0"/>
        <w:spacing w:before="0" w:after="0" w:line="360" w:lineRule="auto"/>
        <w:rPr>
          <w:sz w:val="21"/>
          <w:szCs w:val="21"/>
        </w:rPr>
      </w:pPr>
    </w:p>
    <w:p w14:paraId="003B19C0">
      <w:pPr>
        <w:widowControl w:val="0"/>
        <w:spacing w:before="0" w:after="0" w:line="360" w:lineRule="auto"/>
        <w:rPr>
          <w:sz w:val="21"/>
          <w:szCs w:val="21"/>
        </w:rPr>
      </w:pPr>
      <w:r>
        <w:rPr>
          <w:rFonts w:ascii="宋体" w:hAnsi="宋体" w:eastAsia="宋体" w:cs="宋体"/>
          <w:sz w:val="21"/>
          <w:szCs w:val="21"/>
        </w:rPr>
        <w:t>【反思评价】</w:t>
      </w:r>
    </w:p>
    <w:p w14:paraId="4B1C5AE3">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）通过上述实验对比，氢气作为燃料的优点是</w:t>
      </w:r>
      <w:r>
        <w:rPr>
          <w:sz w:val="21"/>
          <w:szCs w:val="21"/>
        </w:rPr>
        <w:t>______</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135" name="图片 100135"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page number 6"/>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0F712A03">
      <w:pPr>
        <w:sectPr>
          <w:headerReference r:id="rId14" w:type="default"/>
          <w:type w:val="continuous"/>
          <w:pgSz w:w="11927" w:h="16875"/>
          <w:pgMar w:top="800" w:right="1120" w:bottom="540" w:left="1120" w:header="708" w:footer="708" w:gutter="0"/>
          <w:cols w:space="708" w:num="1"/>
          <w:docGrid w:linePitch="360" w:charSpace="0"/>
        </w:sectPr>
      </w:pPr>
    </w:p>
    <w:p w14:paraId="1EB2CF85">
      <w:pPr>
        <w:widowControl w:val="0"/>
        <w:spacing w:before="0" w:after="0" w:line="360" w:lineRule="auto"/>
        <w:rPr>
          <w:sz w:val="21"/>
          <w:szCs w:val="21"/>
        </w:rPr>
      </w:pPr>
      <w:bookmarkStart w:id="0" w:name="_GoBack"/>
      <w:bookmarkEnd w:id="0"/>
      <w:r>
        <w:rPr>
          <w:rFonts w:ascii="宋体" w:hAnsi="宋体" w:eastAsia="宋体" w:cs="宋体"/>
          <w:sz w:val="21"/>
          <w:szCs w:val="21"/>
        </w:rPr>
        <w:t>（</w:t>
      </w:r>
      <w:r>
        <w:rPr>
          <w:sz w:val="21"/>
          <w:szCs w:val="21"/>
        </w:rPr>
        <w:t>5</w:t>
      </w:r>
      <w:r>
        <w:rPr>
          <w:rFonts w:ascii="宋体" w:hAnsi="宋体" w:eastAsia="宋体" w:cs="宋体"/>
          <w:sz w:val="21"/>
          <w:szCs w:val="21"/>
        </w:rPr>
        <w:t>）在理想状态下，小组同学通过图</w:t>
      </w:r>
      <w:r>
        <w:rPr>
          <w:sz w:val="21"/>
          <w:szCs w:val="21"/>
        </w:rPr>
        <w:t>1</w:t>
      </w:r>
      <w:r>
        <w:rPr>
          <w:rFonts w:ascii="宋体" w:hAnsi="宋体" w:eastAsia="宋体" w:cs="宋体"/>
          <w:sz w:val="21"/>
          <w:szCs w:val="21"/>
        </w:rPr>
        <w:t>实验，将测得</w:t>
      </w:r>
      <w:r>
        <w:rPr>
          <w:strike w:val="0"/>
          <w:sz w:val="21"/>
          <w:szCs w:val="21"/>
          <w:u w:val="none"/>
        </w:rPr>
        <w:drawing>
          <wp:inline distT="0" distB="0" distL="114300" distR="114300">
            <wp:extent cx="133350" cy="180975"/>
            <wp:effectExtent l="0" t="0" r="0" b="8890"/>
            <wp:docPr id="100149" name="图片 100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pic:cNvPicPr>
                      <a:picLocks noChangeAspect="1"/>
                    </pic:cNvPicPr>
                  </pic:nvPicPr>
                  <pic:blipFill>
                    <a:blip r:embed="rId3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实验数据绘制成的图像如图</w:t>
      </w:r>
      <w:r>
        <w:rPr>
          <w:sz w:val="21"/>
          <w:szCs w:val="21"/>
        </w:rPr>
        <w:t>2</w:t>
      </w:r>
      <w:r>
        <w:rPr>
          <w:rFonts w:ascii="宋体" w:hAnsi="宋体" w:eastAsia="宋体" w:cs="宋体"/>
          <w:sz w:val="21"/>
          <w:szCs w:val="21"/>
        </w:rPr>
        <w:t>所示，分析图像，可得出的结论是</w:t>
      </w:r>
      <w:r>
        <w:rPr>
          <w:sz w:val="21"/>
          <w:szCs w:val="21"/>
        </w:rPr>
        <w:t>______</w:t>
      </w:r>
      <w:r>
        <w:rPr>
          <w:rFonts w:ascii="宋体" w:hAnsi="宋体" w:eastAsia="宋体" w:cs="宋体"/>
          <w:sz w:val="21"/>
          <w:szCs w:val="21"/>
        </w:rPr>
        <w:t>。</w:t>
      </w:r>
    </w:p>
    <w:p w14:paraId="72A0BA1D">
      <w:pPr>
        <w:widowControl w:val="0"/>
        <w:spacing w:before="0" w:after="0" w:line="360" w:lineRule="auto"/>
        <w:rPr>
          <w:sz w:val="21"/>
          <w:szCs w:val="21"/>
        </w:rPr>
      </w:pPr>
      <w:r>
        <w:rPr>
          <w:strike w:val="0"/>
          <w:sz w:val="21"/>
          <w:szCs w:val="21"/>
          <w:u w:val="none"/>
        </w:rPr>
        <w:drawing>
          <wp:inline distT="0" distB="0" distL="114300" distR="114300">
            <wp:extent cx="4743450" cy="1666875"/>
            <wp:effectExtent l="0" t="0" r="0" b="9525"/>
            <wp:docPr id="100151" name="图片 1001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图片 10015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743450" cy="1666875"/>
                    </a:xfrm>
                    <a:prstGeom prst="rect">
                      <a:avLst/>
                    </a:prstGeom>
                  </pic:spPr>
                </pic:pic>
              </a:graphicData>
            </a:graphic>
          </wp:inline>
        </w:drawing>
      </w:r>
    </w:p>
    <w:p w14:paraId="508E97D1">
      <w:pPr>
        <w:widowControl w:val="0"/>
        <w:spacing w:before="0" w:after="0" w:line="360" w:lineRule="auto"/>
        <w:rPr>
          <w:sz w:val="21"/>
          <w:szCs w:val="21"/>
        </w:rPr>
      </w:pPr>
      <w:r>
        <w:rPr>
          <w:rFonts w:ascii="宋体" w:hAnsi="宋体" w:eastAsia="宋体" w:cs="宋体"/>
          <w:sz w:val="21"/>
          <w:szCs w:val="21"/>
        </w:rPr>
        <w:t>任务三：调研氢能储存手段</w:t>
      </w:r>
    </w:p>
    <w:p w14:paraId="743EB688">
      <w:pPr>
        <w:widowControl w:val="0"/>
        <w:spacing w:before="0" w:after="0" w:line="360" w:lineRule="auto"/>
        <w:rPr>
          <w:sz w:val="21"/>
          <w:szCs w:val="21"/>
        </w:rPr>
      </w:pPr>
      <w:r>
        <w:rPr>
          <w:rFonts w:ascii="宋体" w:hAnsi="宋体" w:eastAsia="宋体" w:cs="宋体"/>
          <w:sz w:val="21"/>
          <w:szCs w:val="21"/>
        </w:rPr>
        <w:t>【查阅资料】</w:t>
      </w:r>
    </w:p>
    <w:p w14:paraId="7CCE446A">
      <w:pPr>
        <w:widowControl w:val="0"/>
        <w:spacing w:before="0" w:after="0" w:line="360" w:lineRule="auto"/>
        <w:rPr>
          <w:sz w:val="21"/>
          <w:szCs w:val="21"/>
        </w:rPr>
      </w:pPr>
      <w:r>
        <w:rPr>
          <w:rFonts w:ascii="宋体" w:hAnsi="宋体" w:eastAsia="宋体" w:cs="宋体"/>
          <w:sz w:val="21"/>
          <w:szCs w:val="21"/>
        </w:rPr>
        <w:t>（</w:t>
      </w:r>
      <w:r>
        <w:rPr>
          <w:sz w:val="21"/>
          <w:szCs w:val="21"/>
        </w:rPr>
        <w:t>6</w:t>
      </w:r>
      <w:r>
        <w:rPr>
          <w:rFonts w:ascii="宋体" w:hAnsi="宋体" w:eastAsia="宋体" w:cs="宋体"/>
          <w:sz w:val="21"/>
          <w:szCs w:val="21"/>
        </w:rPr>
        <w:t>）我国绿氢规模化储存是商业化应用的基本保障，为了进行大量储存，通常将氢气转化为液氢，从微观角度分析，发生改变的是</w:t>
      </w:r>
      <w:r>
        <w:rPr>
          <w:sz w:val="21"/>
          <w:szCs w:val="21"/>
        </w:rPr>
        <w:t>______</w:t>
      </w:r>
      <w:r>
        <w:rPr>
          <w:rFonts w:ascii="宋体" w:hAnsi="宋体" w:eastAsia="宋体" w:cs="宋体"/>
          <w:sz w:val="21"/>
          <w:szCs w:val="21"/>
        </w:rPr>
        <w:t>。</w:t>
      </w:r>
    </w:p>
    <w:p w14:paraId="348020BF">
      <w:pPr>
        <w:widowControl w:val="0"/>
        <w:spacing w:before="0" w:after="0" w:line="360" w:lineRule="auto"/>
        <w:rPr>
          <w:sz w:val="21"/>
          <w:szCs w:val="21"/>
        </w:rPr>
      </w:pPr>
      <w:r>
        <w:rPr>
          <w:rFonts w:ascii="宋体" w:hAnsi="宋体" w:eastAsia="宋体" w:cs="宋体"/>
          <w:sz w:val="21"/>
          <w:szCs w:val="21"/>
        </w:rPr>
        <w:t>任务四：展望氢能发展前景</w:t>
      </w:r>
    </w:p>
    <w:p w14:paraId="15F2BB05">
      <w:pPr>
        <w:widowControl w:val="0"/>
        <w:spacing w:before="0" w:after="0" w:line="360" w:lineRule="auto"/>
        <w:rPr>
          <w:sz w:val="21"/>
          <w:szCs w:val="21"/>
        </w:rPr>
      </w:pPr>
      <w:r>
        <w:rPr>
          <w:rFonts w:ascii="宋体" w:hAnsi="宋体" w:eastAsia="宋体" w:cs="宋体"/>
          <w:sz w:val="21"/>
          <w:szCs w:val="21"/>
        </w:rPr>
        <w:t>【市场调研】</w:t>
      </w:r>
    </w:p>
    <w:p w14:paraId="1A809D6D">
      <w:pPr>
        <w:widowControl w:val="0"/>
        <w:spacing w:before="0" w:after="0" w:line="360" w:lineRule="auto"/>
        <w:rPr>
          <w:sz w:val="21"/>
          <w:szCs w:val="21"/>
        </w:rPr>
      </w:pPr>
      <w:r>
        <w:rPr>
          <w:rFonts w:ascii="宋体" w:hAnsi="宋体" w:eastAsia="宋体" w:cs="宋体"/>
          <w:sz w:val="21"/>
          <w:szCs w:val="21"/>
        </w:rPr>
        <w:t>（</w:t>
      </w:r>
      <w:r>
        <w:rPr>
          <w:sz w:val="21"/>
          <w:szCs w:val="21"/>
        </w:rPr>
        <w:t>7</w:t>
      </w:r>
      <w:r>
        <w:rPr>
          <w:rFonts w:ascii="宋体" w:hAnsi="宋体" w:eastAsia="宋体" w:cs="宋体"/>
          <w:sz w:val="21"/>
          <w:szCs w:val="21"/>
        </w:rPr>
        <w:t>）目前，氢燃料电池在公共交通中应用已较为成熟，其工作原理如图</w:t>
      </w:r>
      <w:r>
        <w:rPr>
          <w:sz w:val="21"/>
          <w:szCs w:val="21"/>
        </w:rPr>
        <w:t>3</w:t>
      </w:r>
      <w:r>
        <w:rPr>
          <w:rFonts w:ascii="宋体" w:hAnsi="宋体" w:eastAsia="宋体" w:cs="宋体"/>
          <w:sz w:val="21"/>
          <w:szCs w:val="21"/>
        </w:rPr>
        <w:t>所示，发生反应的化学方程式为</w:t>
      </w:r>
      <w:r>
        <w:rPr>
          <w:sz w:val="21"/>
          <w:szCs w:val="21"/>
        </w:rPr>
        <w:t>_______</w:t>
      </w:r>
      <w:r>
        <w:rPr>
          <w:rFonts w:ascii="宋体" w:hAnsi="宋体" w:eastAsia="宋体" w:cs="宋体"/>
          <w:sz w:val="21"/>
          <w:szCs w:val="21"/>
        </w:rPr>
        <w:t>，未来，氢能将在航空、航天、电力和建筑领域大力推广。</w:t>
      </w:r>
    </w:p>
    <w:p w14:paraId="45168DD5">
      <w:pPr>
        <w:widowControl w:val="0"/>
        <w:spacing w:before="0" w:after="0" w:line="360" w:lineRule="auto"/>
        <w:rPr>
          <w:sz w:val="21"/>
          <w:szCs w:val="21"/>
        </w:rPr>
      </w:pPr>
      <w:r>
        <w:rPr>
          <w:strike w:val="0"/>
          <w:sz w:val="21"/>
          <w:szCs w:val="21"/>
          <w:u w:val="none"/>
        </w:rPr>
        <w:drawing>
          <wp:inline distT="0" distB="0" distL="114300" distR="114300">
            <wp:extent cx="2695575" cy="1790700"/>
            <wp:effectExtent l="0" t="0" r="9525" b="0"/>
            <wp:docPr id="100153" name="图片 1001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3" name="图片 10015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695575" cy="1790700"/>
                    </a:xfrm>
                    <a:prstGeom prst="rect">
                      <a:avLst/>
                    </a:prstGeom>
                  </pic:spPr>
                </pic:pic>
              </a:graphicData>
            </a:graphic>
          </wp:inline>
        </w:drawing>
      </w:r>
    </w:p>
    <w:p w14:paraId="3B806B0F">
      <w:pPr>
        <w:widowControl w:val="0"/>
        <w:spacing w:before="0" w:after="0" w:line="360" w:lineRule="auto"/>
        <w:rPr>
          <w:sz w:val="21"/>
          <w:szCs w:val="21"/>
        </w:rPr>
      </w:pPr>
      <w:r>
        <w:rPr>
          <w:rFonts w:ascii="宋体" w:hAnsi="宋体" w:eastAsia="宋体" w:cs="宋体"/>
          <w:sz w:val="21"/>
          <w:szCs w:val="21"/>
        </w:rPr>
        <w:t>成果分享：通过问题探究，大家对氢能有了较为全面</w:t>
      </w:r>
      <w:r>
        <w:rPr>
          <w:strike w:val="0"/>
          <w:sz w:val="21"/>
          <w:szCs w:val="21"/>
          <w:u w:val="none"/>
        </w:rPr>
        <w:drawing>
          <wp:inline distT="0" distB="0" distL="114300" distR="114300">
            <wp:extent cx="133350" cy="180975"/>
            <wp:effectExtent l="0" t="0" r="0" b="8890"/>
            <wp:docPr id="100155" name="图片 100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图片 100155"/>
                    <pic:cNvPicPr>
                      <a:picLocks noChangeAspect="1"/>
                    </pic:cNvPicPr>
                  </pic:nvPicPr>
                  <pic:blipFill>
                    <a:blip r:embed="rId32"/>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认识。氢气作为一种理想的新型能源，其产业链包括“制—储—输—用”四个主要环节。因此，降本增效、规模化发展，将是我国经济增长和服务民生的一项重要举措。</w:t>
      </w:r>
      <w:r>
        <w:rPr>
          <w:strike w:val="0"/>
          <w:sz w:val="21"/>
          <w:szCs w:val="21"/>
          <w:u w:val="none"/>
        </w:rPr>
        <w:drawing>
          <wp:inline distT="0" distB="0" distL="114300" distR="114300">
            <wp:extent cx="28575" cy="28575"/>
            <wp:effectExtent l="0" t="0" r="0" b="0"/>
            <wp:docPr id="100157" name="图片 100157"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7" name="图片 100157" descr="page number 7"/>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4261192B"/>
    <w:sectPr>
      <w:headerReference r:id="rId15"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600CC">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158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F9B1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8A0F9">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0660D">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B6CC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5F251">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01C4B">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14457">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49EED">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6A5E7">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5FC2D">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8C17">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1B5E2CE7"/>
    <w:rsid w:val="2DBD53FC"/>
    <w:rsid w:val="3F0A4D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8</Pages>
  <Words>3765</Words>
  <Characters>4171</Characters>
  <Lines>1</Lines>
  <Paragraphs>1</Paragraphs>
  <TotalTime>0</TotalTime>
  <ScaleCrop>false</ScaleCrop>
  <LinksUpToDate>false</LinksUpToDate>
  <CharactersWithSpaces>4268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2024-06-22T15:00:00Z</dcterms:created>
  <dc:creator>Administrator</dc:creator>
  <cp:lastModifiedBy>上帝掷骰子吗</cp:lastModifiedBy>
  <dcterms:modified xsi:type="dcterms:W3CDTF">2026-02-09T06:11:40Z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D2CD514858574AC7AEB3141E77C05CCB_12</vt:lpwstr>
  </property>
  <property fmtid="{D5CDD505-2E9C-101B-9397-08002B2CF9AE}" pid="4" name="KSOTemplateDocerSaveRecord">
    <vt:lpwstr>eyJoZGlkIjoiMjljNjk0N2RhMTc0NzI3ZTQwZWEyZWMyMzA2NzliMDQiLCJ1c2VySWQiOiI3ODUwOTA2ODcifQ==</vt:lpwstr>
  </property>
</Properties>
</file>