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F733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10401300</wp:posOffset>
            </wp:positionV>
            <wp:extent cx="419100" cy="469900"/>
            <wp:effectExtent l="0" t="0" r="0" b="6350"/>
            <wp:wrapNone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凉山州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年初中学业水平暨高中阶段学校招生考试试题</w:t>
      </w:r>
    </w:p>
    <w:p w14:paraId="2E4DC20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物理、化学</w:t>
      </w:r>
    </w:p>
    <w:p w14:paraId="1DDB848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7D5041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答题前，考生务必将自己的姓名、座位号、准考证号用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毫米的黑色墨迹签字笔填写在答题卡上，并在答题卡背面上方填涂座位号，同时检查条形码粘贴是否正确。</w:t>
      </w:r>
    </w:p>
    <w:p w14:paraId="691B330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选择题使用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铅笔涂在答题卡对应题目标号的位置上；非选择题用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毫米黑色墨迹签字笔书写在答题卡对应题目标号的答题区域内，超出答题区域书写的答案无效；在草稿纸、试题卷上答题无效。</w:t>
      </w:r>
    </w:p>
    <w:p w14:paraId="233F82B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考试结束后，由监考教师将试题卷、答题卡、草稿纸一并收回。</w:t>
      </w:r>
    </w:p>
    <w:p w14:paraId="745A07C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本试卷为化学、物理合卷。试卷分为第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卷、第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卷，全卷满分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1444440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N-14  O-16  Mg-24  Al-27  Cl-35.5  Ca-40  Fe-56</w:t>
      </w:r>
    </w:p>
    <w:p w14:paraId="7946CD7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以下各题计算中均取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g=10N/kg</w:t>
      </w:r>
      <w:r>
        <w:rPr>
          <w:rFonts w:ascii="宋体" w:hAnsi="宋体" w:eastAsia="宋体" w:cs="宋体"/>
          <w:b/>
          <w:color w:val="auto"/>
          <w:sz w:val="24"/>
        </w:rPr>
        <w:t>，</w:t>
      </w:r>
      <w:r>
        <w:rPr>
          <w:rFonts w:ascii="Arial" w:hAnsi="Arial" w:eastAsia="Arial" w:cs="Arial"/>
          <w:b/>
          <w:color w:val="auto"/>
          <w:sz w:val="24"/>
        </w:rPr>
        <w:t>ρ</w:t>
      </w:r>
      <w:r>
        <w:rPr>
          <w:rFonts w:ascii="宋体" w:hAnsi="宋体" w:eastAsia="宋体" w:cs="宋体"/>
          <w:b/>
          <w:color w:val="auto"/>
          <w:sz w:val="24"/>
          <w:vertAlign w:val="subscript"/>
        </w:rPr>
        <w:t>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=1×10</w:t>
      </w:r>
      <w:r>
        <w:rPr>
          <w:rFonts w:ascii="Times New Roman" w:hAnsi="Times New Roman" w:eastAsia="Times New Roman" w:cs="Times New Roman"/>
          <w:b/>
          <w:color w:val="auto"/>
          <w:sz w:val="24"/>
          <w:vertAlign w:val="superscript"/>
        </w:rPr>
        <w:t>3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kg/m</w:t>
      </w:r>
      <w:r>
        <w:rPr>
          <w:rFonts w:ascii="Times New Roman" w:hAnsi="Times New Roman" w:eastAsia="Times New Roman" w:cs="Times New Roman"/>
          <w:b/>
          <w:color w:val="auto"/>
          <w:sz w:val="24"/>
          <w:vertAlign w:val="superscript"/>
        </w:rPr>
        <w:t>3</w:t>
      </w:r>
    </w:p>
    <w:p w14:paraId="3296A68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7CA9DCF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36897DB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凉山非遗文化绚烂多彩，彝族刺绣、银饰、漆器、会理绿陶都是凉山非物质文化遗产。下列过程中明显涉及到化学变化的是</w:t>
      </w:r>
    </w:p>
    <w:p w14:paraId="3CD814E1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用针线制作刺绣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用锤子敲打制作银饰</w:t>
      </w:r>
    </w:p>
    <w:p w14:paraId="1ECF94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将木材制成各种形状的木质漆器胎体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用孔雀石配釉烧制绿陶</w:t>
      </w:r>
    </w:p>
    <w:p w14:paraId="45C3C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吸烟有害健康，每年的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日是“世界无烟日”。“禁止吸烟”的图标是</w:t>
      </w:r>
    </w:p>
    <w:p w14:paraId="60A4CE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71500" cy="571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14375" cy="7143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85800" cy="6858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76275" cy="6191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88821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规范操作是化学实验成功的关键。下列实验操作错误的是</w:t>
      </w:r>
    </w:p>
    <w:p w14:paraId="436194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57250" cy="6762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稀释浓硫酸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33450" cy="6667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检查装置气密性</w:t>
      </w:r>
    </w:p>
    <w:p w14:paraId="2E19D8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71500" cy="6096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读取液体体积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95325" cy="6762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点燃酒精灯</w:t>
      </w:r>
    </w:p>
    <w:p w14:paraId="3AA2BC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“见著知微”是化学学科的重要特点之一，下列宏观事实的微观解释错误的是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476"/>
        <w:gridCol w:w="2970"/>
      </w:tblGrid>
      <w:tr w14:paraId="6E496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78B8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27B7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宏观事实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58FA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微观解释</w:t>
            </w:r>
          </w:p>
        </w:tc>
      </w:tr>
      <w:tr w14:paraId="7E0FF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337C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C045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滴水中大约有</w:t>
            </w:r>
            <w:r>
              <w:object>
                <v:shape id="_x0000_i1025" o:spt="75" alt="学科网(www.zxxk.com)--教育资源门户，提供试卷、教案、课件、论文、素材以及各类教学资源下载，还有大量而丰富的教学相关资讯！" type="#_x0000_t75" style="height:15.6pt;width:48.9pt;" o:ole="t" filled="f" o:preferrelative="t" stroked="f" coordsize="21600,21600">
                  <v:path/>
                  <v:fill on="f" focussize="0,0"/>
                  <v:stroke on="f" joinstyle="miter"/>
                  <v:imagedata r:id="rId20" o:title="eqId62fbe6d82a6de8a6235a428bb300500c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1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个水分子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9DB7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分子的体积很小</w:t>
            </w:r>
          </w:p>
        </w:tc>
      </w:tr>
      <w:tr w14:paraId="5DB98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3E36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0EA3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水结成冰后不再流动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DF92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分子停止了运动</w:t>
            </w:r>
          </w:p>
        </w:tc>
      </w:tr>
      <w:tr w14:paraId="2B7D3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295D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6D04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水烧开时，壶盖被顶开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3D4D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分子间的间隔变大</w:t>
            </w:r>
          </w:p>
        </w:tc>
      </w:tr>
      <w:tr w14:paraId="45255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17D0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71DC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氧气可供给呼吸，臭氧却不能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29E4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分子种类不同，化学性质不同</w:t>
            </w:r>
          </w:p>
        </w:tc>
      </w:tr>
    </w:tbl>
    <w:p w14:paraId="2A6454CE">
      <w:pPr>
        <w:spacing w:line="360" w:lineRule="auto"/>
        <w:jc w:val="left"/>
        <w:textAlignment w:val="center"/>
        <w:rPr>
          <w:color w:val="000000"/>
        </w:rPr>
      </w:pPr>
    </w:p>
    <w:p w14:paraId="3C3DFC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85261" name="图片 485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261" name="图片 48526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75A5E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C(C</w:t>
      </w:r>
      <w:r>
        <w:rPr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主要存在于蔬菜、水果中，它能促进人体生长发育，增强人体对疾病的抵抗力。下列说法正确的是</w:t>
      </w:r>
    </w:p>
    <w:p w14:paraId="552EDE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由碳、氢、氧三种元素组成</w:t>
      </w:r>
    </w:p>
    <w:p w14:paraId="7BBC53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中碳、氢、氧三种元素的质量比为</w:t>
      </w:r>
      <w:r>
        <w:rPr>
          <w:rFonts w:ascii="Times New Roman" w:hAnsi="Times New Roman" w:eastAsia="Times New Roman" w:cs="Times New Roman"/>
          <w:color w:val="000000"/>
        </w:rPr>
        <w:t>6:8:6</w:t>
      </w:r>
    </w:p>
    <w:p w14:paraId="2C4D98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85255" name="图片 485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255" name="图片 48525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相对分子质量是</w:t>
      </w:r>
      <w:r>
        <w:rPr>
          <w:rFonts w:ascii="Times New Roman" w:hAnsi="Times New Roman" w:eastAsia="Times New Roman" w:cs="Times New Roman"/>
          <w:color w:val="000000"/>
        </w:rPr>
        <w:t>176g</w:t>
      </w:r>
    </w:p>
    <w:p w14:paraId="31AA77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个原子构成</w:t>
      </w:r>
    </w:p>
    <w:p w14:paraId="2D22E8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对主题知识的整理是一种有效的学习方法。下列对某一主题知识的整理完全正确的是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060"/>
        <w:gridCol w:w="4926"/>
      </w:tblGrid>
      <w:tr w14:paraId="58619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C4CD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A.</w:t>
            </w:r>
            <w:r>
              <w:rPr>
                <w:rFonts w:ascii="宋体" w:hAnsi="宋体" w:eastAsia="宋体" w:cs="宋体"/>
                <w:color w:val="000000"/>
              </w:rPr>
              <w:t>化学与能源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1023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B.</w:t>
            </w:r>
            <w:r>
              <w:rPr>
                <w:rFonts w:ascii="宋体" w:hAnsi="宋体" w:eastAsia="宋体" w:cs="宋体"/>
                <w:color w:val="000000"/>
              </w:rPr>
              <w:t>化学与安全</w:t>
            </w:r>
          </w:p>
        </w:tc>
      </w:tr>
      <w:tr w14:paraId="44D46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66EC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①煤、石油、天然气都属于可再生能源</w:t>
            </w:r>
          </w:p>
          <w:p w14:paraId="2DF558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②化学变化中一定有新物质生成，但不一定伴随能量变化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D00E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①煤炉上放一盆水能防止一氧化碳中毒</w:t>
            </w:r>
          </w:p>
          <w:p w14:paraId="0D023A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②室内起火时，立即打开所有门窗通风</w:t>
            </w:r>
          </w:p>
        </w:tc>
      </w:tr>
      <w:tr w14:paraId="7FB23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F6CE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C.</w:t>
            </w:r>
            <w:r>
              <w:rPr>
                <w:rFonts w:ascii="宋体" w:hAnsi="宋体" w:eastAsia="宋体" w:cs="宋体"/>
                <w:color w:val="000000"/>
              </w:rPr>
              <w:t>物质的鉴别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F39C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D.</w:t>
            </w:r>
            <w:r>
              <w:rPr>
                <w:rFonts w:ascii="宋体" w:hAnsi="宋体" w:eastAsia="宋体" w:cs="宋体"/>
                <w:color w:val="000000"/>
              </w:rPr>
              <w:t>物质的除杂</w:t>
            </w:r>
          </w:p>
        </w:tc>
      </w:tr>
      <w:tr w14:paraId="3EBD9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0FBB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①鉴别白醋和白酒：闻气味</w:t>
            </w:r>
          </w:p>
          <w:p w14:paraId="269091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②鉴别氯化钾和氯化铵：分别加熟石灰混合研磨后闻气味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A433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①除去粗盐中的难溶性杂质：溶解、过滤、蒸发</w:t>
            </w:r>
          </w:p>
          <w:p w14:paraId="4554B1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中的水蒸气：将气体通过足量的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固体</w:t>
            </w:r>
          </w:p>
        </w:tc>
      </w:tr>
    </w:tbl>
    <w:p w14:paraId="69C1E836">
      <w:pPr>
        <w:spacing w:line="360" w:lineRule="auto"/>
        <w:jc w:val="left"/>
        <w:textAlignment w:val="center"/>
        <w:rPr>
          <w:color w:val="000000"/>
        </w:rPr>
      </w:pPr>
    </w:p>
    <w:p w14:paraId="6A229E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62A8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我国计划在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年前实现“碳中和”，彰显了大国担当，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的资源化利用是实现“碳中和”的重要途径。如图是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转化为甲醇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OH)</w:t>
      </w:r>
      <w:r>
        <w:rPr>
          <w:rFonts w:ascii="宋体" w:hAnsi="宋体" w:eastAsia="宋体" w:cs="宋体"/>
          <w:color w:val="000000"/>
        </w:rPr>
        <w:t>的微观示意图，下列说法错误的是</w:t>
      </w:r>
    </w:p>
    <w:p w14:paraId="0AB6E2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33850" cy="742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0C2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参加反应的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的分子个数比为</w:t>
      </w:r>
      <w:r>
        <w:rPr>
          <w:rFonts w:ascii="Times New Roman" w:hAnsi="Times New Roman" w:eastAsia="Times New Roman" w:cs="Times New Roman"/>
          <w:color w:val="000000"/>
        </w:rPr>
        <w:t>1:4</w:t>
      </w:r>
    </w:p>
    <w:p w14:paraId="192D76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反应前后原子的种类和个数保持不变</w:t>
      </w:r>
    </w:p>
    <w:p w14:paraId="6274F3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图中共涉及到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种化合物</w:t>
      </w:r>
    </w:p>
    <w:p w14:paraId="1D30FD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该反应的化学方程式为：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25" o:title="eqIdbc70641249b457a44cd3167f63edef7d"/>
            <o:lock v:ext="edit" aspectratio="t"/>
            <w10:wrap type="none"/>
            <w10:anchorlock/>
          </v:shape>
          <o:OLEObject Type="Embed" ProgID="Equation.DSMT4" ShapeID="_x0000_i1026" DrawAspect="Content" ObjectID="_1468075726" r:id="rId24">
            <o:LockedField>false</o:LockedField>
          </o:OLEObject>
        </w:objec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9.75pt;width:51pt;" o:ole="t" filled="f" o:preferrelative="t" stroked="f" coordsize="21600,21600">
            <v:path/>
            <v:fill on="f" focussize="0,0"/>
            <v:stroke on="f" joinstyle="miter"/>
            <v:imagedata r:id="rId27" o:title="eqId4dd5003214d797b64f8ee67f3f8e8e0e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70.2pt;" o:ole="t" filled="f" o:preferrelative="t" stroked="f" coordsize="21600,21600">
            <v:path/>
            <v:fill on="f" focussize="0,0"/>
            <v:stroke on="f" joinstyle="miter"/>
            <v:imagedata r:id="rId29" o:title="eqIdca7395a706fa05b91590a6a9761f0b07"/>
            <o:lock v:ext="edit" aspectratio="t"/>
            <w10:wrap type="none"/>
            <w10:anchorlock/>
          </v:shape>
          <o:OLEObject Type="Embed" ProgID="Equation.DSMT4" ShapeID="_x0000_i1028" DrawAspect="Content" ObjectID="_1468075728" r:id="rId28">
            <o:LockedField>false</o:LockedField>
          </o:OLEObject>
        </w:object>
      </w:r>
    </w:p>
    <w:p w14:paraId="4FC6AF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甲、乙、丙三种物质的溶解度曲线如图所示，下列分析错误的是</w:t>
      </w:r>
    </w:p>
    <w:p w14:paraId="5CF9C7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2382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A74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℃时，乙、丙的溶解度相等</w:t>
      </w:r>
    </w:p>
    <w:p w14:paraId="36EBF1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将等质量的甲、乙、丙分别配成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℃时的饱和溶液，所需水的质量大小关系：甲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丙</w:t>
      </w:r>
    </w:p>
    <w:p w14:paraId="3115C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分别将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℃时甲、乙、丙的饱和溶液降温到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℃，所得溶液中溶质质量分数大小关系：乙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丙</w:t>
      </w:r>
    </w:p>
    <w:p w14:paraId="2D3D0A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乙中混有少量甲时，可用蒸发结晶的方法提纯乙</w:t>
      </w:r>
    </w:p>
    <w:p w14:paraId="199D9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下列所示的四个图像中，能正确反映对应变化关系的是</w:t>
      </w:r>
    </w:p>
    <w:p w14:paraId="6161A2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04925" cy="11715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表示足量的红磷在体积不变的密闭容器中燃烧</w:t>
      </w:r>
    </w:p>
    <w:p w14:paraId="6F70B4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85875" cy="11811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表示足量的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粉末分别同时与等质量、等质量分数的稀盐酸反应</w:t>
      </w:r>
    </w:p>
    <w:p w14:paraId="67B375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362075" cy="12573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表示在室温时，向一定质量的饱和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溶液中加入少量生石灰</w:t>
      </w:r>
      <w:r>
        <w:rPr>
          <w:rFonts w:ascii="Times New Roman" w:hAnsi="Times New Roman" w:eastAsia="Times New Roman" w:cs="Times New Roman"/>
          <w:color w:val="000000"/>
        </w:rPr>
        <w:t>(CaO)</w:t>
      </w:r>
    </w:p>
    <w:p w14:paraId="1C3B43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495425" cy="11334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表示向一定质量含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，的混合溶液中逐滴加入</w:t>
      </w:r>
      <w:r>
        <w:rPr>
          <w:rFonts w:ascii="Times New Roman" w:hAnsi="Times New Roman" w:eastAsia="Times New Roman" w:cs="Times New Roman"/>
          <w:color w:val="000000"/>
        </w:rPr>
        <w:t>Ba(OH)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</w:t>
      </w:r>
    </w:p>
    <w:p w14:paraId="7B69325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CD5B84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化学部分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A5518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题，化学方程式每个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1FC9F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明代宋应星所著的《天工开物》是我国乃至世界科技史上一部极有价值的科技著作，请用化学用语填空。</w:t>
      </w:r>
    </w:p>
    <w:p w14:paraId="6F31A8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“西川有火井，事甚奇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”，火井中有天然气产生，请写出天然气中甲烷的化学式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4F3EB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“凡石灰，经火焚炼为用”，即煅烧石灰石得到生石灰，请标明碳酸钙中碳元素的化合价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B2B91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“铁器淬于胆矾水中，即成铜色也”，即铁与硫酸铜溶液反应，请写出反应后溶液中一定存在的阳离子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744EE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凉山是一块绿水青山的宝地。近年来，全州各级党政部门坚决扛牢生态环境保护责任，坚持问题导向，深入打好污染防治攻坚战。</w:t>
      </w:r>
    </w:p>
    <w:p w14:paraId="358B78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下列物质不属于空气污染物的是</w:t>
      </w:r>
      <w:r>
        <w:rPr>
          <w:rFonts w:ascii="Times New Roman" w:hAnsi="Times New Roman" w:eastAsia="Times New Roman" w:cs="Times New Roman"/>
          <w:color w:val="000000"/>
        </w:rPr>
        <w:t>___________(</w:t>
      </w:r>
      <w:r>
        <w:rPr>
          <w:rFonts w:ascii="宋体" w:hAnsi="宋体" w:eastAsia="宋体" w:cs="宋体"/>
          <w:color w:val="000000"/>
        </w:rPr>
        <w:t>填选项序号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2D550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CO</w:t>
      </w:r>
    </w:p>
    <w:p w14:paraId="01D72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水是一切生命赖以生存的重要物质基础。在生活中通过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的方法降低水的硬度。</w:t>
      </w:r>
    </w:p>
    <w:p w14:paraId="397667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《“天府粮仓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百县千片”建设行动方案</w:t>
      </w:r>
      <w:r>
        <w:rPr>
          <w:rFonts w:ascii="Times New Roman" w:hAnsi="Times New Roman" w:eastAsia="Times New Roman" w:cs="Times New Roman"/>
          <w:color w:val="000000"/>
        </w:rPr>
        <w:t>(2024-2026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》中明确凉山州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个县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市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要建设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个粮油千亩高产片，涉及水稻、玉米、小麦、马铃薯等农作物的种植。</w:t>
      </w:r>
    </w:p>
    <w:p w14:paraId="5B84BC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大米、玉米、面粉、马铃薯等主要为人体提供的营养物质是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2392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在农业生产中推广“水肥一体滴灌技术”既可节水，也可节肥。若农作物叶片发黄，则需要补充含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元素的化肥。</w:t>
      </w:r>
    </w:p>
    <w:p w14:paraId="60E30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日是我国第九个航天日。我国空间站的建设、载人飞船和月球探测器的成功发射等，向世界展示了我国的航天实力。</w:t>
      </w:r>
    </w:p>
    <w:p w14:paraId="3DE14E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我国液体捆绑式火箭用到了偏二甲肼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和四氧化二氮</w:t>
      </w:r>
      <w:r>
        <w:rPr>
          <w:rFonts w:ascii="Times New Roman" w:hAnsi="Times New Roman" w:eastAsia="Times New Roman" w:cs="Times New Roman"/>
          <w:color w:val="000000"/>
        </w:rPr>
        <w:t>(N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做推进剂，反应的化学方程式为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81.75pt;" o:ole="t" filled="f" o:preferrelative="t" stroked="f" coordsize="21600,21600">
            <v:path/>
            <v:fill on="f" focussize="0,0"/>
            <v:stroke on="f" joinstyle="miter"/>
            <v:imagedata r:id="rId36" o:title="eqId8b6d08b5df22fdaef043ebac5910e0bd"/>
            <o:lock v:ext="edit" aspectratio="t"/>
            <w10:wrap type="none"/>
            <w10:anchorlock/>
          </v:shape>
          <o:OLEObject Type="Embed" ProgID="Equation.DSMT4" ShapeID="_x0000_i1029" DrawAspect="Content" ObjectID="_1468075729" r:id="rId35">
            <o:LockedField>false</o:LockedField>
          </o:OLEObject>
        </w:objec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8.15pt;width:26.85pt;" o:ole="t" filled="f" o:preferrelative="t" stroked="f" coordsize="21600,21600">
            <v:path/>
            <v:fill on="f" focussize="0,0"/>
            <v:stroke on="f" joinstyle="miter"/>
            <v:imagedata r:id="rId38" o:title="eqId2884b5bb711bcca0c3805804bd2b54b6"/>
            <o:lock v:ext="edit" aspectratio="t"/>
            <w10:wrap type="none"/>
            <w10:anchorlock/>
          </v:shape>
          <o:OLEObject Type="Embed" ProgID="Equation.DSMT4" ShapeID="_x0000_i1030" DrawAspect="Content" ObjectID="_1468075730" r:id="rId37">
            <o:LockedField>false</o:LockedField>
          </o:OLEObject>
        </w:objec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80.25pt;" o:ole="t" filled="f" o:preferrelative="t" stroked="f" coordsize="21600,21600">
            <v:path/>
            <v:fill on="f" focussize="0,0"/>
            <v:stroke on="f" joinstyle="miter"/>
            <v:imagedata r:id="rId40" o:title="eqId70a0e8fb625b5c763c2eb59de1540401"/>
            <o:lock v:ext="edit" aspectratio="t"/>
            <w10:wrap type="none"/>
            <w10:anchorlock/>
          </v:shape>
          <o:OLEObject Type="Embed" ProgID="Equation.DSMT4" ShapeID="_x0000_i1031" DrawAspect="Content" ObjectID="_1468075731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1F94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空间站利用太阳能电池板提供电能，通过电解水制备氧气。请写出电解水反应的化学方程式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C7020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我国科学家研发的舱外航天服用到了涤纶，涤纶属于</w:t>
      </w:r>
      <w:r>
        <w:rPr>
          <w:rFonts w:ascii="Times New Roman" w:hAnsi="Times New Roman" w:eastAsia="Times New Roman" w:cs="Times New Roman"/>
          <w:color w:val="000000"/>
        </w:rPr>
        <w:t>___________(</w:t>
      </w:r>
      <w:r>
        <w:rPr>
          <w:rFonts w:ascii="宋体" w:hAnsi="宋体" w:eastAsia="宋体" w:cs="宋体"/>
          <w:color w:val="000000"/>
        </w:rPr>
        <w:t>填选项序号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CD4CA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天然纤维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合成纤维</w:t>
      </w:r>
    </w:p>
    <w:p w14:paraId="2BE3A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嫦娥六号月球车的红外成像光谱仪采用了二氧化碲</w:t>
      </w:r>
      <w:r>
        <w:rPr>
          <w:rFonts w:ascii="Times New Roman" w:hAnsi="Times New Roman" w:eastAsia="Times New Roman" w:cs="Times New Roman"/>
          <w:color w:val="000000"/>
        </w:rPr>
        <w:t>(TeO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晶体，下图是碲元素在元素周期表中的部分信息及其原子结构示意图。下列说法中正确的有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填选项序号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BCD1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24100" cy="10477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E29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①碲元素属于金属元素</w:t>
      </w:r>
    </w:p>
    <w:p w14:paraId="75D59E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②碲原子核内质子数为</w:t>
      </w:r>
      <w:r>
        <w:rPr>
          <w:rFonts w:ascii="Times New Roman" w:hAnsi="Times New Roman" w:eastAsia="Times New Roman" w:cs="Times New Roman"/>
          <w:color w:val="000000"/>
        </w:rPr>
        <w:t>52</w:t>
      </w:r>
    </w:p>
    <w:p w14:paraId="220E87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③碲原子与氧原子最外层电子数相同</w:t>
      </w:r>
    </w:p>
    <w:p w14:paraId="7FBCFF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镁铝合金广泛应用于航空领域，大量的镁是从海水蒸发结晶得到粗盐后的苦卤水中提取的，下图是工业制镁的主要流程。</w:t>
      </w:r>
    </w:p>
    <w:p w14:paraId="081B17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2456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24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C05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①请写出步骤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中发生反应的化学方程式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ED4F0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②已知试剂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是一种常见的酸，请写出它的名称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B335C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D764B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尿素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化学式为</w:t>
      </w:r>
      <w:r>
        <w:rPr>
          <w:rFonts w:ascii="Times New Roman" w:hAnsi="Times New Roman" w:eastAsia="Times New Roman" w:cs="Times New Roman"/>
          <w:color w:val="000000"/>
        </w:rPr>
        <w:t>CO(NH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是一种重要的化肥，工业上制备尿素的化学方程式为：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44" o:title="eqId1a0db1be267c775ba203a96736f789cd"/>
            <o:lock v:ext="edit" aspectratio="t"/>
            <w10:wrap type="none"/>
            <w10:anchorlock/>
          </v:shape>
          <o:OLEObject Type="Embed" ProgID="Equation.DSMT4" ShapeID="_x0000_i1032" DrawAspect="Content" ObjectID="_1468075732" r:id="rId43">
            <o:LockedField>false</o:LockedField>
          </o:OLEObject>
        </w:objec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9.75pt;width:51pt;" o:ole="t" filled="f" o:preferrelative="t" stroked="f" coordsize="21600,21600">
            <v:path/>
            <v:fill on="f" focussize="0,0"/>
            <v:stroke on="f" joinstyle="miter"/>
            <v:imagedata r:id="rId27" o:title="eqId4dd5003214d797b64f8ee67f3f8e8e0e"/>
            <o:lock v:ext="edit" aspectratio="t"/>
            <w10:wrap type="none"/>
            <w10:anchorlock/>
          </v:shape>
          <o:OLEObject Type="Embed" ProgID="Equation.DSMT4" ShapeID="_x0000_i1033" DrawAspect="Content" ObjectID="_1468075733" r:id="rId45">
            <o:LockedField>false</o:LockedField>
          </o:OLEObject>
        </w:objec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84.75pt;" o:ole="t" filled="f" o:preferrelative="t" stroked="f" coordsize="21600,21600">
            <v:path/>
            <v:fill on="f" focussize="0,0"/>
            <v:stroke on="f" joinstyle="miter"/>
            <v:imagedata r:id="rId47" o:title="eqId5d103b914b86018ac30679ab19905910"/>
            <o:lock v:ext="edit" aspectratio="t"/>
            <w10:wrap type="none"/>
            <w10:anchorlock/>
          </v:shape>
          <o:OLEObject Type="Embed" ProgID="Equation.DSMT4" ShapeID="_x0000_i1034" DrawAspect="Content" ObjectID="_1468075734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请计算理论上生产</w:t>
      </w:r>
      <w:r>
        <w:rPr>
          <w:rFonts w:ascii="Times New Roman" w:hAnsi="Times New Roman" w:eastAsia="Times New Roman" w:cs="Times New Roman"/>
          <w:color w:val="000000"/>
        </w:rPr>
        <w:t>120kg</w:t>
      </w:r>
      <w:r>
        <w:rPr>
          <w:rFonts w:ascii="宋体" w:hAnsi="宋体" w:eastAsia="宋体" w:cs="宋体"/>
          <w:color w:val="000000"/>
        </w:rPr>
        <w:t>尿素需要氨气</w:t>
      </w:r>
      <w:r>
        <w:rPr>
          <w:rFonts w:ascii="Times New Roman" w:hAnsi="Times New Roman" w:eastAsia="Times New Roman" w:cs="Times New Roman"/>
          <w:color w:val="000000"/>
        </w:rPr>
        <w:t>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的质量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82113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题化学方程式每个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CAAF5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下图是实验室制取气体的常用装置，请完成下列题目。</w:t>
      </w:r>
    </w:p>
    <w:p w14:paraId="363040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52950" cy="10858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872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3917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实验室通过加热混有二氧化锰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85253" name="图片 485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253" name="图片 48525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氯酸钾固体制取较纯净的氧气，应选择的发生装置和收集装置的组合是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选填装置的字母代号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AF82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实验室利用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装置，采用石灰石和稀盐酸制取二氧化碳，该反应的化学方程式为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，若用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装置收集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，则气体应从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选填“①”或“②”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端通入。装置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中小试管的作用是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36B21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某校化学兴趣小组对氢氧化钠溶液与稀盐酸的反应进行实验探究。</w:t>
      </w:r>
    </w:p>
    <w:p w14:paraId="6F96D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甲同学向装有氢氧化钠溶液的烧杯中加入一定质量的稀盐酸，振荡后未观察到明显现象，继续滴入几滴无色酚酞试剂并振荡，也未观察到明显现象。据此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填“能”或“不能”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说明氢氧化钠溶液与稀盐酸发生了反应。</w:t>
      </w:r>
    </w:p>
    <w:p w14:paraId="25E8B9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同学们将</w:t>
      </w:r>
      <w:r>
        <w:rPr>
          <w:rFonts w:ascii="Times New Roman" w:hAnsi="Times New Roman" w:eastAsia="Times New Roman" w:cs="Times New Roman"/>
          <w:color w:val="000000"/>
        </w:rPr>
        <w:t>(1)</w:t>
      </w:r>
      <w:r>
        <w:rPr>
          <w:rFonts w:ascii="宋体" w:hAnsi="宋体" w:eastAsia="宋体" w:cs="宋体"/>
          <w:color w:val="000000"/>
        </w:rPr>
        <w:t>操作后烧杯内的溶液命名为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溶液，并对其成分进行探究。</w:t>
      </w:r>
    </w:p>
    <w:p w14:paraId="30276E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溶液中的溶质有哪些？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酚酞试剂的成分除外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6EE481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查阅资料：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22pt;" o:ole="t" filled="f" o:preferrelative="t" stroked="f" coordsize="21600,21600">
            <v:path/>
            <v:fill on="f" focussize="0,0"/>
            <v:stroke on="f" joinstyle="miter"/>
            <v:imagedata r:id="rId50" o:title="eqIdc190593f174bf70fa1f78c5eed08df97"/>
            <o:lock v:ext="edit" aspectratio="t"/>
            <w10:wrap type="none"/>
            <w10:anchorlock/>
          </v:shape>
          <o:OLEObject Type="Embed" ProgID="Equation.DSMT4" ShapeID="_x0000_i1035" DrawAspect="Content" ObjectID="_1468075735" r:id="rId49">
            <o:LockedField>false</o:LockedField>
          </o:OLEObject>
        </w:object>
      </w:r>
    </w:p>
    <w:p w14:paraId="50124B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【猜想与假设】</w:t>
      </w:r>
    </w:p>
    <w:p w14:paraId="617246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 xml:space="preserve">NaCl   </w:t>
      </w: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 xml:space="preserve">HCl   </w:t>
      </w: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NaOH</w:t>
      </w:r>
    </w:p>
    <w:p w14:paraId="6D2C30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通过分析，猜想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明显不合理，请说明理由：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DEBC9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【实验一】</w:t>
      </w:r>
    </w:p>
    <w:p w14:paraId="2A35BD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乙同学设计并进行了下列实验。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82"/>
        <w:gridCol w:w="2792"/>
        <w:gridCol w:w="2221"/>
      </w:tblGrid>
      <w:tr w14:paraId="7A99C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6550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操作①：向装有生锈铁钉的试管内倒入适量的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</w:t>
            </w:r>
            <w:r>
              <w:rPr>
                <w:rFonts w:ascii="宋体" w:hAnsi="宋体" w:eastAsia="宋体" w:cs="宋体"/>
                <w:color w:val="000000"/>
              </w:rPr>
              <w:t>溶液。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5BFE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观察到：铁锈逐渐消失，溶液变为黄色。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EF7C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结论：猜想</w:t>
            </w:r>
            <w:r>
              <w:rPr>
                <w:color w:val="000000"/>
              </w:rPr>
              <w:t>___________</w:t>
            </w:r>
            <w:r>
              <w:rPr>
                <w:rFonts w:ascii="宋体" w:hAnsi="宋体" w:eastAsia="宋体" w:cs="宋体"/>
                <w:color w:val="000000"/>
              </w:rPr>
              <w:t>正确。</w:t>
            </w:r>
          </w:p>
        </w:tc>
      </w:tr>
      <w:tr w14:paraId="758AB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AED2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操作②：向装有少量碳酸钠粉末的试管内倒入适量的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</w:t>
            </w:r>
            <w:r>
              <w:rPr>
                <w:rFonts w:ascii="宋体" w:hAnsi="宋体" w:eastAsia="宋体" w:cs="宋体"/>
                <w:color w:val="000000"/>
              </w:rPr>
              <w:t>溶液。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D4CA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观察到：</w:t>
            </w:r>
            <w:r>
              <w:rPr>
                <w:color w:val="000000"/>
              </w:rPr>
              <w:t>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37D2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0AE1CD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【实验二】</w:t>
      </w:r>
    </w:p>
    <w:p w14:paraId="13C600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丙同学采用数字传感器、氢氧化钠溶液对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溶液进行探究。</w:t>
      </w:r>
    </w:p>
    <w:p w14:paraId="359CD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48100" cy="13525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4EE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他按照图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所示进行操作，并分别测定实验过程中烧杯内溶液的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值及温度的变化情况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，据图分析可知：</w:t>
      </w:r>
    </w:p>
    <w:p w14:paraId="43F2BF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中胶头滴管内的试剂为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填选项序号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C0173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 </w:t>
      </w:r>
      <w:r>
        <w:rPr>
          <w:rFonts w:ascii="宋体" w:hAnsi="宋体" w:eastAsia="宋体" w:cs="宋体"/>
          <w:color w:val="000000"/>
        </w:rPr>
        <w:t>氢氧化钠溶液</w:t>
      </w:r>
      <w:r>
        <w:rPr>
          <w:rFonts w:ascii="Times New Roman" w:hAnsi="Times New Roman" w:eastAsia="Times New Roman" w:cs="Times New Roman"/>
          <w:color w:val="000000"/>
        </w:rPr>
        <w:t xml:space="preserve">      B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85259" name="图片 485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259" name="图片 48525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溶液</w:t>
      </w:r>
    </w:p>
    <w:p w14:paraId="00D842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②氢氧化钠与稀盐酸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85257" name="图片 485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257" name="图片 48525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反应为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填“放热”或“吸热”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反应。</w:t>
      </w:r>
    </w:p>
    <w:p w14:paraId="333461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【反思与评价】对于无明显现象的中和反应，可以通过证明反应物的消失、测定溶液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值的变化等判断反应是否发生。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5F1A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DB85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91A2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F264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AA9A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FFA5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AC87725"/>
    <w:rsid w:val="4B6021D5"/>
    <w:rsid w:val="7B7A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3" Type="http://schemas.openxmlformats.org/officeDocument/2006/relationships/fontTable" Target="fontTable.xml"/><Relationship Id="rId52" Type="http://schemas.openxmlformats.org/officeDocument/2006/relationships/customXml" Target="../customXml/item1.xml"/><Relationship Id="rId51" Type="http://schemas.openxmlformats.org/officeDocument/2006/relationships/image" Target="media/image31.png"/><Relationship Id="rId50" Type="http://schemas.openxmlformats.org/officeDocument/2006/relationships/image" Target="media/image30.wmf"/><Relationship Id="rId5" Type="http://schemas.openxmlformats.org/officeDocument/2006/relationships/header" Target="header3.xml"/><Relationship Id="rId49" Type="http://schemas.openxmlformats.org/officeDocument/2006/relationships/oleObject" Target="embeddings/oleObject11.bin"/><Relationship Id="rId48" Type="http://schemas.openxmlformats.org/officeDocument/2006/relationships/image" Target="media/image29.png"/><Relationship Id="rId47" Type="http://schemas.openxmlformats.org/officeDocument/2006/relationships/image" Target="media/image28.wmf"/><Relationship Id="rId46" Type="http://schemas.openxmlformats.org/officeDocument/2006/relationships/oleObject" Target="embeddings/oleObject10.bin"/><Relationship Id="rId45" Type="http://schemas.openxmlformats.org/officeDocument/2006/relationships/oleObject" Target="embeddings/oleObject9.bin"/><Relationship Id="rId44" Type="http://schemas.openxmlformats.org/officeDocument/2006/relationships/image" Target="media/image27.wmf"/><Relationship Id="rId43" Type="http://schemas.openxmlformats.org/officeDocument/2006/relationships/oleObject" Target="embeddings/oleObject8.bin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wmf"/><Relationship Id="rId4" Type="http://schemas.openxmlformats.org/officeDocument/2006/relationships/header" Target="header2.xml"/><Relationship Id="rId39" Type="http://schemas.openxmlformats.org/officeDocument/2006/relationships/oleObject" Target="embeddings/oleObject7.bin"/><Relationship Id="rId38" Type="http://schemas.openxmlformats.org/officeDocument/2006/relationships/image" Target="media/image23.wmf"/><Relationship Id="rId37" Type="http://schemas.openxmlformats.org/officeDocument/2006/relationships/oleObject" Target="embeddings/oleObject6.bin"/><Relationship Id="rId36" Type="http://schemas.openxmlformats.org/officeDocument/2006/relationships/image" Target="media/image22.wmf"/><Relationship Id="rId35" Type="http://schemas.openxmlformats.org/officeDocument/2006/relationships/oleObject" Target="embeddings/oleObject5.bin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4.bin"/><Relationship Id="rId27" Type="http://schemas.openxmlformats.org/officeDocument/2006/relationships/image" Target="media/image15.wmf"/><Relationship Id="rId26" Type="http://schemas.openxmlformats.org/officeDocument/2006/relationships/oleObject" Target="embeddings/oleObject3.bin"/><Relationship Id="rId25" Type="http://schemas.openxmlformats.org/officeDocument/2006/relationships/image" Target="media/image14.wmf"/><Relationship Id="rId24" Type="http://schemas.openxmlformats.org/officeDocument/2006/relationships/oleObject" Target="embeddings/oleObject2.bin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image" Target="media/image11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2986</Words>
  <Characters>3486</Characters>
  <Lines>0</Lines>
  <Paragraphs>0</Paragraphs>
  <TotalTime>5</TotalTime>
  <ScaleCrop>false</ScaleCrop>
  <LinksUpToDate>false</LinksUpToDate>
  <CharactersWithSpaces>3595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2024-06-18T13:28:00Z</dcterms:created>
  <dc:creator>学科网试题生产平台</dc:creator>
  <dc:description>3520854773686272</dc:description>
  <cp:lastModifiedBy>上帝掷骰子吗</cp:lastModifiedBy>
  <dcterms:modified xsi:type="dcterms:W3CDTF">2026-02-09T06:11:24Z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CC0C71D67E9F4C248394337D134A23D6_12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