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BCC5A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12395200</wp:posOffset>
            </wp:positionV>
            <wp:extent cx="254000" cy="368300"/>
            <wp:effectExtent l="0" t="0" r="12700" b="12700"/>
            <wp:wrapNone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004F2E61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年广东省初中学业水平考试</w:t>
      </w:r>
    </w:p>
    <w:p w14:paraId="30ED9AF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</w:t>
      </w:r>
      <w:r>
        <w:rPr>
          <w:b/>
          <w:color w:val="auto"/>
          <w:sz w:val="32"/>
        </w:rPr>
        <w:t xml:space="preserve">      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0DE393E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9436C2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0B65F7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答题前，考生务必用黑色字迹的签字笔或钢笔将自己的准考证号、姓名、考场号和座位号填写在答题卡上。用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铅笔在“考场号”和“座位号”栏相应位置填涂自己的考场号和座位号。将条形码粘贴在答题卡“条形码粘贴处”。</w:t>
      </w:r>
    </w:p>
    <w:p w14:paraId="0DE6D3B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作答选择题时，选出每小题答案后，用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铅笔把答题卡上对应题目选项的答案信息点涂黑；如需改动，用塑料橡皮擦干净后，再选涂其他答案，答案不能答在试卷上。</w:t>
      </w:r>
    </w:p>
    <w:p w14:paraId="40363E2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非选择题必须用黑色字迹的签字笔或钢笔作答，答案必须写在答题卡各题目指定区域内相应位置上；如需改动，先划掉原来的答案，然后再写上新的答案；不准使用铅笔和涂改液。不按以上要求作答的答案无效。</w:t>
      </w:r>
    </w:p>
    <w:p w14:paraId="272AE86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考生必须保持答题卡的整洁。考试结束后，将试卷和答题卡一并交回。</w:t>
      </w:r>
    </w:p>
    <w:p w14:paraId="082B144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    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Fe-56</w:t>
      </w:r>
    </w:p>
    <w:p w14:paraId="62FCC0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5BD5488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古丝绸之路贸易中的下列商品，主要成分属于金属材料的是</w:t>
      </w:r>
    </w:p>
    <w:p w14:paraId="2251404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丝绸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瓷器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玉器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铁器</w:t>
      </w:r>
    </w:p>
    <w:p w14:paraId="0D842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创新“智”造的“中国芯”所选用的单晶硅（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）属于</w:t>
      </w:r>
    </w:p>
    <w:p w14:paraId="35FDFA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化合物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</w:t>
      </w:r>
    </w:p>
    <w:p w14:paraId="000E0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冬至时节，有“北方吃饺子，南方吃汤圆”的习俗。下列说法错误的是</w:t>
      </w:r>
    </w:p>
    <w:p w14:paraId="1EEE9C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饺子皮所含淀粉属于糖类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饺子馅所用肉类含蛋白质</w:t>
      </w:r>
    </w:p>
    <w:p w14:paraId="0F70BC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煮汤圆时只发生化学变化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汤圆可以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200411" name="图片 200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1" name="图片 2004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人体提供能量</w:t>
      </w:r>
    </w:p>
    <w:p w14:paraId="1F4AF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“绿美广东，人人有份、人人有责。”下列不符合这一理念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09" name="图片 200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9" name="图片 2004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1CB5CD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推广一次性餐具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节约使用纸张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组织义务植树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宣传爱绿护绿</w:t>
      </w:r>
    </w:p>
    <w:p w14:paraId="2B3F6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下列表述正确的是</w:t>
      </w:r>
    </w:p>
    <w:p w14:paraId="0A1078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氖气：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4" o:title="eqId273b12346f048e09619f6d57a6b9b0a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氧化钠：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6" o:title="eqId91c2d104e7a5c25ebf1f2056d9ad84a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个水分子：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18" o:title="eqId9c38c6b842b451f57d81f9f8dd320e4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个氮原子：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20" o:title="eqIdf5547e0098754a8e3f31bae5d5bcb4d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</w:p>
    <w:p w14:paraId="3F16C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元素镤（</w:t>
      </w:r>
      <w:r>
        <w:rPr>
          <w:rFonts w:ascii="Times New Roman" w:hAnsi="Times New Roman" w:eastAsia="Times New Roman" w:cs="Times New Roman"/>
          <w:color w:val="000000"/>
        </w:rPr>
        <w:t>pú</w:t>
      </w:r>
      <w:r>
        <w:rPr>
          <w:rFonts w:ascii="宋体" w:hAnsi="宋体" w:eastAsia="宋体" w:cs="宋体"/>
          <w:color w:val="000000"/>
        </w:rPr>
        <w:t>）在提高核燃料利用率方面扮演重要角色，其在元素周期表中的信息如图。下列说法正确的是</w:t>
      </w:r>
    </w:p>
    <w:p w14:paraId="1EFBFF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42950" cy="733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10F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镤属于非金属元素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镤的元素符号为</w:t>
      </w:r>
      <w:r>
        <w:rPr>
          <w:rFonts w:ascii="Times New Roman" w:hAnsi="Times New Roman" w:eastAsia="Times New Roman" w:cs="Times New Roman"/>
          <w:color w:val="000000"/>
        </w:rPr>
        <w:t>pa</w:t>
      </w:r>
    </w:p>
    <w:p w14:paraId="16B5DD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镤原子的核外电子数为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镤的相对原子质量为</w:t>
      </w:r>
      <w:r>
        <w:rPr>
          <w:rFonts w:ascii="Times New Roman" w:hAnsi="Times New Roman" w:eastAsia="Times New Roman" w:cs="Times New Roman"/>
          <w:color w:val="000000"/>
        </w:rPr>
        <w:t>231.0g</w:t>
      </w:r>
    </w:p>
    <w:p w14:paraId="18B25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“却是南中春色别，满城都是木棉花。”木棉花中含有山奈酚（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2pt;width:47.1pt;" o:ole="t" filled="f" o:preferrelative="t" stroked="f" coordsize="21600,21600">
            <v:path/>
            <v:fill on="f" focussize="0,0"/>
            <v:stroke on="f" joinstyle="miter"/>
            <v:imagedata r:id="rId23" o:title="eqIdd48a53d84b19a989a5a565a32db99a9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），关于山奈酚的说法正确的是</w:t>
      </w:r>
    </w:p>
    <w:p w14:paraId="77ADE9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种元素组成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碳元素的质量分数最大</w:t>
      </w:r>
    </w:p>
    <w:p w14:paraId="7A950F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含有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个原子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氢元素和氧元素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13" name="图片 20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3" name="图片 2004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质量比为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2BF5F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我国科研人员研制出乙醇制氢零碳排放反应的催化剂，反应前后分子种类变化的微观示意图如图。下列说法错误的是</w:t>
      </w:r>
    </w:p>
    <w:p w14:paraId="3D183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885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705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甲的化学式为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26" o:title="eqId7644a7769a5fa1bdab46cc0b2dee286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反应前后原子种类不变</w:t>
      </w:r>
    </w:p>
    <w:p w14:paraId="5C773DA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生成物的分子个数比为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催化剂可以改变化学反应速率</w:t>
      </w:r>
    </w:p>
    <w:p w14:paraId="32D2C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下列物质的用途与所述的性质有直接关联的是</w:t>
      </w:r>
    </w:p>
    <w:tbl>
      <w:tblPr>
        <w:tblStyle w:val="4"/>
        <w:tblW w:w="4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1680"/>
        <w:gridCol w:w="2100"/>
      </w:tblGrid>
      <w:tr w14:paraId="330B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0ECA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5972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用途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761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</w:t>
            </w:r>
          </w:p>
        </w:tc>
      </w:tr>
      <w:tr w14:paraId="298E6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57D9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B3A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生石灰作干燥剂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45E4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氧化钙能与水反应</w:t>
            </w:r>
          </w:p>
        </w:tc>
      </w:tr>
      <w:tr w14:paraId="22A26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E9F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B12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天然气作燃料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2B9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甲烷的密度比空气小</w:t>
            </w:r>
          </w:p>
        </w:tc>
      </w:tr>
      <w:tr w14:paraId="23027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11E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631F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干冰作制冷剂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88F2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二氧化碳能溶于水</w:t>
            </w:r>
          </w:p>
        </w:tc>
      </w:tr>
      <w:tr w14:paraId="5CB11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F2D9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2F4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石墨作电极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1B0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石墨有滑腻感</w:t>
            </w:r>
          </w:p>
        </w:tc>
      </w:tr>
    </w:tbl>
    <w:p w14:paraId="2EA5367C">
      <w:pPr>
        <w:spacing w:line="360" w:lineRule="auto"/>
        <w:jc w:val="left"/>
        <w:textAlignment w:val="center"/>
        <w:rPr>
          <w:color w:val="000000"/>
        </w:rPr>
      </w:pPr>
    </w:p>
    <w:p w14:paraId="2D39C4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37A70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实验安全无小事。下列行为不符合安全规范的是</w:t>
      </w:r>
    </w:p>
    <w:p w14:paraId="3864A4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实验过程中戴好护目镜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用灯帽盖灭酒精灯</w:t>
      </w:r>
    </w:p>
    <w:p w14:paraId="49E444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将废液倒入指定容器内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电器着火用水浇灭</w:t>
      </w:r>
    </w:p>
    <w:p w14:paraId="09313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下列关于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28" o:title="eqId1e762a80c1216318892c2155bef7968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的制取、验满及性质实验操作错误的是</w:t>
      </w:r>
    </w:p>
    <w:p w14:paraId="63BD11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制备</w:t>
      </w:r>
      <w:r>
        <w:rPr>
          <w:color w:val="000000"/>
        </w:rPr>
        <w:drawing>
          <wp:inline distT="0" distB="0" distL="114300" distR="114300">
            <wp:extent cx="1076325" cy="10287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收集</w:t>
      </w:r>
      <w:r>
        <w:rPr>
          <w:color w:val="000000"/>
        </w:rPr>
        <w:drawing>
          <wp:inline distT="0" distB="0" distL="114300" distR="114300">
            <wp:extent cx="809625" cy="638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验满</w:t>
      </w:r>
      <w:r>
        <w:rPr>
          <w:color w:val="000000"/>
        </w:rPr>
        <w:drawing>
          <wp:inline distT="0" distB="0" distL="114300" distR="114300">
            <wp:extent cx="828675" cy="8382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助燃性</w:t>
      </w:r>
      <w:r>
        <w:rPr>
          <w:color w:val="000000"/>
        </w:rPr>
        <w:drawing>
          <wp:inline distT="0" distB="0" distL="114300" distR="114300">
            <wp:extent cx="847725" cy="12763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ED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下列关于自来水厂净水的说法错误的是</w:t>
      </w:r>
    </w:p>
    <w:p w14:paraId="00BF8E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自来水厂的水源需要保护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明矾可使悬浮的杂质沉降</w:t>
      </w:r>
    </w:p>
    <w:p w14:paraId="66C562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消毒除去水中部分微生物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自来水厂净水后得到纯水</w:t>
      </w:r>
    </w:p>
    <w:p w14:paraId="3E747D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以劳动树德、增智、强体、育美。下列劳动实践与化学知识没有直接关联的是</w:t>
      </w:r>
    </w:p>
    <w:tbl>
      <w:tblPr>
        <w:tblStyle w:val="4"/>
        <w:tblW w:w="6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3150"/>
        <w:gridCol w:w="2520"/>
      </w:tblGrid>
      <w:tr w14:paraId="484D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D58F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249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劳动实践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A479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化学知识</w:t>
            </w:r>
          </w:p>
        </w:tc>
      </w:tr>
      <w:tr w14:paraId="6611C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2595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15E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塑料瓶放入可回收物垃圾桶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D475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塑料制品可回收再利用</w:t>
            </w:r>
          </w:p>
        </w:tc>
      </w:tr>
      <w:tr w14:paraId="63F8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6ED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707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野炊时用废纸引燃木炭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3D2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纸张的着火点低于木炭</w:t>
            </w:r>
          </w:p>
        </w:tc>
      </w:tr>
      <w:tr w14:paraId="63EC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FC5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2D9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为运动员送饮用水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DDA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水是人体必需的营养物质</w:t>
            </w:r>
          </w:p>
        </w:tc>
      </w:tr>
      <w:tr w14:paraId="0871D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F43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31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492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用含氢氧化钠的清洁剂擦拭炉具</w:t>
            </w:r>
          </w:p>
        </w:tc>
        <w:tc>
          <w:tcPr>
            <w:tcW w:w="2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D932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氢氧化钠在空气中易潮解</w:t>
            </w:r>
          </w:p>
        </w:tc>
      </w:tr>
    </w:tbl>
    <w:p w14:paraId="70749CBF">
      <w:pPr>
        <w:spacing w:line="360" w:lineRule="auto"/>
        <w:jc w:val="left"/>
        <w:textAlignment w:val="center"/>
        <w:rPr>
          <w:color w:val="000000"/>
        </w:rPr>
      </w:pPr>
    </w:p>
    <w:p w14:paraId="210162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467A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用思维导图对常温或点燃条件下能与物质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发生反应的物质进行归纳整理，如图，则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可能是</w:t>
      </w:r>
    </w:p>
    <w:p w14:paraId="56EE3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1906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A54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碳酸钙</w:t>
      </w:r>
    </w:p>
    <w:p w14:paraId="2B39A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下列实验设计不能达到实验目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15" name="图片 20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15" name="图片 2004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的是</w:t>
      </w:r>
    </w:p>
    <w:p w14:paraId="1A8037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比较铜和银的金属活动性强弱</w:t>
      </w:r>
      <w:r>
        <w:rPr>
          <w:color w:val="000000"/>
        </w:rPr>
        <w:drawing>
          <wp:inline distT="0" distB="0" distL="114300" distR="114300">
            <wp:extent cx="1800225" cy="1000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9E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验证质量守恒定律</w:t>
      </w:r>
      <w:r>
        <w:rPr>
          <w:color w:val="000000"/>
        </w:rPr>
        <w:drawing>
          <wp:inline distT="0" distB="0" distL="114300" distR="114300">
            <wp:extent cx="1724025" cy="12001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03B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检查装置气密性</w:t>
      </w:r>
      <w:r>
        <w:rPr>
          <w:color w:val="000000"/>
        </w:rPr>
        <w:drawing>
          <wp:inline distT="0" distB="0" distL="114300" distR="114300">
            <wp:extent cx="1219200" cy="1057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3A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鉴别羊毛纤维和涤纶</w:t>
      </w:r>
      <w:r>
        <w:rPr>
          <w:color w:val="000000"/>
        </w:rPr>
        <w:drawing>
          <wp:inline distT="0" distB="0" distL="114300" distR="114300">
            <wp:extent cx="1695450" cy="1009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CA1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8778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《疡医大全》记载西瓜霜具有治疗口腔溃疡的功效。西瓜霜（主要成分是硫酸钠）的一种炮制过程如图。</w:t>
      </w:r>
    </w:p>
    <w:p w14:paraId="4E10F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9975" cy="11049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97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西瓜片和芒硝交替放置于瓦罐中，目的是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98CD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将瓦罐置于阴凉处有利于西瓜霜析出，据如图分析，原因是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。通风可加速水分挥发，水分子间的间隔变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D1C7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3239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21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若刷取的西瓜霜略呈黄色，可使用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进行脱色。</w:t>
      </w:r>
    </w:p>
    <w:p w14:paraId="10CE3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西瓜霜还含有锌元素，锌属于人体所需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（填“微量”或“常量”）元素。</w:t>
      </w:r>
    </w:p>
    <w:p w14:paraId="2A1D7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《中国药典》中评价西瓜霜的质量指标之一是硫酸钠的含量。一种测量方法为：取一定量样品处理后，加入过量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1" o:title="eqId388fdfb236c5196bcfbe821d7712f13f"/>
            <o:lock v:ext="edit" aspectratio="t"/>
            <w10:wrap type="none"/>
            <w10:anchorlock/>
          </v:shape>
          <o:OLEObject Type="Embed" ProgID="Equation.DSMT4" ShapeID="_x0000_i1032" DrawAspect="Content" ObjectID="_1468075732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溶液，经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、洗涤、干燥，称量沉淀质量后计算含量。</w:t>
      </w:r>
    </w:p>
    <w:p w14:paraId="53925B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【科普阅读】</w:t>
      </w:r>
    </w:p>
    <w:p w14:paraId="64CA5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海洋是高质量发展战略要地之一。海水综合利用主要包括海水直接利用、海水淡化和海水化学资源利用。</w:t>
      </w:r>
    </w:p>
    <w:p w14:paraId="77F35B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海水化学资源丰富。海水中元素含量如图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，提取镁、钾、碘等能为工农业创造新价值。我国科研人员成功研发出“沸石离子筛法”海水提钾技术，即利用沸石对海水进行吸附（如图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）后再脱附，得到富钾溶液，实现了对海水中钾的高选择性和高倍率富集。</w:t>
      </w:r>
    </w:p>
    <w:p w14:paraId="06F3D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14382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ED5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依据上文，回答问题。</w:t>
      </w:r>
    </w:p>
    <w:p w14:paraId="43ADA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海水综合利用主要有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个方面。海水中含量最高的元素是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43649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“沸石离子筛法”提钾经过吸附和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获得富钾溶液，此方法提钾的优点是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，吸附过程中沸石选择吸附的是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（填离子符号）。</w:t>
      </w:r>
    </w:p>
    <w:p w14:paraId="79238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海水提钾获得的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在农业上可用作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1ADE2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 </w:t>
      </w:r>
      <w:r>
        <w:rPr>
          <w:rFonts w:ascii="宋体" w:hAnsi="宋体" w:eastAsia="宋体" w:cs="宋体"/>
          <w:color w:val="000000"/>
        </w:rPr>
        <w:t>（多选，填字母）。</w:t>
      </w:r>
    </w:p>
    <w:p w14:paraId="6DE656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海水流经该沸石后得到淡水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镁可用于制造合金材料</w:t>
      </w:r>
    </w:p>
    <w:p w14:paraId="768B7A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碘缺乏可能引起甲状腺肿大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海水直接灌溉所有农田</w:t>
      </w:r>
    </w:p>
    <w:p w14:paraId="142168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【基础实验与跨学科实践】</w:t>
      </w:r>
    </w:p>
    <w:p w14:paraId="64334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完成下列小题：</w:t>
      </w:r>
    </w:p>
    <w:p w14:paraId="5F1C9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常见酸、碱的化学性质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15"/>
        <w:gridCol w:w="2469"/>
        <w:gridCol w:w="2841"/>
      </w:tblGrid>
      <w:tr w14:paraId="398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4E51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A23C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W w:w="3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F37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55BFC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873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62125" cy="1133475"/>
                  <wp:effectExtent l="0" t="0" r="0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329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处为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（填化学式）溶液时，溶液变红色。</w:t>
            </w:r>
          </w:p>
        </w:tc>
        <w:tc>
          <w:tcPr>
            <w:tcW w:w="39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7E7D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酸、碱溶液能使指示剂变色。</w:t>
            </w:r>
          </w:p>
        </w:tc>
      </w:tr>
      <w:tr w14:paraId="01A0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543A5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AC0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处溶液变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色。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014D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0A14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B226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9CD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处观察到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8D0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化学方程式为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，属于</w:t>
            </w:r>
            <w:r>
              <w:rPr>
                <w:color w:val="000000"/>
              </w:rPr>
              <w:t>__________</w:t>
            </w:r>
            <w:r>
              <w:rPr>
                <w:rFonts w:ascii="宋体" w:hAnsi="宋体" w:eastAsia="宋体" w:cs="宋体"/>
                <w:color w:val="000000"/>
              </w:rPr>
              <w:t>反应（填基本反应类型）。</w:t>
            </w:r>
          </w:p>
        </w:tc>
      </w:tr>
    </w:tbl>
    <w:p w14:paraId="4505F89A">
      <w:pPr>
        <w:spacing w:line="360" w:lineRule="auto"/>
        <w:jc w:val="left"/>
        <w:textAlignment w:val="center"/>
        <w:rPr>
          <w:color w:val="000000"/>
        </w:rPr>
      </w:pPr>
    </w:p>
    <w:p w14:paraId="2A5F1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探究土壤酸碱性对植物生长的影响</w:t>
      </w:r>
    </w:p>
    <w:p w14:paraId="7C625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【任务一】调研广东某校劳动基地土壤状况</w:t>
      </w:r>
    </w:p>
    <w:p w14:paraId="65B29A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调查发现有多处土壤结块、不透气。采样后测得土壤平均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5.4</w:t>
      </w:r>
      <w:r>
        <w:rPr>
          <w:rFonts w:ascii="宋体" w:hAnsi="宋体" w:eastAsia="宋体" w:cs="宋体"/>
          <w:color w:val="000000"/>
        </w:rPr>
        <w:t>，说明土壤呈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性。</w:t>
      </w:r>
    </w:p>
    <w:p w14:paraId="0CC86F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【任务二】借助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查找并整理资料</w:t>
      </w:r>
    </w:p>
    <w:p w14:paraId="53FA6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842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84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879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的回答，进一步查阅资料，整理如下：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35"/>
        <w:gridCol w:w="3419"/>
        <w:gridCol w:w="2671"/>
      </w:tblGrid>
      <w:tr w14:paraId="02361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317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粮食作物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340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范围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6F0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适宜的土壤</w:t>
            </w:r>
          </w:p>
        </w:tc>
      </w:tr>
      <w:tr w14:paraId="157A4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C594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F5E8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2E2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保水性好</w:t>
            </w:r>
          </w:p>
        </w:tc>
      </w:tr>
      <w:tr w14:paraId="19D13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C43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玉米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992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6.0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622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疏松透气</w:t>
            </w:r>
          </w:p>
        </w:tc>
      </w:tr>
    </w:tbl>
    <w:p w14:paraId="50DE08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收割水稻后“休耕”一段时间，可再种植玉米实施“轮作”。</w:t>
      </w:r>
    </w:p>
    <w:p w14:paraId="45AA40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【任务三】改良土壤并实施休耕轮作</w:t>
      </w:r>
    </w:p>
    <w:p w14:paraId="168BD8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加入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（填化学式）调节土壤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，引水灌溉，种植水稻。收割水稻后，秸秆还田，休耕一段时间，种植玉米。</w:t>
      </w:r>
    </w:p>
    <w:p w14:paraId="7DB271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【反思交流】下列说法错误的是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0CBDB9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秸秆还田可提升土壤肥力</w:t>
      </w:r>
      <w:r>
        <w:rPr>
          <w:rFonts w:ascii="Times New Roman" w:hAnsi="Times New Roman" w:eastAsia="Times New Roman" w:cs="Times New Roman"/>
          <w:color w:val="000000"/>
        </w:rPr>
        <w:t xml:space="preserve">  b.</w:t>
      </w:r>
      <w:r>
        <w:rPr>
          <w:rFonts w:ascii="宋体" w:hAnsi="宋体" w:eastAsia="宋体" w:cs="宋体"/>
          <w:color w:val="000000"/>
        </w:rPr>
        <w:t>休耕会严重浪费土地资源</w:t>
      </w:r>
      <w:r>
        <w:rPr>
          <w:rFonts w:ascii="Times New Roman" w:hAnsi="Times New Roman" w:eastAsia="Times New Roman" w:cs="Times New Roman"/>
          <w:color w:val="000000"/>
        </w:rPr>
        <w:t xml:space="preserve">  c.</w:t>
      </w:r>
      <w:r>
        <w:rPr>
          <w:rFonts w:ascii="宋体" w:hAnsi="宋体" w:eastAsia="宋体" w:cs="宋体"/>
          <w:color w:val="000000"/>
        </w:rPr>
        <w:t>可因地制宜实施农作物轮作</w:t>
      </w:r>
    </w:p>
    <w:p w14:paraId="048465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【科学探究】</w:t>
      </w:r>
    </w:p>
    <w:p w14:paraId="059DD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在生产生活中应用广泛。兴趣小组开展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制备方法的研究，并探究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溶解度的影响因素。</w:t>
      </w:r>
    </w:p>
    <w:p w14:paraId="77970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海水晒盐：据图分析，从海水中获得粗盐的方法是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结晶。</w:t>
      </w:r>
    </w:p>
    <w:p w14:paraId="03DF6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12668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89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精制</w:t>
      </w:r>
      <w:r>
        <w:rPr>
          <w:rFonts w:ascii="Times New Roman" w:hAnsi="Times New Roman" w:eastAsia="Times New Roman" w:cs="Times New Roman"/>
          <w:color w:val="000000"/>
        </w:rPr>
        <w:t>NaCl</w:t>
      </w:r>
    </w:p>
    <w:p w14:paraId="57509D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1BBE0E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一种精制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的方法是将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气体通入饱和食盐水中，析出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晶体。</w:t>
      </w:r>
    </w:p>
    <w:p w14:paraId="17D2AF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.25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水中最多能溶解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的质量随通入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的质量变化如表。</w:t>
      </w:r>
    </w:p>
    <w:tbl>
      <w:tblPr>
        <w:tblStyle w:val="4"/>
        <w:tblW w:w="4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5"/>
        <w:gridCol w:w="630"/>
        <w:gridCol w:w="630"/>
        <w:gridCol w:w="630"/>
        <w:gridCol w:w="630"/>
      </w:tblGrid>
      <w:tr w14:paraId="504C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1A7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  <w:r>
              <w:rPr>
                <w:rFonts w:ascii="宋体" w:hAnsi="宋体" w:eastAsia="宋体" w:cs="宋体"/>
                <w:color w:val="000000"/>
              </w:rPr>
              <w:t>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EE54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032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5.4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90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16.8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F68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25.9</w:t>
            </w:r>
          </w:p>
        </w:tc>
      </w:tr>
      <w:tr w14:paraId="0897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E34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E54C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7C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407" name="图片 200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07" name="图片 200407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FAC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25.1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EDC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19.4</w:t>
            </w:r>
          </w:p>
        </w:tc>
      </w:tr>
    </w:tbl>
    <w:p w14:paraId="756B47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【交流讨论】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℃时，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的溶解度随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质量的增大而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，原因是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在水中解离出相同的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（填离子符号）。</w:t>
      </w:r>
    </w:p>
    <w:p w14:paraId="476CE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溶解度的影响</w:t>
      </w:r>
    </w:p>
    <w:p w14:paraId="608CB8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在水中能解离出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15pt;width:22.9pt;" o:ole="t" filled="f" o:preferrelative="t" stroked="f" coordsize="21600,21600">
            <v:path/>
            <v:fill on="f" focussize="0,0"/>
            <v:stroke on="f" joinstyle="miter"/>
            <v:imagedata r:id="rId48" o:title="eqIdd072177ae1481125f96741e1c53815cc"/>
            <o:lock v:ext="edit" aspectratio="t"/>
            <w10:wrap type="none"/>
            <w10:anchorlock/>
          </v:shape>
          <o:OLEObject Type="Embed" ProgID="Equation.DSMT4" ShapeID="_x0000_i1033" DrawAspect="Content" ObjectID="_146807573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，会降低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的溶解度。</w:t>
      </w:r>
    </w:p>
    <w:p w14:paraId="414051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【实施实验】</w:t>
      </w:r>
    </w:p>
    <w:p w14:paraId="0B8E80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配制溶液：配制饱和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溶液，如图中不需要用到的玻璃仪器是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（填名称）。</w:t>
      </w:r>
    </w:p>
    <w:p w14:paraId="07CB7E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7810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F1B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实验探究：向等质量的饱和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溶液中加入不同质量的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固体，测得溶液中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的质量分数（用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表示）如表。</w:t>
      </w:r>
    </w:p>
    <w:tbl>
      <w:tblPr>
        <w:tblStyle w:val="4"/>
        <w:tblW w:w="5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2"/>
        <w:gridCol w:w="870"/>
        <w:gridCol w:w="1516"/>
        <w:gridCol w:w="1632"/>
      </w:tblGrid>
      <w:tr w14:paraId="76E04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CCF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C504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DE1C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4E96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的质量分数</w:t>
            </w:r>
          </w:p>
        </w:tc>
      </w:tr>
      <w:tr w14:paraId="3C510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C0CF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C017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3E0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F492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15.75pt;width:11.25pt;" o:ole="t" filled="f" o:preferrelative="t" stroked="f" coordsize="21600,21600">
                  <v:path/>
                  <v:fill on="f" focussize="0,0"/>
                  <v:stroke on="f" joinstyle="miter"/>
                  <v:imagedata r:id="rId51" o:title="eqIde72adb45c60c2f63b46e65ff787302bf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50">
                  <o:LockedField>false</o:LockedField>
                </o:OLEObject>
              </w:object>
            </w:r>
          </w:p>
        </w:tc>
      </w:tr>
      <w:tr w14:paraId="7936F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99C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05A1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1CE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3654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      <v:path/>
                  <v:fill on="f" focussize="0,0"/>
                  <v:stroke on="f" joinstyle="miter"/>
                  <v:imagedata r:id="rId53" o:title="eqId3e88093a749c0d46e0ee931ecfaff925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52">
                  <o:LockedField>false</o:LockedField>
                </o:OLEObject>
              </w:object>
            </w:r>
          </w:p>
        </w:tc>
      </w:tr>
      <w:tr w14:paraId="52C6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22EB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FFC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DC2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111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      <v:path/>
                  <v:fill on="f" focussize="0,0"/>
                  <v:stroke on="f" joinstyle="miter"/>
                  <v:imagedata r:id="rId55" o:title="eqId6c1ccc6c74b8754e9bcbb3f39a11b6f1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54">
                  <o:LockedField>false</o:LockedField>
                </o:OLEObject>
              </w:object>
            </w:r>
          </w:p>
        </w:tc>
      </w:tr>
    </w:tbl>
    <w:p w14:paraId="72BE57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【分析讨论】</w:t>
      </w:r>
    </w:p>
    <w:p w14:paraId="77BBEC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57" o:title="eqId7999465d0e871febde66296a0cbf058c"/>
            <o:lock v:ext="edit" aspectratio="t"/>
            <w10:wrap type="none"/>
            <w10:anchorlock/>
          </v:shape>
          <o:OLEObject Type="Embed" ProgID="Equation.DSMT4" ShapeID="_x0000_i1037" DrawAspect="Content" ObjectID="_1468075737" r:id="rId56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p w14:paraId="6F804C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实验证明猜想成立，得出该结论的依据是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的大小关系表示）。</w:t>
      </w:r>
    </w:p>
    <w:p w14:paraId="63BDDF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【拓展延伸】科研人员将一定质量的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加入海水中进行电解，发现析出了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晶体，分析原因：</w:t>
      </w:r>
    </w:p>
    <w:p w14:paraId="7136E7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水因电解而减少。电解水的化学方程式为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039B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000B8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金属注射成型是一种精密器件的制造技术。某种制备铁镍合金器件的主要工序如图。</w:t>
      </w:r>
    </w:p>
    <w:p w14:paraId="0ABE08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827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83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3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原料制备</w:t>
      </w:r>
    </w:p>
    <w:p w14:paraId="1795F5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制铁粉：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42.75pt;width:140.25pt;" o:ole="t" filled="f" o:preferrelative="t" stroked="f" coordsize="21600,21600">
            <v:path/>
            <v:fill on="f" focussize="0,0"/>
            <v:stroke on="f" joinstyle="miter"/>
            <v:imagedata r:id="rId60" o:title="eqId18dcd0c6968d82051533b315fbd86fd5"/>
            <o:lock v:ext="edit" aspectratio="t"/>
            <w10:wrap type="none"/>
            <w10:anchorlock/>
          </v:shape>
          <o:OLEObject Type="Embed" ProgID="Equation.DSMT4" ShapeID="_x0000_i1038" DrawAspect="Content" ObjectID="_146807573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，参加反应的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26" o:title="eqId7644a7769a5fa1bdab46cc0b2dee2861"/>
            <o:lock v:ext="edit" aspectratio="t"/>
            <w10:wrap type="none"/>
            <w10:anchorlock/>
          </v:shape>
          <o:OLEObject Type="Embed" ProgID="Equation.DSMT4" ShapeID="_x0000_i1039" DrawAspect="Content" ObjectID="_146807573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63" o:title="eqIdbd64433131ff93fd151abc85cfe05dba"/>
            <o:lock v:ext="edit" aspectratio="t"/>
            <w10:wrap type="none"/>
            <w10:anchorlock/>
          </v:shape>
          <o:OLEObject Type="Embed" ProgID="Equation.DSMT4" ShapeID="_x0000_i1040" DrawAspect="Content" ObjectID="_146807574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的质量比为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63A35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制纯镍粉：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6.25pt;width:111.75pt;" o:ole="t" filled="f" o:preferrelative="t" stroked="f" coordsize="21600,21600">
            <v:path/>
            <v:fill on="f" focussize="0,0"/>
            <v:stroke on="f" joinstyle="miter"/>
            <v:imagedata r:id="rId65" o:title="eqIdc7cecf7e83a918d097eff2d5ee72ded9"/>
            <o:lock v:ext="edit" aspectratio="t"/>
            <w10:wrap type="none"/>
            <w10:anchorlock/>
          </v:shape>
          <o:OLEObject Type="Embed" ProgID="Equation.DSMT4" ShapeID="_x0000_i1041" DrawAspect="Content" ObjectID="_146807574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（气态）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67" o:title="eqId129e9eaf4831dcfed526e361130d8190"/>
            <o:lock v:ext="edit" aspectratio="t"/>
            <w10:wrap type="none"/>
            <w10:anchorlock/>
          </v:shape>
          <o:OLEObject Type="Embed" ProgID="Equation.DSMT4" ShapeID="_x0000_i1042" DrawAspect="Content" ObjectID="_146807574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，示意图如图，则温度较高的是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”）区。</w:t>
      </w:r>
    </w:p>
    <w:p w14:paraId="471F7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9620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5DE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将铁粉、纯镍粉与石蜡黏结剂混合，制成原料颗粒。</w:t>
      </w:r>
    </w:p>
    <w:p w14:paraId="63FCA9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除蜡：若要加快溶剂对石蜡的溶解，可采取的措施是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FEF55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烧结：需在氮气环境下进行的原因是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。与纯铁相比，烧结后得到的铁镍合金的优点有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（写一条）。</w:t>
      </w:r>
    </w:p>
    <w:p w14:paraId="102D3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渗碳：通过渗碳技术可优化产品性能。对比图中不同温度下含碳量随渗层深度变化的曲线，可得出的结论是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（写一条）。某精密器件渗碳需要达到渗层深度为</w:t>
      </w:r>
      <w:r>
        <w:rPr>
          <w:rFonts w:ascii="Times New Roman" w:hAnsi="Times New Roman" w:eastAsia="Times New Roman" w:cs="Times New Roman"/>
          <w:color w:val="000000"/>
        </w:rPr>
        <w:t>1.0mm</w:t>
      </w:r>
      <w:r>
        <w:rPr>
          <w:rFonts w:ascii="宋体" w:hAnsi="宋体" w:eastAsia="宋体" w:cs="宋体"/>
          <w:color w:val="000000"/>
        </w:rPr>
        <w:t>、含碳量为</w:t>
      </w:r>
      <w:r>
        <w:rPr>
          <w:rFonts w:ascii="Times New Roman" w:hAnsi="Times New Roman" w:eastAsia="Times New Roman" w:cs="Times New Roman"/>
          <w:color w:val="000000"/>
        </w:rPr>
        <w:t>0.6%</w:t>
      </w:r>
      <w:r>
        <w:rPr>
          <w:rFonts w:ascii="宋体" w:hAnsi="宋体" w:eastAsia="宋体" w:cs="宋体"/>
          <w:color w:val="000000"/>
        </w:rPr>
        <w:t>的要求，图中三个温度中最适合的是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℃。</w:t>
      </w:r>
    </w:p>
    <w:p w14:paraId="5EA58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20097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07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甲醇（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d4d1f1e78b8ee320c79a71d3308b8db0"/>
            <o:lock v:ext="edit" aspectratio="t"/>
            <w10:wrap type="none"/>
            <w10:anchorlock/>
          </v:shape>
          <o:OLEObject Type="Embed" ProgID="Equation.DSMT4" ShapeID="_x0000_i1043" DrawAspect="Content" ObjectID="_146807574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）作为燃料应用于汽车领域，有助于推动能源结构优化。</w:t>
      </w:r>
    </w:p>
    <w:p w14:paraId="69CB14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据图分析，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单位排放量较高的是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汽车。每行驶</w:t>
      </w:r>
      <w:r>
        <w:rPr>
          <w:rFonts w:ascii="Times New Roman" w:hAnsi="Times New Roman" w:eastAsia="Times New Roman" w:cs="Times New Roman"/>
          <w:color w:val="000000"/>
        </w:rPr>
        <w:t>100km</w:t>
      </w:r>
      <w:r>
        <w:rPr>
          <w:rFonts w:ascii="宋体" w:hAnsi="宋体" w:eastAsia="宋体" w:cs="宋体"/>
          <w:color w:val="000000"/>
        </w:rPr>
        <w:t>，甲醇汽车比汽油汽车可减少排放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25pt;width:25.8pt;" o:ole="t" filled="f" o:preferrelative="t" stroked="f" coordsize="21600,21600">
            <v:path/>
            <v:fill on="f" focussize="0,0"/>
            <v:stroke on="f" joinstyle="miter"/>
            <v:imagedata r:id="rId73" o:title="eqIde37be070c3ec0fb1d85fdcbe7b1e96aa"/>
            <o:lock v:ext="edit" aspectratio="t"/>
            <w10:wrap type="none"/>
            <w10:anchorlock/>
          </v:shape>
          <o:OLEObject Type="Embed" ProgID="Equation.DSMT4" ShapeID="_x0000_i1044" DrawAspect="Content" ObjectID="_146807574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3D2DD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33600" cy="166687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43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6" o:title="eqIda4298cb837170c021b9f2cd4e674a6a3"/>
            <o:lock v:ext="edit" aspectratio="t"/>
            <w10:wrap type="none"/>
            <w10:anchorlock/>
          </v:shape>
          <o:OLEObject Type="Embed" ProgID="Equation.DSMT4" ShapeID="_x0000_i1045" DrawAspect="Content" ObjectID="_146807574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制备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d4d1f1e78b8ee320c79a71d3308b8db0"/>
            <o:lock v:ext="edit" aspectratio="t"/>
            <w10:wrap type="none"/>
            <w10:anchorlock/>
          </v:shape>
          <o:OLEObject Type="Embed" ProgID="Equation.DSMT4" ShapeID="_x0000_i1046" DrawAspect="Content" ObjectID="_1468075746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的化学方程式为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9.6pt;width:165.6pt;" o:ole="t" filled="f" o:preferrelative="t" stroked="f" coordsize="21600,21600">
            <v:path/>
            <v:fill on="f" focussize="0,0"/>
            <v:stroke on="f" joinstyle="miter"/>
            <v:imagedata r:id="rId79" o:title="eqId14b673e0ebe6dca23960ad3982100a50"/>
            <o:lock v:ext="edit" aspectratio="t"/>
            <w10:wrap type="none"/>
            <w10:anchorlock/>
          </v:shape>
          <o:OLEObject Type="Embed" ProgID="Equation.DSMT4" ShapeID="_x0000_i1047" DrawAspect="Content" ObjectID="_146807574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9960B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该反应催化剂主要成分三氧化二铟（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81" o:title="eqId3f97fbf8406f8b13665de66ede39ff36"/>
            <o:lock v:ext="edit" aspectratio="t"/>
            <w10:wrap type="none"/>
            <w10:anchorlock/>
          </v:shape>
          <o:OLEObject Type="Embed" ProgID="Equation.DSMT4" ShapeID="_x0000_i1048" DrawAspect="Content" ObjectID="_146807574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）中</w:t>
      </w:r>
      <w:r>
        <w:rPr>
          <w:rFonts w:ascii="Times New Roman" w:hAnsi="Times New Roman" w:eastAsia="Times New Roman" w:cs="Times New Roman"/>
          <w:color w:val="000000"/>
        </w:rPr>
        <w:t>In</w:t>
      </w:r>
      <w:r>
        <w:rPr>
          <w:rFonts w:ascii="宋体" w:hAnsi="宋体" w:eastAsia="宋体" w:cs="宋体"/>
          <w:color w:val="000000"/>
        </w:rPr>
        <w:t>的化合价为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90FAA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若要生产</w:t>
      </w:r>
      <w:r>
        <w:rPr>
          <w:rFonts w:ascii="Times New Roman" w:hAnsi="Times New Roman" w:eastAsia="Times New Roman" w:cs="Times New Roman"/>
          <w:color w:val="000000"/>
        </w:rPr>
        <w:t xml:space="preserve">48t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d4d1f1e78b8ee320c79a71d3308b8db0"/>
            <o:lock v:ext="edit" aspectratio="t"/>
            <w10:wrap type="none"/>
            <w10:anchorlock/>
          </v:shape>
          <o:OLEObject Type="Embed" ProgID="Equation.DSMT4" ShapeID="_x0000_i1049" DrawAspect="Content" ObjectID="_146807574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，理论上至少需消耗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6" o:title="eqIda4298cb837170c021b9f2cd4e674a6a3"/>
            <o:lock v:ext="edit" aspectratio="t"/>
            <w10:wrap type="none"/>
            <w10:anchorlock/>
          </v:shape>
          <o:OLEObject Type="Embed" ProgID="Equation.DSMT4" ShapeID="_x0000_i1050" DrawAspect="Content" ObjectID="_146807575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的质量是多少？（写出计算过程）</w:t>
      </w:r>
      <w:r>
        <w:rPr>
          <w:color w:val="000000"/>
        </w:rPr>
        <w:t>__________</w:t>
      </w:r>
    </w:p>
    <w:p w14:paraId="7A373E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实际生产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d4d1f1e78b8ee320c79a71d3308b8db0"/>
            <o:lock v:ext="edit" aspectratio="t"/>
            <w10:wrap type="none"/>
            <w10:anchorlock/>
          </v:shape>
          <o:OLEObject Type="Embed" ProgID="Equation.DSMT4" ShapeID="_x0000_i1051" DrawAspect="Content" ObjectID="_146807575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时，还会生成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。一定条件下，含碳产物中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d4d1f1e78b8ee320c79a71d3308b8db0"/>
            <o:lock v:ext="edit" aspectratio="t"/>
            <w10:wrap type="none"/>
            <w10:anchorlock/>
          </v:shape>
          <o:OLEObject Type="Embed" ProgID="Equation.DSMT4" ShapeID="_x0000_i1052" DrawAspect="Content" ObjectID="_146807575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的质量分数分别为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，若反应了</w:t>
      </w:r>
      <w:r>
        <w:rPr>
          <w:rFonts w:ascii="Times New Roman" w:hAnsi="Times New Roman" w:eastAsia="Times New Roman" w:cs="Times New Roman"/>
          <w:color w:val="000000"/>
        </w:rPr>
        <w:t xml:space="preserve">99kg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6" o:title="eqIda4298cb837170c021b9f2cd4e674a6a3"/>
            <o:lock v:ext="edit" aspectratio="t"/>
            <w10:wrap type="none"/>
            <w10:anchorlock/>
          </v:shape>
          <o:OLEObject Type="Embed" ProgID="Equation.DSMT4" ShapeID="_x0000_i1053" DrawAspect="Content" ObjectID="_1468075753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，则制得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1" o:title="eqIdd4d1f1e78b8ee320c79a71d3308b8db0"/>
            <o:lock v:ext="edit" aspectratio="t"/>
            <w10:wrap type="none"/>
            <w10:anchorlock/>
          </v:shape>
          <o:OLEObject Type="Embed" ProgID="Equation.DSMT4" ShapeID="_x0000_i1054" DrawAspect="Content" ObjectID="_146807575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7D86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A4C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D72F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2455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07D3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C3D5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32F636D"/>
    <w:rsid w:val="492F30F6"/>
    <w:rsid w:val="676566FE"/>
    <w:rsid w:val="6F44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oleObject" Target="embeddings/oleObject30.bin"/><Relationship Id="rId86" Type="http://schemas.openxmlformats.org/officeDocument/2006/relationships/oleObject" Target="embeddings/oleObject29.bin"/><Relationship Id="rId85" Type="http://schemas.openxmlformats.org/officeDocument/2006/relationships/oleObject" Target="embeddings/oleObject28.bin"/><Relationship Id="rId84" Type="http://schemas.openxmlformats.org/officeDocument/2006/relationships/oleObject" Target="embeddings/oleObject27.bin"/><Relationship Id="rId83" Type="http://schemas.openxmlformats.org/officeDocument/2006/relationships/oleObject" Target="embeddings/oleObject26.bin"/><Relationship Id="rId82" Type="http://schemas.openxmlformats.org/officeDocument/2006/relationships/oleObject" Target="embeddings/oleObject25.bin"/><Relationship Id="rId81" Type="http://schemas.openxmlformats.org/officeDocument/2006/relationships/image" Target="media/image48.wmf"/><Relationship Id="rId80" Type="http://schemas.openxmlformats.org/officeDocument/2006/relationships/oleObject" Target="embeddings/oleObject24.bin"/><Relationship Id="rId8" Type="http://schemas.openxmlformats.org/officeDocument/2006/relationships/footer" Target="footer3.xml"/><Relationship Id="rId79" Type="http://schemas.openxmlformats.org/officeDocument/2006/relationships/image" Target="media/image47.wmf"/><Relationship Id="rId78" Type="http://schemas.openxmlformats.org/officeDocument/2006/relationships/oleObject" Target="embeddings/oleObject23.bin"/><Relationship Id="rId77" Type="http://schemas.openxmlformats.org/officeDocument/2006/relationships/oleObject" Target="embeddings/oleObject22.bin"/><Relationship Id="rId76" Type="http://schemas.openxmlformats.org/officeDocument/2006/relationships/image" Target="media/image46.wmf"/><Relationship Id="rId75" Type="http://schemas.openxmlformats.org/officeDocument/2006/relationships/oleObject" Target="embeddings/oleObject21.bin"/><Relationship Id="rId74" Type="http://schemas.openxmlformats.org/officeDocument/2006/relationships/image" Target="media/image45.png"/><Relationship Id="rId73" Type="http://schemas.openxmlformats.org/officeDocument/2006/relationships/image" Target="media/image44.wmf"/><Relationship Id="rId72" Type="http://schemas.openxmlformats.org/officeDocument/2006/relationships/oleObject" Target="embeddings/oleObject20.bin"/><Relationship Id="rId71" Type="http://schemas.openxmlformats.org/officeDocument/2006/relationships/image" Target="media/image43.wmf"/><Relationship Id="rId70" Type="http://schemas.openxmlformats.org/officeDocument/2006/relationships/oleObject" Target="embeddings/oleObject19.bin"/><Relationship Id="rId7" Type="http://schemas.openxmlformats.org/officeDocument/2006/relationships/footer" Target="footer2.xml"/><Relationship Id="rId69" Type="http://schemas.openxmlformats.org/officeDocument/2006/relationships/image" Target="media/image42.png"/><Relationship Id="rId68" Type="http://schemas.openxmlformats.org/officeDocument/2006/relationships/image" Target="media/image41.png"/><Relationship Id="rId67" Type="http://schemas.openxmlformats.org/officeDocument/2006/relationships/image" Target="media/image40.wmf"/><Relationship Id="rId66" Type="http://schemas.openxmlformats.org/officeDocument/2006/relationships/oleObject" Target="embeddings/oleObject18.bin"/><Relationship Id="rId65" Type="http://schemas.openxmlformats.org/officeDocument/2006/relationships/image" Target="media/image39.wmf"/><Relationship Id="rId64" Type="http://schemas.openxmlformats.org/officeDocument/2006/relationships/oleObject" Target="embeddings/oleObject17.bin"/><Relationship Id="rId63" Type="http://schemas.openxmlformats.org/officeDocument/2006/relationships/image" Target="media/image38.wmf"/><Relationship Id="rId62" Type="http://schemas.openxmlformats.org/officeDocument/2006/relationships/oleObject" Target="embeddings/oleObject16.bin"/><Relationship Id="rId61" Type="http://schemas.openxmlformats.org/officeDocument/2006/relationships/oleObject" Target="embeddings/oleObject15.bin"/><Relationship Id="rId60" Type="http://schemas.openxmlformats.org/officeDocument/2006/relationships/image" Target="media/image37.wmf"/><Relationship Id="rId6" Type="http://schemas.openxmlformats.org/officeDocument/2006/relationships/footer" Target="footer1.xml"/><Relationship Id="rId59" Type="http://schemas.openxmlformats.org/officeDocument/2006/relationships/oleObject" Target="embeddings/oleObject14.bin"/><Relationship Id="rId58" Type="http://schemas.openxmlformats.org/officeDocument/2006/relationships/image" Target="media/image36.png"/><Relationship Id="rId57" Type="http://schemas.openxmlformats.org/officeDocument/2006/relationships/image" Target="media/image35.wmf"/><Relationship Id="rId56" Type="http://schemas.openxmlformats.org/officeDocument/2006/relationships/oleObject" Target="embeddings/oleObject13.bin"/><Relationship Id="rId55" Type="http://schemas.openxmlformats.org/officeDocument/2006/relationships/image" Target="media/image34.wmf"/><Relationship Id="rId54" Type="http://schemas.openxmlformats.org/officeDocument/2006/relationships/oleObject" Target="embeddings/oleObject12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1.bin"/><Relationship Id="rId51" Type="http://schemas.openxmlformats.org/officeDocument/2006/relationships/image" Target="media/image32.wmf"/><Relationship Id="rId50" Type="http://schemas.openxmlformats.org/officeDocument/2006/relationships/oleObject" Target="embeddings/oleObject10.bin"/><Relationship Id="rId5" Type="http://schemas.openxmlformats.org/officeDocument/2006/relationships/header" Target="header3.xml"/><Relationship Id="rId49" Type="http://schemas.openxmlformats.org/officeDocument/2006/relationships/image" Target="media/image31.png"/><Relationship Id="rId48" Type="http://schemas.openxmlformats.org/officeDocument/2006/relationships/image" Target="media/image30.wmf"/><Relationship Id="rId47" Type="http://schemas.openxmlformats.org/officeDocument/2006/relationships/oleObject" Target="embeddings/oleObject9.bin"/><Relationship Id="rId46" Type="http://schemas.openxmlformats.org/officeDocument/2006/relationships/image" Target="media/image29.wmf"/><Relationship Id="rId45" Type="http://schemas.openxmlformats.org/officeDocument/2006/relationships/image" Target="media/image28.png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wmf"/><Relationship Id="rId40" Type="http://schemas.openxmlformats.org/officeDocument/2006/relationships/oleObject" Target="embeddings/oleObject8.bin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png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3491</Words>
  <Characters>4192</Characters>
  <Lines>0</Lines>
  <Paragraphs>0</Paragraphs>
  <TotalTime>5</TotalTime>
  <ScaleCrop>false</ScaleCrop>
  <LinksUpToDate>false</LinksUpToDate>
  <CharactersWithSpaces>4351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2025-07-03T09:10:00Z</dcterms:created>
  <dc:creator>学科网试题生产平台</dc:creator>
  <dc:description>3789765347254272</dc:description>
  <cp:lastModifiedBy>上帝掷骰子吗</cp:lastModifiedBy>
  <dcterms:modified xsi:type="dcterms:W3CDTF">2026-02-09T06:14:48Z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31361E6C87FD4C119D06A1F3C606CCE0_12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