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DE9493">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11938000</wp:posOffset>
            </wp:positionH>
            <wp:positionV relativeFrom="topMargin">
              <wp:posOffset>12573000</wp:posOffset>
            </wp:positionV>
            <wp:extent cx="292100" cy="495300"/>
            <wp:effectExtent l="0" t="0" r="12700" b="0"/>
            <wp:wrapNone/>
            <wp:docPr id="100084" name="图片 10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图片 100084"/>
                    <pic:cNvPicPr>
                      <a:picLocks noChangeAspect="1"/>
                    </pic:cNvPicPr>
                  </pic:nvPicPr>
                  <pic:blipFill>
                    <a:blip r:embed="rId10"/>
                    <a:stretch>
                      <a:fillRect/>
                    </a:stretch>
                  </pic:blipFill>
                  <pic:spPr>
                    <a:xfrm>
                      <a:off x="0" y="0"/>
                      <a:ext cx="292100" cy="4953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年武汉市初中毕业生学业</w:t>
      </w:r>
    </w:p>
    <w:p w14:paraId="0BEA0F49">
      <w:pPr>
        <w:spacing w:line="360" w:lineRule="auto"/>
        <w:jc w:val="center"/>
      </w:pPr>
      <w:r>
        <w:rPr>
          <w:rFonts w:ascii="宋体" w:hAnsi="宋体" w:eastAsia="宋体" w:cs="宋体"/>
          <w:b/>
          <w:color w:val="auto"/>
          <w:sz w:val="32"/>
        </w:rPr>
        <w:t>化学试卷</w:t>
      </w:r>
    </w:p>
    <w:p w14:paraId="3D2AB36A">
      <w:pPr>
        <w:spacing w:line="360" w:lineRule="auto"/>
        <w:jc w:val="both"/>
      </w:pPr>
      <w:r>
        <w:rPr>
          <w:rFonts w:ascii="宋体" w:hAnsi="宋体" w:eastAsia="宋体" w:cs="宋体"/>
          <w:b/>
          <w:color w:val="auto"/>
          <w:sz w:val="24"/>
        </w:rPr>
        <w:t>注意事项：</w:t>
      </w:r>
    </w:p>
    <w:p w14:paraId="1E228B9C">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本试卷由第Ⅰ卷</w:t>
      </w:r>
      <w:r>
        <w:rPr>
          <w:rFonts w:ascii="Times New Roman" w:hAnsi="Times New Roman" w:eastAsia="Times New Roman" w:cs="Times New Roman"/>
          <w:b/>
          <w:color w:val="auto"/>
          <w:sz w:val="24"/>
        </w:rPr>
        <w:t>(</w:t>
      </w:r>
      <w:r>
        <w:rPr>
          <w:rFonts w:ascii="宋体" w:hAnsi="宋体" w:eastAsia="宋体" w:cs="宋体"/>
          <w:b/>
          <w:color w:val="auto"/>
          <w:sz w:val="24"/>
        </w:rPr>
        <w:t>选择题</w:t>
      </w:r>
      <w:r>
        <w:rPr>
          <w:rFonts w:ascii="Times New Roman" w:hAnsi="Times New Roman" w:eastAsia="Times New Roman" w:cs="Times New Roman"/>
          <w:b/>
          <w:color w:val="auto"/>
          <w:sz w:val="24"/>
        </w:rPr>
        <w:t>)</w:t>
      </w:r>
      <w:r>
        <w:rPr>
          <w:rFonts w:ascii="宋体" w:hAnsi="宋体" w:eastAsia="宋体" w:cs="宋体"/>
          <w:b/>
          <w:color w:val="auto"/>
          <w:sz w:val="24"/>
        </w:rPr>
        <w:t>和第Ⅱ卷</w:t>
      </w:r>
      <w:r>
        <w:rPr>
          <w:rFonts w:ascii="Times New Roman" w:hAnsi="Times New Roman" w:eastAsia="Times New Roman" w:cs="Times New Roman"/>
          <w:b/>
          <w:color w:val="auto"/>
          <w:sz w:val="24"/>
        </w:rPr>
        <w:t>(</w:t>
      </w:r>
      <w:r>
        <w:rPr>
          <w:rFonts w:ascii="宋体" w:hAnsi="宋体" w:eastAsia="宋体" w:cs="宋体"/>
          <w:b/>
          <w:color w:val="auto"/>
          <w:sz w:val="24"/>
        </w:rPr>
        <w:t>非选择题</w:t>
      </w:r>
      <w:r>
        <w:rPr>
          <w:rFonts w:ascii="Times New Roman" w:hAnsi="Times New Roman" w:eastAsia="Times New Roman" w:cs="Times New Roman"/>
          <w:b/>
          <w:color w:val="auto"/>
          <w:sz w:val="24"/>
        </w:rPr>
        <w:t>)</w:t>
      </w:r>
      <w:r>
        <w:rPr>
          <w:rFonts w:ascii="宋体" w:hAnsi="宋体" w:eastAsia="宋体" w:cs="宋体"/>
          <w:b/>
          <w:color w:val="auto"/>
          <w:sz w:val="24"/>
        </w:rPr>
        <w:t>两部分组成。全卷共</w:t>
      </w:r>
      <w:r>
        <w:rPr>
          <w:rFonts w:ascii="Times New Roman" w:hAnsi="Times New Roman" w:eastAsia="Times New Roman" w:cs="Times New Roman"/>
          <w:b/>
          <w:color w:val="auto"/>
          <w:sz w:val="24"/>
        </w:rPr>
        <w:t>12</w:t>
      </w:r>
      <w:r>
        <w:rPr>
          <w:rFonts w:ascii="宋体" w:hAnsi="宋体" w:eastAsia="宋体" w:cs="宋体"/>
          <w:b/>
          <w:color w:val="auto"/>
          <w:sz w:val="24"/>
        </w:rPr>
        <w:t>页，两大题，满分</w:t>
      </w:r>
      <w:r>
        <w:rPr>
          <w:rFonts w:ascii="Times New Roman" w:hAnsi="Times New Roman" w:eastAsia="Times New Roman" w:cs="Times New Roman"/>
          <w:b/>
          <w:color w:val="auto"/>
          <w:sz w:val="24"/>
        </w:rPr>
        <w:t>120</w:t>
      </w:r>
      <w:r>
        <w:rPr>
          <w:rFonts w:ascii="宋体" w:hAnsi="宋体" w:eastAsia="宋体" w:cs="宋体"/>
          <w:b/>
          <w:color w:val="auto"/>
          <w:sz w:val="24"/>
        </w:rPr>
        <w:t>分。考试用时</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288F97F5">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答题前，请将你的姓名、准考证号填写在</w:t>
      </w:r>
      <w:r>
        <w:rPr>
          <w:rFonts w:ascii="Times New Roman" w:hAnsi="Times New Roman" w:eastAsia="Times New Roman" w:cs="Times New Roman"/>
          <w:b/>
          <w:color w:val="auto"/>
          <w:sz w:val="24"/>
        </w:rPr>
        <w:t>“</w:t>
      </w:r>
      <w:r>
        <w:rPr>
          <w:rFonts w:ascii="宋体" w:hAnsi="宋体" w:eastAsia="宋体" w:cs="宋体"/>
          <w:b/>
          <w:color w:val="auto"/>
          <w:sz w:val="24"/>
        </w:rPr>
        <w:t>答题卡</w:t>
      </w:r>
      <w:r>
        <w:rPr>
          <w:rFonts w:ascii="Times New Roman" w:hAnsi="Times New Roman" w:eastAsia="Times New Roman" w:cs="Times New Roman"/>
          <w:b/>
          <w:color w:val="auto"/>
          <w:sz w:val="24"/>
        </w:rPr>
        <w:t>”</w:t>
      </w:r>
      <w:r>
        <w:rPr>
          <w:rFonts w:ascii="宋体" w:hAnsi="宋体" w:eastAsia="宋体" w:cs="宋体"/>
          <w:b/>
          <w:color w:val="auto"/>
          <w:sz w:val="24"/>
        </w:rPr>
        <w:t>相应位置，并在</w:t>
      </w:r>
      <w:r>
        <w:rPr>
          <w:rFonts w:ascii="Times New Roman" w:hAnsi="Times New Roman" w:eastAsia="Times New Roman" w:cs="Times New Roman"/>
          <w:b/>
          <w:color w:val="auto"/>
          <w:sz w:val="24"/>
        </w:rPr>
        <w:t>“</w:t>
      </w:r>
      <w:r>
        <w:rPr>
          <w:rFonts w:ascii="宋体" w:hAnsi="宋体" w:eastAsia="宋体" w:cs="宋体"/>
          <w:b/>
          <w:color w:val="auto"/>
          <w:sz w:val="24"/>
        </w:rPr>
        <w:t>答题卡</w:t>
      </w:r>
      <w:r>
        <w:rPr>
          <w:rFonts w:ascii="Times New Roman" w:hAnsi="Times New Roman" w:eastAsia="Times New Roman" w:cs="Times New Roman"/>
          <w:b/>
          <w:color w:val="auto"/>
          <w:sz w:val="24"/>
        </w:rPr>
        <w:t>”</w:t>
      </w:r>
      <w:r>
        <w:rPr>
          <w:rFonts w:ascii="宋体" w:hAnsi="宋体" w:eastAsia="宋体" w:cs="宋体"/>
          <w:b/>
          <w:color w:val="auto"/>
          <w:sz w:val="24"/>
        </w:rPr>
        <w:t>背面左上角填写姓名和座位号。将条形码横贴在答题卡第</w:t>
      </w:r>
      <w:r>
        <w:rPr>
          <w:rFonts w:ascii="Times New Roman" w:hAnsi="Times New Roman" w:eastAsia="Times New Roman" w:cs="Times New Roman"/>
          <w:b/>
          <w:color w:val="auto"/>
          <w:sz w:val="24"/>
        </w:rPr>
        <w:t>1</w:t>
      </w:r>
      <w:r>
        <w:rPr>
          <w:rFonts w:ascii="宋体" w:hAnsi="宋体" w:eastAsia="宋体" w:cs="宋体"/>
          <w:b/>
          <w:color w:val="auto"/>
          <w:sz w:val="24"/>
        </w:rPr>
        <w:t>页右上</w:t>
      </w:r>
      <w:r>
        <w:rPr>
          <w:rFonts w:ascii="Times New Roman" w:hAnsi="Times New Roman" w:eastAsia="Times New Roman" w:cs="Times New Roman"/>
          <w:b/>
          <w:color w:val="auto"/>
          <w:sz w:val="24"/>
        </w:rPr>
        <w:t>“</w:t>
      </w:r>
      <w:r>
        <w:rPr>
          <w:rFonts w:ascii="宋体" w:hAnsi="宋体" w:eastAsia="宋体" w:cs="宋体"/>
          <w:b/>
          <w:color w:val="auto"/>
          <w:sz w:val="24"/>
        </w:rPr>
        <w:t>贴条形码区</w:t>
      </w:r>
      <w:r>
        <w:rPr>
          <w:rFonts w:ascii="Times New Roman" w:hAnsi="Times New Roman" w:eastAsia="Times New Roman" w:cs="Times New Roman"/>
          <w:b/>
          <w:color w:val="auto"/>
          <w:sz w:val="24"/>
        </w:rPr>
        <w:t>”</w:t>
      </w:r>
      <w:r>
        <w:rPr>
          <w:rFonts w:ascii="宋体" w:hAnsi="宋体" w:eastAsia="宋体" w:cs="宋体"/>
          <w:b/>
          <w:color w:val="auto"/>
          <w:sz w:val="24"/>
        </w:rPr>
        <w:t>。</w:t>
      </w:r>
    </w:p>
    <w:p w14:paraId="17C1A8EA">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答第Ⅰ卷</w:t>
      </w:r>
      <w:r>
        <w:rPr>
          <w:rFonts w:ascii="Times New Roman" w:hAnsi="Times New Roman" w:eastAsia="Times New Roman" w:cs="Times New Roman"/>
          <w:b/>
          <w:color w:val="auto"/>
          <w:sz w:val="24"/>
        </w:rPr>
        <w:t>(</w:t>
      </w:r>
      <w:r>
        <w:rPr>
          <w:rFonts w:ascii="宋体" w:hAnsi="宋体" w:eastAsia="宋体" w:cs="宋体"/>
          <w:b/>
          <w:color w:val="auto"/>
          <w:sz w:val="24"/>
        </w:rPr>
        <w:t>选择题</w:t>
      </w:r>
      <w:r>
        <w:rPr>
          <w:rFonts w:ascii="Times New Roman" w:hAnsi="Times New Roman" w:eastAsia="Times New Roman" w:cs="Times New Roman"/>
          <w:b/>
          <w:color w:val="auto"/>
          <w:sz w:val="24"/>
        </w:rPr>
        <w:t>)</w:t>
      </w:r>
      <w:r>
        <w:rPr>
          <w:rFonts w:ascii="宋体" w:hAnsi="宋体" w:eastAsia="宋体" w:cs="宋体"/>
          <w:b/>
          <w:color w:val="auto"/>
          <w:sz w:val="24"/>
        </w:rPr>
        <w:t>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w:t>
      </w:r>
      <w:r>
        <w:rPr>
          <w:rFonts w:ascii="Times New Roman" w:hAnsi="Times New Roman" w:eastAsia="Times New Roman" w:cs="Times New Roman"/>
          <w:b/>
          <w:color w:val="auto"/>
          <w:sz w:val="24"/>
        </w:rPr>
        <w:t>“</w:t>
      </w:r>
      <w:r>
        <w:rPr>
          <w:rFonts w:ascii="宋体" w:hAnsi="宋体" w:eastAsia="宋体" w:cs="宋体"/>
          <w:b/>
          <w:color w:val="auto"/>
          <w:sz w:val="24"/>
        </w:rPr>
        <w:t>答题卡</w:t>
      </w:r>
      <w:r>
        <w:rPr>
          <w:rFonts w:ascii="Times New Roman" w:hAnsi="Times New Roman" w:eastAsia="Times New Roman" w:cs="Times New Roman"/>
          <w:b/>
          <w:color w:val="auto"/>
          <w:sz w:val="24"/>
        </w:rPr>
        <w:t>”</w:t>
      </w:r>
      <w:r>
        <w:rPr>
          <w:rFonts w:ascii="宋体" w:hAnsi="宋体" w:eastAsia="宋体" w:cs="宋体"/>
          <w:b/>
          <w:color w:val="auto"/>
          <w:sz w:val="24"/>
        </w:rPr>
        <w:t>上对应题目的答案标号涂黑。如需改动，用橡皮擦干净后，再选涂其他答案。答在</w:t>
      </w:r>
      <w:r>
        <w:rPr>
          <w:rFonts w:ascii="Times New Roman" w:hAnsi="Times New Roman" w:eastAsia="Times New Roman" w:cs="Times New Roman"/>
          <w:b/>
          <w:color w:val="auto"/>
          <w:sz w:val="24"/>
        </w:rPr>
        <w:t>“</w:t>
      </w:r>
      <w:r>
        <w:rPr>
          <w:rFonts w:ascii="宋体" w:hAnsi="宋体" w:eastAsia="宋体" w:cs="宋体"/>
          <w:b/>
          <w:color w:val="auto"/>
          <w:sz w:val="24"/>
        </w:rPr>
        <w:t>试卷</w:t>
      </w:r>
      <w:r>
        <w:rPr>
          <w:rFonts w:ascii="Times New Roman" w:hAnsi="Times New Roman" w:eastAsia="Times New Roman" w:cs="Times New Roman"/>
          <w:b/>
          <w:color w:val="auto"/>
          <w:sz w:val="24"/>
        </w:rPr>
        <w:t>”</w:t>
      </w:r>
      <w:r>
        <w:rPr>
          <w:rFonts w:ascii="宋体" w:hAnsi="宋体" w:eastAsia="宋体" w:cs="宋体"/>
          <w:b/>
          <w:color w:val="auto"/>
          <w:sz w:val="24"/>
        </w:rPr>
        <w:t>上无效。</w:t>
      </w:r>
    </w:p>
    <w:p w14:paraId="55205E6E">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答第Ⅱ卷</w:t>
      </w:r>
      <w:r>
        <w:rPr>
          <w:rFonts w:ascii="Times New Roman" w:hAnsi="Times New Roman" w:eastAsia="Times New Roman" w:cs="Times New Roman"/>
          <w:b/>
          <w:color w:val="auto"/>
          <w:sz w:val="24"/>
        </w:rPr>
        <w:t>(</w:t>
      </w:r>
      <w:r>
        <w:rPr>
          <w:rFonts w:ascii="宋体" w:hAnsi="宋体" w:eastAsia="宋体" w:cs="宋体"/>
          <w:b/>
          <w:color w:val="auto"/>
          <w:sz w:val="24"/>
        </w:rPr>
        <w:t>非选择题</w:t>
      </w:r>
      <w:r>
        <w:rPr>
          <w:rFonts w:ascii="Times New Roman" w:hAnsi="Times New Roman" w:eastAsia="Times New Roman" w:cs="Times New Roman"/>
          <w:b/>
          <w:color w:val="auto"/>
          <w:sz w:val="24"/>
        </w:rPr>
        <w:t>)</w:t>
      </w:r>
      <w:r>
        <w:rPr>
          <w:rFonts w:ascii="宋体" w:hAnsi="宋体" w:eastAsia="宋体" w:cs="宋体"/>
          <w:b/>
          <w:color w:val="auto"/>
          <w:sz w:val="24"/>
        </w:rPr>
        <w:t>时，答案用</w:t>
      </w:r>
      <w:r>
        <w:rPr>
          <w:rFonts w:ascii="Times New Roman" w:hAnsi="Times New Roman" w:eastAsia="Times New Roman" w:cs="Times New Roman"/>
          <w:b/>
          <w:color w:val="auto"/>
          <w:sz w:val="24"/>
        </w:rPr>
        <w:t>0.5</w:t>
      </w:r>
      <w:r>
        <w:rPr>
          <w:rFonts w:ascii="宋体" w:hAnsi="宋体" w:eastAsia="宋体" w:cs="宋体"/>
          <w:b/>
          <w:color w:val="auto"/>
          <w:sz w:val="24"/>
        </w:rPr>
        <w:t>毫米黑色笔迹签字笔书写在</w:t>
      </w:r>
      <w:r>
        <w:rPr>
          <w:rFonts w:ascii="Times New Roman" w:hAnsi="Times New Roman" w:eastAsia="Times New Roman" w:cs="Times New Roman"/>
          <w:b/>
          <w:color w:val="auto"/>
          <w:sz w:val="24"/>
        </w:rPr>
        <w:t>“</w:t>
      </w:r>
      <w:r>
        <w:rPr>
          <w:rFonts w:ascii="宋体" w:hAnsi="宋体" w:eastAsia="宋体" w:cs="宋体"/>
          <w:b/>
          <w:color w:val="auto"/>
          <w:sz w:val="24"/>
        </w:rPr>
        <w:t>答题卡</w:t>
      </w:r>
      <w:r>
        <w:rPr>
          <w:rFonts w:ascii="Times New Roman" w:hAnsi="Times New Roman" w:eastAsia="Times New Roman" w:cs="Times New Roman"/>
          <w:b/>
          <w:color w:val="auto"/>
          <w:sz w:val="24"/>
        </w:rPr>
        <w:t>”</w:t>
      </w:r>
      <w:r>
        <w:rPr>
          <w:rFonts w:ascii="宋体" w:hAnsi="宋体" w:eastAsia="宋体" w:cs="宋体"/>
          <w:b/>
          <w:color w:val="auto"/>
          <w:sz w:val="24"/>
        </w:rPr>
        <w:t>上。答在</w:t>
      </w:r>
      <w:r>
        <w:rPr>
          <w:rFonts w:ascii="Times New Roman" w:hAnsi="Times New Roman" w:eastAsia="Times New Roman" w:cs="Times New Roman"/>
          <w:b/>
          <w:color w:val="auto"/>
          <w:sz w:val="24"/>
        </w:rPr>
        <w:t>“</w:t>
      </w:r>
      <w:r>
        <w:rPr>
          <w:rFonts w:ascii="宋体" w:hAnsi="宋体" w:eastAsia="宋体" w:cs="宋体"/>
          <w:b/>
          <w:color w:val="auto"/>
          <w:sz w:val="24"/>
        </w:rPr>
        <w:t>试卷</w:t>
      </w:r>
      <w:r>
        <w:rPr>
          <w:rFonts w:ascii="Times New Roman" w:hAnsi="Times New Roman" w:eastAsia="Times New Roman" w:cs="Times New Roman"/>
          <w:b/>
          <w:color w:val="auto"/>
          <w:sz w:val="24"/>
        </w:rPr>
        <w:t>”</w:t>
      </w:r>
      <w:r>
        <w:rPr>
          <w:rFonts w:ascii="宋体" w:hAnsi="宋体" w:eastAsia="宋体" w:cs="宋体"/>
          <w:b/>
          <w:color w:val="auto"/>
          <w:sz w:val="24"/>
        </w:rPr>
        <w:t>上无效。</w:t>
      </w:r>
    </w:p>
    <w:p w14:paraId="1ABE87BF">
      <w:pPr>
        <w:spacing w:line="360"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认真阅读答题卡上的注意事项。预祝你取得优异成绩！</w:t>
      </w:r>
    </w:p>
    <w:p w14:paraId="14619473">
      <w:pPr>
        <w:spacing w:line="360"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N-14  O-16  S-22  Cl-35.5  K-39  Cu-64  Zn-65  Ag-108</w:t>
      </w:r>
    </w:p>
    <w:p w14:paraId="4FCA077C">
      <w:pPr>
        <w:spacing w:line="360" w:lineRule="auto"/>
        <w:jc w:val="center"/>
      </w:pPr>
      <w:r>
        <w:rPr>
          <w:rFonts w:ascii="宋体" w:hAnsi="宋体" w:eastAsia="宋体" w:cs="宋体"/>
          <w:b/>
          <w:color w:val="auto"/>
          <w:sz w:val="24"/>
        </w:rPr>
        <w:t>第Ⅰ卷</w:t>
      </w:r>
      <w:r>
        <w:rPr>
          <w:rFonts w:ascii="Times New Roman" w:hAnsi="Times New Roman" w:eastAsia="Times New Roman" w:cs="Times New Roman"/>
          <w:b/>
          <w:color w:val="auto"/>
          <w:sz w:val="24"/>
        </w:rPr>
        <w:t>(</w:t>
      </w:r>
      <w:r>
        <w:rPr>
          <w:rFonts w:ascii="宋体" w:hAnsi="宋体" w:eastAsia="宋体" w:cs="宋体"/>
          <w:b/>
          <w:color w:val="auto"/>
          <w:sz w:val="24"/>
        </w:rPr>
        <w:t>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165E7C1B">
      <w:pPr>
        <w:spacing w:line="360" w:lineRule="auto"/>
        <w:jc w:val="both"/>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每小题只有一个选项符合题意，每小题</w:t>
      </w:r>
      <w:r>
        <w:rPr>
          <w:rFonts w:ascii="Times New Roman" w:hAnsi="Times New Roman" w:eastAsia="Times New Roman" w:cs="Times New Roman"/>
          <w:b/>
          <w:color w:val="auto"/>
          <w:sz w:val="24"/>
        </w:rPr>
        <w:t>3</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w:t>
      </w:r>
    </w:p>
    <w:p w14:paraId="666D75DB">
      <w:pPr>
        <w:spacing w:line="360" w:lineRule="auto"/>
        <w:jc w:val="both"/>
      </w:pPr>
      <w:r>
        <w:rPr>
          <w:color w:val="auto"/>
        </w:rPr>
        <w:t xml:space="preserve">1. </w:t>
      </w:r>
      <w:r>
        <w:rPr>
          <w:rFonts w:ascii="宋体" w:hAnsi="宋体" w:eastAsia="宋体" w:cs="宋体"/>
          <w:color w:val="auto"/>
        </w:rPr>
        <w:t>汉字是中华文化的瑰宝，曾书于竹帛、镂于金石、琢于盘盂。兽骨、青铜、丝绸、竹木都曾为汉字的记录载体，其中属于合金的是</w:t>
      </w:r>
    </w:p>
    <w:tbl>
      <w:tblPr>
        <w:tblStyle w:val="4"/>
        <w:tblW w:w="42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2"/>
        <w:gridCol w:w="2323"/>
      </w:tblGrid>
      <w:tr w14:paraId="01402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D848BD">
            <w:pPr>
              <w:spacing w:line="360" w:lineRule="auto"/>
              <w:jc w:val="both"/>
            </w:pPr>
            <w:r>
              <w:drawing>
                <wp:inline distT="0" distB="0" distL="114300" distR="114300">
                  <wp:extent cx="1009650" cy="1190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09650" cy="11906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30252">
            <w:pPr>
              <w:spacing w:line="360" w:lineRule="auto"/>
              <w:jc w:val="both"/>
            </w:pPr>
            <w:r>
              <w:drawing>
                <wp:inline distT="0" distB="0" distL="114300" distR="114300">
                  <wp:extent cx="1276350" cy="1009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76350" cy="1009650"/>
                          </a:xfrm>
                          <a:prstGeom prst="rect">
                            <a:avLst/>
                          </a:prstGeom>
                        </pic:spPr>
                      </pic:pic>
                    </a:graphicData>
                  </a:graphic>
                </wp:inline>
              </w:drawing>
            </w:r>
          </w:p>
        </w:tc>
      </w:tr>
      <w:tr w14:paraId="1F7AE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C7EFF">
            <w:pPr>
              <w:spacing w:line="360" w:lineRule="auto"/>
              <w:jc w:val="both"/>
            </w:pPr>
            <w:r>
              <w:rPr>
                <w:rFonts w:ascii="Times New Roman" w:hAnsi="Times New Roman" w:eastAsia="Times New Roman" w:cs="Times New Roman"/>
                <w:color w:val="auto"/>
              </w:rPr>
              <w:t>A</w:t>
            </w:r>
            <w:r>
              <w:rPr>
                <w:rFonts w:ascii="宋体" w:hAnsi="宋体" w:eastAsia="宋体" w:cs="宋体"/>
                <w:color w:val="auto"/>
              </w:rPr>
              <w:t>．兽骨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4C2C48">
            <w:pPr>
              <w:spacing w:line="360" w:lineRule="auto"/>
              <w:jc w:val="both"/>
            </w:pPr>
            <w:r>
              <w:rPr>
                <w:rFonts w:ascii="Times New Roman" w:hAnsi="Times New Roman" w:eastAsia="Times New Roman" w:cs="Times New Roman"/>
                <w:color w:val="auto"/>
              </w:rPr>
              <w:t>B</w:t>
            </w:r>
            <w:r>
              <w:rPr>
                <w:rFonts w:ascii="宋体" w:hAnsi="宋体" w:eastAsia="宋体" w:cs="宋体"/>
                <w:color w:val="auto"/>
              </w:rPr>
              <w:t>．青铜</w:t>
            </w:r>
          </w:p>
        </w:tc>
      </w:tr>
      <w:tr w14:paraId="3793F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D6D4C9">
            <w:pPr>
              <w:spacing w:line="360" w:lineRule="auto"/>
              <w:jc w:val="both"/>
            </w:pPr>
            <w:r>
              <w:drawing>
                <wp:inline distT="0" distB="0" distL="114300" distR="114300">
                  <wp:extent cx="1047750" cy="1524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47750" cy="15240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D6D38">
            <w:pPr>
              <w:spacing w:line="360" w:lineRule="auto"/>
              <w:jc w:val="both"/>
            </w:pPr>
            <w:r>
              <w:drawing>
                <wp:inline distT="0" distB="0" distL="114300" distR="114300">
                  <wp:extent cx="1076325" cy="12668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76325" cy="1266825"/>
                          </a:xfrm>
                          <a:prstGeom prst="rect">
                            <a:avLst/>
                          </a:prstGeom>
                        </pic:spPr>
                      </pic:pic>
                    </a:graphicData>
                  </a:graphic>
                </wp:inline>
              </w:drawing>
            </w:r>
          </w:p>
        </w:tc>
      </w:tr>
      <w:tr w14:paraId="6622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73417">
            <w:pPr>
              <w:spacing w:line="360" w:lineRule="auto"/>
              <w:jc w:val="both"/>
            </w:pPr>
            <w:r>
              <w:rPr>
                <w:rFonts w:ascii="Times New Roman" w:hAnsi="Times New Roman" w:eastAsia="Times New Roman" w:cs="Times New Roman"/>
                <w:color w:val="auto"/>
              </w:rPr>
              <w:t>C</w:t>
            </w:r>
            <w:r>
              <w:rPr>
                <w:rFonts w:ascii="宋体" w:hAnsi="宋体" w:eastAsia="宋体" w:cs="宋体"/>
                <w:color w:val="auto"/>
              </w:rPr>
              <w:t>．丝绸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FDF0C6">
            <w:pPr>
              <w:spacing w:line="360" w:lineRule="auto"/>
              <w:jc w:val="both"/>
            </w:pPr>
            <w:r>
              <w:rPr>
                <w:rFonts w:ascii="Times New Roman" w:hAnsi="Times New Roman" w:eastAsia="Times New Roman" w:cs="Times New Roman"/>
                <w:color w:val="auto"/>
              </w:rPr>
              <w:t>D</w:t>
            </w:r>
            <w:r>
              <w:rPr>
                <w:rFonts w:ascii="宋体" w:hAnsi="宋体" w:eastAsia="宋体" w:cs="宋体"/>
                <w:color w:val="auto"/>
              </w:rPr>
              <w:t>．竹木</w:t>
            </w:r>
          </w:p>
        </w:tc>
      </w:tr>
    </w:tbl>
    <w:p w14:paraId="2C2F17B8">
      <w:pPr>
        <w:spacing w:line="360" w:lineRule="auto"/>
        <w:jc w:val="both"/>
      </w:pPr>
    </w:p>
    <w:p w14:paraId="01AC3733">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A</w:t>
      </w:r>
      <w:r>
        <w:tab/>
      </w:r>
      <w:r>
        <w:t xml:space="preserve">B. </w:t>
      </w:r>
      <w:r>
        <w:rPr>
          <w:rFonts w:ascii="Times New Roman" w:hAnsi="Times New Roman" w:eastAsia="Times New Roman" w:cs="Times New Roman"/>
          <w:color w:val="auto"/>
        </w:rPr>
        <w:t>B</w:t>
      </w:r>
      <w:r>
        <w:tab/>
      </w:r>
      <w:r>
        <w:t xml:space="preserve">C. </w:t>
      </w:r>
      <w:r>
        <w:rPr>
          <w:rFonts w:ascii="Times New Roman" w:hAnsi="Times New Roman" w:eastAsia="Times New Roman" w:cs="Times New Roman"/>
          <w:color w:val="auto"/>
        </w:rPr>
        <w:t>C</w:t>
      </w:r>
      <w:r>
        <w:tab/>
      </w:r>
      <w:r>
        <w:t xml:space="preserve">D. </w:t>
      </w:r>
      <w:r>
        <w:rPr>
          <w:rFonts w:ascii="Times New Roman" w:hAnsi="Times New Roman" w:eastAsia="Times New Roman" w:cs="Times New Roman"/>
          <w:color w:val="auto"/>
        </w:rPr>
        <w:t>D</w:t>
      </w:r>
    </w:p>
    <w:p w14:paraId="1E57EE5A">
      <w:pPr>
        <w:spacing w:line="360" w:lineRule="auto"/>
        <w:jc w:val="both"/>
        <w:textAlignment w:val="center"/>
        <w:rPr>
          <w:color w:val="000000"/>
        </w:rPr>
      </w:pPr>
      <w:r>
        <w:rPr>
          <w:color w:val="000000"/>
        </w:rPr>
        <w:t xml:space="preserve">2. </w:t>
      </w:r>
      <w:r>
        <w:rPr>
          <w:rFonts w:ascii="宋体" w:hAnsi="宋体" w:eastAsia="宋体" w:cs="宋体"/>
          <w:color w:val="000000"/>
        </w:rPr>
        <w:t>以下是进行“粗盐中难溶性杂质的去除”实验的部分操作，其中</w:t>
      </w:r>
      <w:r>
        <w:rPr>
          <w:rFonts w:ascii="宋体" w:hAnsi="宋体" w:eastAsia="宋体" w:cs="宋体"/>
          <w:color w:val="000000"/>
          <w:em w:val="dot"/>
        </w:rPr>
        <w:t>错误</w:t>
      </w:r>
      <w:r>
        <w:rPr>
          <w:rFonts w:ascii="宋体" w:hAnsi="宋体" w:eastAsia="宋体" w:cs="宋体"/>
          <w:color w:val="000000"/>
        </w:rPr>
        <w:t>的是</w:t>
      </w:r>
    </w:p>
    <w:tbl>
      <w:tblPr>
        <w:tblStyle w:val="4"/>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32"/>
        <w:gridCol w:w="2278"/>
      </w:tblGrid>
      <w:tr w14:paraId="6293B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9601D">
            <w:pPr>
              <w:spacing w:line="360" w:lineRule="auto"/>
              <w:jc w:val="both"/>
              <w:textAlignment w:val="center"/>
              <w:rPr>
                <w:color w:val="000000"/>
              </w:rPr>
            </w:pPr>
            <w:r>
              <w:rPr>
                <w:color w:val="000000"/>
              </w:rPr>
              <w:drawing>
                <wp:inline distT="0" distB="0" distL="114300" distR="114300">
                  <wp:extent cx="771525" cy="1028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71525" cy="10287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6E54A">
            <w:pPr>
              <w:spacing w:line="360" w:lineRule="auto"/>
              <w:jc w:val="both"/>
              <w:textAlignment w:val="center"/>
              <w:rPr>
                <w:color w:val="000000"/>
              </w:rPr>
            </w:pPr>
            <w:r>
              <w:rPr>
                <w:color w:val="000000"/>
              </w:rPr>
              <w:drawing>
                <wp:inline distT="0" distB="0" distL="114300" distR="114300">
                  <wp:extent cx="857250" cy="12477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57250" cy="1247775"/>
                          </a:xfrm>
                          <a:prstGeom prst="rect">
                            <a:avLst/>
                          </a:prstGeom>
                        </pic:spPr>
                      </pic:pic>
                    </a:graphicData>
                  </a:graphic>
                </wp:inline>
              </w:drawing>
            </w:r>
          </w:p>
        </w:tc>
      </w:tr>
      <w:tr w14:paraId="42A0F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85544">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．取粗盐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69F775">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．过滤混合物</w:t>
            </w:r>
          </w:p>
        </w:tc>
      </w:tr>
      <w:tr w14:paraId="6F0C4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84517">
            <w:pPr>
              <w:spacing w:line="360" w:lineRule="auto"/>
              <w:jc w:val="both"/>
              <w:textAlignment w:val="center"/>
              <w:rPr>
                <w:color w:val="000000"/>
              </w:rPr>
            </w:pPr>
            <w:r>
              <w:rPr>
                <w:color w:val="000000"/>
              </w:rPr>
              <w:drawing>
                <wp:inline distT="0" distB="0" distL="114300" distR="114300">
                  <wp:extent cx="790575" cy="9525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90575" cy="9525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29CBB">
            <w:pPr>
              <w:spacing w:line="360" w:lineRule="auto"/>
              <w:jc w:val="both"/>
              <w:textAlignment w:val="center"/>
              <w:rPr>
                <w:color w:val="000000"/>
              </w:rPr>
            </w:pPr>
            <w:r>
              <w:rPr>
                <w:color w:val="000000"/>
              </w:rPr>
              <w:drawing>
                <wp:inline distT="0" distB="0" distL="114300" distR="114300">
                  <wp:extent cx="1143000" cy="8096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43000" cy="809625"/>
                          </a:xfrm>
                          <a:prstGeom prst="rect">
                            <a:avLst/>
                          </a:prstGeom>
                        </pic:spPr>
                      </pic:pic>
                    </a:graphicData>
                  </a:graphic>
                </wp:inline>
              </w:drawing>
            </w:r>
          </w:p>
        </w:tc>
      </w:tr>
      <w:tr w14:paraId="1D995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33A73">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．取下蒸发皿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489F2">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．称量精盐</w:t>
            </w:r>
          </w:p>
        </w:tc>
      </w:tr>
    </w:tbl>
    <w:p w14:paraId="33B7C253">
      <w:pPr>
        <w:spacing w:line="360" w:lineRule="auto"/>
        <w:jc w:val="both"/>
        <w:textAlignment w:val="center"/>
        <w:rPr>
          <w:color w:val="000000"/>
        </w:rPr>
      </w:pPr>
    </w:p>
    <w:p w14:paraId="6F7F0DA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D3C3DAC">
      <w:pPr>
        <w:spacing w:line="360" w:lineRule="auto"/>
        <w:jc w:val="both"/>
        <w:textAlignment w:val="center"/>
        <w:rPr>
          <w:color w:val="000000"/>
        </w:rPr>
      </w:pPr>
      <w:r>
        <w:rPr>
          <w:color w:val="000000"/>
        </w:rPr>
        <w:t xml:space="preserve">3. </w:t>
      </w:r>
      <w:r>
        <w:rPr>
          <w:rFonts w:ascii="宋体" w:hAnsi="宋体" w:eastAsia="宋体" w:cs="宋体"/>
          <w:color w:val="000000"/>
        </w:rPr>
        <w:t>劳动有利于知行合一、下列有关劳动项目</w:t>
      </w:r>
      <w:r>
        <w:rPr>
          <w:rFonts w:ascii="宋体" w:hAnsi="宋体" w:eastAsia="宋体" w:cs="宋体"/>
          <w:color w:val="000000"/>
          <w:position w:val="0"/>
        </w:rPr>
        <w:drawing>
          <wp:inline distT="0" distB="0" distL="114300" distR="114300">
            <wp:extent cx="133350" cy="177800"/>
            <wp:effectExtent l="0" t="0" r="0" b="13335"/>
            <wp:docPr id="6221030" name="图片 622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030" name="图片 6221030"/>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解释错误的是</w:t>
      </w:r>
    </w:p>
    <w:tbl>
      <w:tblPr>
        <w:tblStyle w:val="4"/>
        <w:tblW w:w="59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50"/>
        <w:gridCol w:w="2655"/>
        <w:gridCol w:w="2665"/>
      </w:tblGrid>
      <w:tr w14:paraId="61EC3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6206B6">
            <w:pPr>
              <w:spacing w:line="360" w:lineRule="auto"/>
              <w:jc w:val="both"/>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FEE75">
            <w:pPr>
              <w:spacing w:line="360" w:lineRule="auto"/>
              <w:jc w:val="both"/>
              <w:textAlignment w:val="center"/>
              <w:rPr>
                <w:color w:val="000000"/>
              </w:rPr>
            </w:pPr>
            <w:r>
              <w:rPr>
                <w:rFonts w:ascii="宋体" w:hAnsi="宋体" w:eastAsia="宋体" w:cs="宋体"/>
                <w:color w:val="000000"/>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5BB322">
            <w:pPr>
              <w:spacing w:line="360" w:lineRule="auto"/>
              <w:jc w:val="both"/>
              <w:textAlignment w:val="center"/>
              <w:rPr>
                <w:color w:val="000000"/>
              </w:rPr>
            </w:pPr>
            <w:r>
              <w:rPr>
                <w:rFonts w:ascii="宋体" w:hAnsi="宋体" w:eastAsia="宋体" w:cs="宋体"/>
                <w:color w:val="000000"/>
              </w:rPr>
              <w:t>解释</w:t>
            </w:r>
          </w:p>
        </w:tc>
      </w:tr>
      <w:tr w14:paraId="4B28F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82CAF5">
            <w:pPr>
              <w:spacing w:line="360" w:lineRule="auto"/>
              <w:jc w:val="both"/>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DFBF0F">
            <w:pPr>
              <w:spacing w:line="360" w:lineRule="auto"/>
              <w:jc w:val="both"/>
              <w:textAlignment w:val="center"/>
              <w:rPr>
                <w:color w:val="000000"/>
              </w:rPr>
            </w:pPr>
            <w:r>
              <w:rPr>
                <w:rFonts w:ascii="宋体" w:hAnsi="宋体" w:eastAsia="宋体" w:cs="宋体"/>
                <w:color w:val="000000"/>
              </w:rPr>
              <w:t>用铅笔绘制宣传画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AF543B">
            <w:pPr>
              <w:spacing w:line="360" w:lineRule="auto"/>
              <w:jc w:val="both"/>
              <w:textAlignment w:val="center"/>
              <w:rPr>
                <w:color w:val="000000"/>
              </w:rPr>
            </w:pPr>
            <w:r>
              <w:rPr>
                <w:rFonts w:ascii="宋体" w:hAnsi="宋体" w:eastAsia="宋体" w:cs="宋体"/>
                <w:color w:val="000000"/>
              </w:rPr>
              <w:t>利用了石墨的导热性</w:t>
            </w:r>
          </w:p>
        </w:tc>
      </w:tr>
      <w:tr w14:paraId="584A1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0A738">
            <w:pPr>
              <w:spacing w:line="360" w:lineRule="auto"/>
              <w:jc w:val="both"/>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2CF2AB">
            <w:pPr>
              <w:spacing w:line="360" w:lineRule="auto"/>
              <w:jc w:val="both"/>
              <w:textAlignment w:val="center"/>
              <w:rPr>
                <w:color w:val="000000"/>
              </w:rPr>
            </w:pPr>
            <w:r>
              <w:rPr>
                <w:rFonts w:ascii="宋体" w:hAnsi="宋体" w:eastAsia="宋体" w:cs="宋体"/>
                <w:color w:val="000000"/>
              </w:rPr>
              <w:t>设置森林防火隔离带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29C0A">
            <w:pPr>
              <w:spacing w:line="360" w:lineRule="auto"/>
              <w:jc w:val="both"/>
              <w:textAlignment w:val="center"/>
              <w:rPr>
                <w:color w:val="000000"/>
              </w:rPr>
            </w:pPr>
            <w:r>
              <w:rPr>
                <w:rFonts w:ascii="宋体" w:hAnsi="宋体" w:eastAsia="宋体" w:cs="宋体"/>
                <w:color w:val="000000"/>
              </w:rPr>
              <w:t>隔离可燃物，预防火灾</w:t>
            </w:r>
          </w:p>
        </w:tc>
      </w:tr>
      <w:tr w14:paraId="42A1E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44F707">
            <w:pPr>
              <w:spacing w:line="360" w:lineRule="auto"/>
              <w:jc w:val="both"/>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704A8">
            <w:pPr>
              <w:spacing w:line="360" w:lineRule="auto"/>
              <w:jc w:val="both"/>
              <w:textAlignment w:val="center"/>
              <w:rPr>
                <w:color w:val="000000"/>
              </w:rPr>
            </w:pPr>
            <w:r>
              <w:rPr>
                <w:rFonts w:ascii="宋体" w:hAnsi="宋体" w:eastAsia="宋体" w:cs="宋体"/>
                <w:color w:val="000000"/>
              </w:rPr>
              <w:t>洗净铁锅并用抹布擦干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1E448">
            <w:pPr>
              <w:spacing w:line="360" w:lineRule="auto"/>
              <w:jc w:val="both"/>
              <w:textAlignment w:val="center"/>
              <w:rPr>
                <w:color w:val="000000"/>
              </w:rPr>
            </w:pPr>
            <w:r>
              <w:rPr>
                <w:rFonts w:ascii="宋体" w:hAnsi="宋体" w:eastAsia="宋体" w:cs="宋体"/>
                <w:color w:val="000000"/>
              </w:rPr>
              <w:t>铁与氧气、水等接触易生锈</w:t>
            </w:r>
          </w:p>
        </w:tc>
      </w:tr>
      <w:tr w14:paraId="16B89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E923F">
            <w:pPr>
              <w:spacing w:line="360" w:lineRule="auto"/>
              <w:jc w:val="both"/>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EC436">
            <w:pPr>
              <w:spacing w:line="360" w:lineRule="auto"/>
              <w:jc w:val="both"/>
              <w:textAlignment w:val="center"/>
              <w:rPr>
                <w:color w:val="000000"/>
              </w:rPr>
            </w:pPr>
            <w:r>
              <w:rPr>
                <w:rFonts w:ascii="宋体" w:hAnsi="宋体" w:eastAsia="宋体" w:cs="宋体"/>
                <w:color w:val="000000"/>
              </w:rPr>
              <w:t>用熟石灰处理含硫酸的污水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F10A27">
            <w:pPr>
              <w:spacing w:line="360" w:lineRule="auto"/>
              <w:jc w:val="both"/>
              <w:textAlignment w:val="center"/>
              <w:rPr>
                <w:color w:val="000000"/>
              </w:rPr>
            </w:pPr>
            <w:r>
              <w:rPr>
                <w:rFonts w:ascii="宋体" w:hAnsi="宋体" w:eastAsia="宋体" w:cs="宋体"/>
                <w:color w:val="000000"/>
              </w:rPr>
              <w:t>熟石灰与硫酸发生中和反应</w:t>
            </w:r>
          </w:p>
        </w:tc>
      </w:tr>
    </w:tbl>
    <w:p w14:paraId="155B4D51">
      <w:pPr>
        <w:spacing w:line="360" w:lineRule="auto"/>
        <w:jc w:val="both"/>
        <w:textAlignment w:val="center"/>
        <w:rPr>
          <w:color w:val="000000"/>
        </w:rPr>
      </w:pPr>
    </w:p>
    <w:p w14:paraId="68FAD95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4D8CA34B">
      <w:pPr>
        <w:spacing w:line="360" w:lineRule="auto"/>
        <w:jc w:val="both"/>
        <w:textAlignment w:val="center"/>
        <w:rPr>
          <w:color w:val="000000"/>
        </w:rPr>
      </w:pPr>
      <w:r>
        <w:rPr>
          <w:color w:val="000000"/>
        </w:rPr>
        <w:t xml:space="preserve">4. </w:t>
      </w:r>
      <w:r>
        <w:rPr>
          <w:rFonts w:ascii="宋体" w:hAnsi="宋体" w:eastAsia="宋体" w:cs="宋体"/>
          <w:color w:val="000000"/>
        </w:rPr>
        <w:t>汽车安全气囊系统如图所示，其中气体发生器内产气药剂的信息如资料卡片所示。</w:t>
      </w:r>
    </w:p>
    <w:p w14:paraId="68C1C0B0">
      <w:pPr>
        <w:spacing w:line="360" w:lineRule="auto"/>
        <w:jc w:val="both"/>
        <w:textAlignment w:val="center"/>
        <w:rPr>
          <w:color w:val="000000"/>
        </w:rPr>
      </w:pPr>
      <w:r>
        <w:rPr>
          <w:color w:val="000000"/>
        </w:rPr>
        <w:drawing>
          <wp:inline distT="0" distB="0" distL="114300" distR="114300">
            <wp:extent cx="4295775" cy="17240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295775" cy="1724025"/>
                    </a:xfrm>
                    <a:prstGeom prst="rect">
                      <a:avLst/>
                    </a:prstGeom>
                  </pic:spPr>
                </pic:pic>
              </a:graphicData>
            </a:graphic>
          </wp:inline>
        </w:drawing>
      </w:r>
    </w:p>
    <w:p w14:paraId="112AF911">
      <w:pPr>
        <w:spacing w:line="360" w:lineRule="auto"/>
        <w:jc w:val="both"/>
        <w:textAlignment w:val="center"/>
        <w:rPr>
          <w:color w:val="000000"/>
        </w:rPr>
      </w:pPr>
      <w:r>
        <w:rPr>
          <w:rFonts w:ascii="宋体" w:hAnsi="宋体" w:eastAsia="宋体" w:cs="宋体"/>
          <w:color w:val="000000"/>
        </w:rPr>
        <w:t>下列说法</w:t>
      </w:r>
      <w:r>
        <w:rPr>
          <w:rFonts w:ascii="宋体" w:hAnsi="宋体" w:eastAsia="宋体" w:cs="宋体"/>
          <w:color w:val="000000"/>
          <w:em w:val="dot"/>
        </w:rPr>
        <w:t>错误</w:t>
      </w:r>
      <w:r>
        <w:rPr>
          <w:rFonts w:ascii="宋体" w:hAnsi="宋体" w:eastAsia="宋体" w:cs="宋体"/>
          <w:color w:val="000000"/>
        </w:rPr>
        <w:t>的是</w:t>
      </w:r>
    </w:p>
    <w:p w14:paraId="6AF07669">
      <w:pPr>
        <w:tabs>
          <w:tab w:val="left" w:pos="4873"/>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8pt;width:47.5pt;" o:ole="t" filled="f" o:preferrelative="t" stroked="f" coordsize="21600,21600">
            <v:path/>
            <v:fill on="f" focussize="0,0"/>
            <v:stroke on="f" joinstyle="miter"/>
            <v:imagedata r:id="rId22" o:title="eqId2c3e803e5cc9649df47289d5c8c60474"/>
            <o:lock v:ext="edit" aspectratio="t"/>
            <w10:wrap type="none"/>
            <w10:anchorlock/>
          </v:shape>
          <o:OLEObject Type="Embed" ProgID="Equation.DSMT4" ShapeID="_x0000_i1025" DrawAspect="Content" ObjectID="_1468075725" r:id="rId21">
            <o:LockedField>false</o:LockedField>
          </o:OLEObject>
        </w:object>
      </w:r>
      <w:r>
        <w:rPr>
          <w:rFonts w:ascii="宋体" w:hAnsi="宋体" w:eastAsia="宋体" w:cs="宋体"/>
          <w:color w:val="000000"/>
        </w:rPr>
        <w:t>俗称小苏打</w: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5pt;width:28pt;" o:ole="t" filled="f" o:preferrelative="t" stroked="f" coordsize="21600,21600">
            <v:path/>
            <v:fill on="f" focussize="0,0"/>
            <v:stroke on="f" joinstyle="miter"/>
            <v:imagedata r:id="rId24" o:title="eqIdbd64433131ff93fd151abc85cfe05dba"/>
            <o:lock v:ext="edit" aspectratio="t"/>
            <w10:wrap type="none"/>
            <w10:anchorlock/>
          </v:shape>
          <o:OLEObject Type="Embed" ProgID="Equation.DSMT4" ShapeID="_x0000_i1026" DrawAspect="Content" ObjectID="_1468075726" r:id="rId23">
            <o:LockedField>false</o:LockedField>
          </o:OLEObject>
        </w:object>
      </w:r>
      <w:r>
        <w:rPr>
          <w:rFonts w:ascii="宋体" w:hAnsi="宋体" w:eastAsia="宋体" w:cs="宋体"/>
          <w:color w:val="000000"/>
        </w:rPr>
        <w:t>属于氧化物</w:t>
      </w:r>
    </w:p>
    <w:p w14:paraId="4549E122">
      <w:pPr>
        <w:tabs>
          <w:tab w:val="left" w:pos="4873"/>
        </w:tabs>
        <w:spacing w:line="360" w:lineRule="auto"/>
        <w:jc w:val="left"/>
        <w:textAlignment w:val="center"/>
        <w:rPr>
          <w:color w:val="000000"/>
        </w:rPr>
      </w:pPr>
      <w:r>
        <w:rPr>
          <w:color w:val="000000"/>
        </w:rPr>
        <w:t xml:space="preserve">C. </w:t>
      </w:r>
      <w:r>
        <w:object>
          <v:shape id="_x0000_i102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6" o:title="eqId1fa831a2b987538aad421eccfef1216b"/>
            <o:lock v:ext="edit" aspectratio="t"/>
            <w10:wrap type="none"/>
            <w10:anchorlock/>
          </v:shape>
          <o:OLEObject Type="Embed" ProgID="Equation.DSMT4" ShapeID="_x0000_i1027" DrawAspect="Content" ObjectID="_1468075727" r:id="rId25">
            <o:LockedField>false</o:LockedField>
          </o:OLEObject>
        </w:object>
      </w:r>
      <w:r>
        <w:rPr>
          <w:rFonts w:ascii="宋体" w:hAnsi="宋体" w:eastAsia="宋体" w:cs="宋体"/>
          <w:color w:val="000000"/>
        </w:rPr>
        <w:t>中钾离子的符号为</w:t>
      </w:r>
      <w:r>
        <w:object>
          <v:shape id="_x0000_i1028" o:spt="75" alt="学科网(www.zxxk.com)--教育资源门户，提供试卷、教案、课件、论文、素材以及各类教学资源下载，还有大量而丰富的教学相关资讯！" type="#_x0000_t75" style="height:15pt;width:16.5pt;" o:ole="t" filled="f" o:preferrelative="t" stroked="f" coordsize="21600,21600">
            <v:path/>
            <v:fill on="f" focussize="0,0"/>
            <v:stroke on="f" joinstyle="miter"/>
            <v:imagedata r:id="rId28" o:title="eqIda0fb7a913ffabeaf085c834faa2d7633"/>
            <o:lock v:ext="edit" aspectratio="t"/>
            <w10:wrap type="none"/>
            <w10:anchorlock/>
          </v:shape>
          <o:OLEObject Type="Embed" ProgID="Equation.DSMT4" ShapeID="_x0000_i1028" DrawAspect="Content" ObjectID="_1468075728" r:id="rId27">
            <o:LockedField>false</o:LockedField>
          </o:OLEObject>
        </w:object>
      </w:r>
      <w:r>
        <w:rPr>
          <w:color w:val="000000"/>
        </w:rPr>
        <w:tab/>
      </w:r>
      <w:r>
        <w:rPr>
          <w:color w:val="000000"/>
        </w:rPr>
        <w:t xml:space="preserve">D. </w:t>
      </w:r>
      <w:r>
        <w:object>
          <v:shape id="_x0000_i1029"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30" o:title="eqIda05171061ed9780f9f34308b0ef85186"/>
            <o:lock v:ext="edit" aspectratio="t"/>
            <w10:wrap type="none"/>
            <w10:anchorlock/>
          </v:shape>
          <o:OLEObject Type="Embed" ProgID="Equation.DSMT4" ShapeID="_x0000_i1029" DrawAspect="Content" ObjectID="_1468075729" r:id="rId29">
            <o:LockedField>false</o:LockedField>
          </o:OLEObject>
        </w:object>
      </w:r>
      <w:r>
        <w:rPr>
          <w:rFonts w:ascii="宋体" w:hAnsi="宋体" w:eastAsia="宋体" w:cs="宋体"/>
          <w:color w:val="000000"/>
        </w:rPr>
        <w:t>由三种元素组成</w:t>
      </w:r>
    </w:p>
    <w:p w14:paraId="2983642E">
      <w:pPr>
        <w:spacing w:line="360" w:lineRule="auto"/>
        <w:jc w:val="both"/>
        <w:textAlignment w:val="center"/>
        <w:rPr>
          <w:color w:val="000000"/>
        </w:rPr>
      </w:pPr>
      <w:r>
        <w:rPr>
          <w:color w:val="000000"/>
        </w:rPr>
        <w:t xml:space="preserve">5. </w:t>
      </w:r>
      <w:r>
        <w:rPr>
          <w:rFonts w:ascii="宋体" w:hAnsi="宋体" w:eastAsia="宋体" w:cs="宋体"/>
          <w:color w:val="000000"/>
        </w:rPr>
        <w:t>利用捕集的</w:t>
      </w:r>
      <w:r>
        <w:object>
          <v:shape id="_x0000_i103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32" o:title="eqIda4298cb837170c021b9f2cd4e674a6a3"/>
            <o:lock v:ext="edit" aspectratio="t"/>
            <w10:wrap type="none"/>
            <w10:anchorlock/>
          </v:shape>
          <o:OLEObject Type="Embed" ProgID="Equation.DSMT4" ShapeID="_x0000_i1030" DrawAspect="Content" ObjectID="_1468075730" r:id="rId31">
            <o:LockedField>false</o:LockedField>
          </o:OLEObject>
        </w:object>
      </w:r>
      <w:r>
        <w:rPr>
          <w:rFonts w:ascii="宋体" w:hAnsi="宋体" w:eastAsia="宋体" w:cs="宋体"/>
          <w:color w:val="000000"/>
        </w:rPr>
        <w:t>生产低碳、零碳燃料，既可缓解能源危机，又可助力实现“双碳”目标。我国科研人员研制出的新型催化剂，可催化</w:t>
      </w:r>
      <w:r>
        <w:object>
          <v:shape id="_x0000_i103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32" o:title="eqIda4298cb837170c021b9f2cd4e674a6a3"/>
            <o:lock v:ext="edit" aspectratio="t"/>
            <w10:wrap type="none"/>
            <w10:anchorlock/>
          </v:shape>
          <o:OLEObject Type="Embed" ProgID="Equation.DSMT4" ShapeID="_x0000_i1031" DrawAspect="Content" ObjectID="_1468075731" r:id="rId33">
            <o:LockedField>false</o:LockedField>
          </o:OLEObject>
        </w:object>
      </w:r>
      <w:r>
        <w:rPr>
          <w:rFonts w:ascii="宋体" w:hAnsi="宋体" w:eastAsia="宋体" w:cs="宋体"/>
          <w:color w:val="000000"/>
        </w:rPr>
        <w:t>转化为甲醇，其转化过程如图所示。</w:t>
      </w:r>
    </w:p>
    <w:p w14:paraId="4C7DA778">
      <w:pPr>
        <w:spacing w:line="360" w:lineRule="auto"/>
        <w:jc w:val="both"/>
        <w:textAlignment w:val="center"/>
        <w:rPr>
          <w:color w:val="000000"/>
        </w:rPr>
      </w:pPr>
      <w:r>
        <w:rPr>
          <w:color w:val="000000"/>
        </w:rPr>
        <w:drawing>
          <wp:inline distT="0" distB="0" distL="114300" distR="114300">
            <wp:extent cx="3438525" cy="11334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438525" cy="1133475"/>
                    </a:xfrm>
                    <a:prstGeom prst="rect">
                      <a:avLst/>
                    </a:prstGeom>
                  </pic:spPr>
                </pic:pic>
              </a:graphicData>
            </a:graphic>
          </wp:inline>
        </w:drawing>
      </w:r>
    </w:p>
    <w:p w14:paraId="07A08DEE">
      <w:pPr>
        <w:spacing w:line="360" w:lineRule="auto"/>
        <w:jc w:val="both"/>
        <w:textAlignment w:val="center"/>
        <w:rPr>
          <w:color w:val="000000"/>
        </w:rPr>
      </w:pPr>
      <w:r>
        <w:rPr>
          <w:rFonts w:ascii="宋体" w:hAnsi="宋体" w:eastAsia="宋体" w:cs="宋体"/>
          <w:color w:val="000000"/>
        </w:rPr>
        <w:t>下列说法正确的是</w:t>
      </w:r>
    </w:p>
    <w:p w14:paraId="5505A974">
      <w:pPr>
        <w:spacing w:line="360" w:lineRule="auto"/>
        <w:jc w:val="left"/>
        <w:textAlignment w:val="center"/>
        <w:rPr>
          <w:color w:val="000000"/>
        </w:rPr>
      </w:pPr>
      <w:r>
        <w:rPr>
          <w:color w:val="000000"/>
        </w:rPr>
        <w:t xml:space="preserve">A. </w:t>
      </w:r>
      <w:r>
        <w:rPr>
          <w:color w:val="000000"/>
        </w:rPr>
        <w:drawing>
          <wp:inline distT="0" distB="0" distL="114300" distR="114300">
            <wp:extent cx="342900" cy="333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42900" cy="333375"/>
                    </a:xfrm>
                    <a:prstGeom prst="rect">
                      <a:avLst/>
                    </a:prstGeom>
                  </pic:spPr>
                </pic:pic>
              </a:graphicData>
            </a:graphic>
          </wp:inline>
        </w:drawing>
      </w:r>
      <w:r>
        <w:rPr>
          <w:rFonts w:ascii="宋体" w:hAnsi="宋体" w:eastAsia="宋体" w:cs="宋体"/>
          <w:color w:val="000000"/>
        </w:rPr>
        <w:t>与</w:t>
      </w:r>
      <w:r>
        <w:rPr>
          <w:color w:val="000000"/>
        </w:rPr>
        <w:drawing>
          <wp:inline distT="0" distB="0" distL="114300" distR="114300">
            <wp:extent cx="342900" cy="371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42900" cy="371475"/>
                    </a:xfrm>
                    <a:prstGeom prst="rect">
                      <a:avLst/>
                    </a:prstGeom>
                  </pic:spPr>
                </pic:pic>
              </a:graphicData>
            </a:graphic>
          </wp:inline>
        </w:drawing>
      </w:r>
      <w:r>
        <w:rPr>
          <w:rFonts w:ascii="宋体" w:hAnsi="宋体" w:eastAsia="宋体" w:cs="宋体"/>
          <w:color w:val="000000"/>
        </w:rPr>
        <w:t>的化学性质相同</w:t>
      </w:r>
    </w:p>
    <w:p w14:paraId="2174AB4F">
      <w:pPr>
        <w:spacing w:line="360" w:lineRule="auto"/>
        <w:jc w:val="left"/>
        <w:textAlignment w:val="center"/>
        <w:rPr>
          <w:color w:val="000000"/>
        </w:rPr>
      </w:pPr>
      <w:r>
        <w:rPr>
          <w:color w:val="000000"/>
        </w:rPr>
        <w:t xml:space="preserve">B. </w:t>
      </w:r>
      <w:r>
        <w:rPr>
          <w:rFonts w:ascii="宋体" w:hAnsi="宋体" w:eastAsia="宋体" w:cs="宋体"/>
          <w:color w:val="000000"/>
        </w:rPr>
        <w:t>Ⅰ中反应前后存在元素化合价</w:t>
      </w:r>
      <w:r>
        <w:rPr>
          <w:rFonts w:ascii="宋体" w:hAnsi="宋体" w:eastAsia="宋体" w:cs="宋体"/>
          <w:color w:val="000000"/>
          <w:position w:val="0"/>
        </w:rPr>
        <w:drawing>
          <wp:inline distT="0" distB="0" distL="114300" distR="114300">
            <wp:extent cx="133350" cy="177800"/>
            <wp:effectExtent l="0" t="0" r="0" b="0"/>
            <wp:docPr id="6221026" name="图片 622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026" name="图片 6221026"/>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改变</w:t>
      </w:r>
    </w:p>
    <w:p w14:paraId="38C937DD">
      <w:pPr>
        <w:spacing w:line="360" w:lineRule="auto"/>
        <w:jc w:val="left"/>
        <w:textAlignment w:val="center"/>
        <w:rPr>
          <w:color w:val="000000"/>
        </w:rPr>
      </w:pPr>
      <w:r>
        <w:rPr>
          <w:color w:val="000000"/>
        </w:rPr>
        <w:t xml:space="preserve">C. </w:t>
      </w:r>
      <w:r>
        <w:rPr>
          <w:rFonts w:ascii="宋体" w:hAnsi="宋体" w:eastAsia="宋体" w:cs="宋体"/>
          <w:color w:val="000000"/>
        </w:rPr>
        <w:t>Ⅱ中反应前后原子和分子的数目均保持不变</w:t>
      </w:r>
    </w:p>
    <w:p w14:paraId="0D43E2BC">
      <w:pPr>
        <w:spacing w:line="360" w:lineRule="auto"/>
        <w:jc w:val="left"/>
        <w:textAlignment w:val="center"/>
        <w:rPr>
          <w:color w:val="000000"/>
        </w:rPr>
      </w:pPr>
      <w:r>
        <w:rPr>
          <w:color w:val="000000"/>
        </w:rPr>
        <w:t xml:space="preserve">D. </w:t>
      </w:r>
      <w:r>
        <w:rPr>
          <w:rFonts w:ascii="宋体" w:hAnsi="宋体" w:eastAsia="宋体" w:cs="宋体"/>
          <w:color w:val="000000"/>
        </w:rPr>
        <w:t>Ⅰ和Ⅱ中反应前后催化剂的质量均发生改变</w:t>
      </w:r>
    </w:p>
    <w:p w14:paraId="07E4220A">
      <w:pPr>
        <w:spacing w:line="360" w:lineRule="auto"/>
        <w:jc w:val="both"/>
        <w:textAlignment w:val="center"/>
        <w:rPr>
          <w:color w:val="000000"/>
        </w:rPr>
      </w:pPr>
      <w:r>
        <w:rPr>
          <w:color w:val="000000"/>
        </w:rPr>
        <w:t xml:space="preserve">6. </w:t>
      </w:r>
      <w:r>
        <w:rPr>
          <w:rFonts w:ascii="宋体" w:hAnsi="宋体" w:eastAsia="宋体" w:cs="宋体"/>
          <w:color w:val="000000"/>
        </w:rPr>
        <w:t>某同学绘制了物质</w:t>
      </w:r>
      <w:r>
        <w:rPr>
          <w:rFonts w:ascii="宋体" w:hAnsi="宋体" w:eastAsia="宋体" w:cs="宋体"/>
          <w:color w:val="000000"/>
          <w:position w:val="0"/>
        </w:rPr>
        <w:drawing>
          <wp:inline distT="0" distB="0" distL="114300" distR="114300">
            <wp:extent cx="133350" cy="177800"/>
            <wp:effectExtent l="0" t="0" r="0" b="0"/>
            <wp:docPr id="6221032" name="图片 622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032" name="图片 6221032"/>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转化关系如图所示</w:t>
      </w:r>
      <w:r>
        <w:rPr>
          <w:rFonts w:ascii="Times New Roman" w:hAnsi="Times New Roman" w:eastAsia="Times New Roman" w:cs="Times New Roman"/>
          <w:color w:val="000000"/>
        </w:rPr>
        <w:t>(</w:t>
      </w:r>
      <w:r>
        <w:rPr>
          <w:rFonts w:ascii="宋体" w:hAnsi="宋体" w:eastAsia="宋体" w:cs="宋体"/>
          <w:color w:val="000000"/>
        </w:rPr>
        <w:t>图中“</w:t>
      </w:r>
      <w:r>
        <w:rPr>
          <w:rFonts w:ascii="Times New Roman" w:hAnsi="Times New Roman" w:eastAsia="Times New Roman" w:cs="Times New Roman"/>
          <w:color w:val="000000"/>
        </w:rPr>
        <w:t>→</w:t>
      </w:r>
      <w:r>
        <w:rPr>
          <w:rFonts w:ascii="宋体" w:hAnsi="宋体" w:eastAsia="宋体" w:cs="宋体"/>
          <w:color w:val="000000"/>
        </w:rPr>
        <w:t>”表示一种物质可以转化为另一种物质，部分反应物、生成物及反应条件已略去</w:t>
      </w:r>
      <w:r>
        <w:rPr>
          <w:rFonts w:ascii="Times New Roman" w:hAnsi="Times New Roman" w:eastAsia="Times New Roman" w:cs="Times New Roman"/>
          <w:color w:val="000000"/>
        </w:rPr>
        <w:t>)</w:t>
      </w:r>
      <w:r>
        <w:rPr>
          <w:rFonts w:ascii="宋体" w:hAnsi="宋体" w:eastAsia="宋体" w:cs="宋体"/>
          <w:color w:val="000000"/>
        </w:rPr>
        <w:t>。下列说法</w:t>
      </w:r>
      <w:r>
        <w:rPr>
          <w:rFonts w:ascii="宋体" w:hAnsi="宋体" w:eastAsia="宋体" w:cs="宋体"/>
          <w:color w:val="000000"/>
          <w:em w:val="dot"/>
        </w:rPr>
        <w:t>错误</w:t>
      </w:r>
      <w:r>
        <w:rPr>
          <w:rFonts w:ascii="宋体" w:hAnsi="宋体" w:eastAsia="宋体" w:cs="宋体"/>
          <w:color w:val="000000"/>
        </w:rPr>
        <w:t>的是</w:t>
      </w:r>
    </w:p>
    <w:p w14:paraId="6A82945F">
      <w:pPr>
        <w:spacing w:line="360" w:lineRule="auto"/>
        <w:jc w:val="both"/>
        <w:textAlignment w:val="center"/>
        <w:rPr>
          <w:color w:val="000000"/>
        </w:rPr>
      </w:pPr>
      <w:r>
        <w:rPr>
          <w:color w:val="000000"/>
        </w:rPr>
        <w:drawing>
          <wp:inline distT="0" distB="0" distL="114300" distR="114300">
            <wp:extent cx="1285875" cy="15716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285875" cy="1571625"/>
                    </a:xfrm>
                    <a:prstGeom prst="rect">
                      <a:avLst/>
                    </a:prstGeom>
                  </pic:spPr>
                </pic:pic>
              </a:graphicData>
            </a:graphic>
          </wp:inline>
        </w:drawing>
      </w:r>
    </w:p>
    <w:p w14:paraId="0FE4975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Fe</w:t>
      </w:r>
      <w:r>
        <w:rPr>
          <w:rFonts w:ascii="宋体" w:hAnsi="宋体" w:eastAsia="宋体" w:cs="宋体"/>
          <w:color w:val="000000"/>
        </w:rPr>
        <w:t>能在空气中剧烈燃烧生成红色的</w:t>
      </w:r>
      <w:r>
        <w:object>
          <v:shape id="_x0000_i1032" o:spt="75" alt="学科网(www.zxxk.com)--教育资源门户，提供试卷、教案、课件、论文、素材以及各类教学资源下载，还有大量而丰富的教学相关资讯！" type="#_x0000_t75" style="height:18pt;width:31.95pt;" o:ole="t" filled="f" o:preferrelative="t" stroked="f" coordsize="21600,21600">
            <v:path/>
            <v:fill on="f" focussize="0,0"/>
            <v:stroke on="f" joinstyle="miter"/>
            <v:imagedata r:id="rId39" o:title="eqIdf8ee03f651a70dac0aa64bf1323f74cd"/>
            <o:lock v:ext="edit" aspectratio="t"/>
            <w10:wrap type="none"/>
            <w10:anchorlock/>
          </v:shape>
          <o:OLEObject Type="Embed" ProgID="Equation.DSMT4" ShapeID="_x0000_i1032" DrawAspect="Content" ObjectID="_1468075732" r:id="rId38">
            <o:LockedField>false</o:LockedField>
          </o:OLEObject>
        </w:object>
      </w:r>
    </w:p>
    <w:p w14:paraId="479D119A">
      <w:pPr>
        <w:spacing w:line="360" w:lineRule="auto"/>
        <w:jc w:val="left"/>
        <w:textAlignment w:val="center"/>
        <w:rPr>
          <w:color w:val="000000"/>
        </w:rPr>
      </w:pPr>
      <w:r>
        <w:rPr>
          <w:color w:val="000000"/>
        </w:rPr>
        <w:t xml:space="preserve">B. </w:t>
      </w:r>
      <w:r>
        <w:object>
          <v:shape id="_x0000_i1033" o:spt="75" alt="学科网(www.zxxk.com)--教育资源门户，提供试卷、教案、课件、论文、素材以及各类教学资源下载，还有大量而丰富的教学相关资讯！" type="#_x0000_t75" style="height:18pt;width:31.95pt;" o:ole="t" filled="f" o:preferrelative="t" stroked="f" coordsize="21600,21600">
            <v:path/>
            <v:fill on="f" focussize="0,0"/>
            <v:stroke on="f" joinstyle="miter"/>
            <v:imagedata r:id="rId39" o:title="eqIdf8ee03f651a70dac0aa64bf1323f74cd"/>
            <o:lock v:ext="edit" aspectratio="t"/>
            <w10:wrap type="none"/>
            <w10:anchorlock/>
          </v:shape>
          <o:OLEObject Type="Embed" ProgID="Equation.DSMT4" ShapeID="_x0000_i1033" DrawAspect="Content" ObjectID="_1468075733" r:id="rId40">
            <o:LockedField>false</o:LockedField>
          </o:OLEObject>
        </w:object>
      </w:r>
      <w:r>
        <w:rPr>
          <w:rFonts w:ascii="宋体" w:hAnsi="宋体" w:eastAsia="宋体" w:cs="宋体"/>
          <w:color w:val="000000"/>
        </w:rPr>
        <w:t>转化为</w:t>
      </w:r>
      <w:r>
        <w:rPr>
          <w:rFonts w:ascii="Times New Roman" w:hAnsi="Times New Roman" w:eastAsia="Times New Roman" w:cs="Times New Roman"/>
          <w:color w:val="000000"/>
        </w:rPr>
        <w:t>Fe</w:t>
      </w:r>
      <w:r>
        <w:rPr>
          <w:rFonts w:ascii="宋体" w:hAnsi="宋体" w:eastAsia="宋体" w:cs="宋体"/>
          <w:color w:val="000000"/>
        </w:rPr>
        <w:t>的反应可以是置换反应</w:t>
      </w:r>
    </w:p>
    <w:p w14:paraId="1C2565C2">
      <w:pPr>
        <w:spacing w:line="360" w:lineRule="auto"/>
        <w:jc w:val="left"/>
        <w:textAlignment w:val="center"/>
        <w:rPr>
          <w:color w:val="000000"/>
        </w:rPr>
      </w:pPr>
      <w:r>
        <w:rPr>
          <w:color w:val="000000"/>
        </w:rPr>
        <w:t xml:space="preserve">C. </w:t>
      </w:r>
      <w:r>
        <w:object>
          <v:shape id="_x0000_i1034"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42" o:title="eqId7644a7769a5fa1bdab46cc0b2dee2861"/>
            <o:lock v:ext="edit" aspectratio="t"/>
            <w10:wrap type="none"/>
            <w10:anchorlock/>
          </v:shape>
          <o:OLEObject Type="Embed" ProgID="Equation.DSMT4" ShapeID="_x0000_i1034" DrawAspect="Content" ObjectID="_1468075734" r:id="rId41">
            <o:LockedField>false</o:LockedField>
          </o:OLEObject>
        </w:object>
      </w:r>
      <w:r>
        <w:rPr>
          <w:rFonts w:ascii="宋体" w:hAnsi="宋体" w:eastAsia="宋体" w:cs="宋体"/>
          <w:color w:val="000000"/>
        </w:rPr>
        <w:t>可与</w:t>
      </w:r>
      <w:r>
        <w:rPr>
          <w:rFonts w:ascii="Times New Roman" w:hAnsi="Times New Roman" w:eastAsia="Times New Roman" w:cs="Times New Roman"/>
          <w:color w:val="000000"/>
        </w:rPr>
        <w:t>CuO</w:t>
      </w:r>
      <w:r>
        <w:rPr>
          <w:rFonts w:ascii="宋体" w:hAnsi="宋体" w:eastAsia="宋体" w:cs="宋体"/>
          <w:color w:val="000000"/>
        </w:rPr>
        <w:t>反应生成</w:t>
      </w:r>
      <w:r>
        <w:rPr>
          <w:rFonts w:ascii="Times New Roman" w:hAnsi="Times New Roman" w:eastAsia="Times New Roman" w:cs="Times New Roman"/>
          <w:color w:val="000000"/>
        </w:rPr>
        <w:t>Cu</w:t>
      </w:r>
      <w:r>
        <w:rPr>
          <w:rFonts w:ascii="宋体" w:hAnsi="宋体" w:eastAsia="宋体" w:cs="宋体"/>
          <w:color w:val="000000"/>
        </w:rPr>
        <w:t>，也可与</w:t>
      </w:r>
      <w:r>
        <w:object>
          <v:shape id="_x0000_i1035" o:spt="75" alt="学科网(www.zxxk.com)--教育资源门户，提供试卷、教案、课件、论文、素材以及各类教学资源下载，还有大量而丰富的教学相关资讯！" type="#_x0000_t75" style="height:15pt;width:28pt;" o:ole="t" filled="f" o:preferrelative="t" stroked="f" coordsize="21600,21600">
            <v:path/>
            <v:fill on="f" focussize="0,0"/>
            <v:stroke on="f" joinstyle="miter"/>
            <v:imagedata r:id="rId24" o:title="eqIdbd64433131ff93fd151abc85cfe05dba"/>
            <o:lock v:ext="edit" aspectratio="t"/>
            <w10:wrap type="none"/>
            <w10:anchorlock/>
          </v:shape>
          <o:OLEObject Type="Embed" ProgID="Equation.DSMT4" ShapeID="_x0000_i1035" DrawAspect="Content" ObjectID="_1468075735" r:id="rId43">
            <o:LockedField>false</o:LockedField>
          </o:OLEObject>
        </w:object>
      </w:r>
      <w:r>
        <w:rPr>
          <w:rFonts w:ascii="宋体" w:hAnsi="宋体" w:eastAsia="宋体" w:cs="宋体"/>
          <w:color w:val="000000"/>
        </w:rPr>
        <w:t>反应生成</w:t>
      </w:r>
      <w:r>
        <w:rPr>
          <w:rFonts w:ascii="Times New Roman" w:hAnsi="Times New Roman" w:eastAsia="Times New Roman" w:cs="Times New Roman"/>
          <w:color w:val="000000"/>
        </w:rPr>
        <w:t>Fe</w:t>
      </w:r>
    </w:p>
    <w:p w14:paraId="1D331CBF">
      <w:pPr>
        <w:spacing w:line="360" w:lineRule="auto"/>
        <w:jc w:val="left"/>
        <w:textAlignment w:val="center"/>
        <w:rPr>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color w:val="000000"/>
        </w:rPr>
        <w:t>Cu</w:t>
      </w:r>
      <w:r>
        <w:rPr>
          <w:rFonts w:ascii="宋体" w:hAnsi="宋体" w:eastAsia="宋体" w:cs="宋体"/>
          <w:color w:val="000000"/>
        </w:rPr>
        <w:t>浸入</w:t>
      </w:r>
      <w:r>
        <w:object>
          <v:shape id="_x0000_i1036"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45" o:title="eqIde2c48a105c996631cd51e98f66dda6b0"/>
            <o:lock v:ext="edit" aspectratio="t"/>
            <w10:wrap type="none"/>
            <w10:anchorlock/>
          </v:shape>
          <o:OLEObject Type="Embed" ProgID="Equation.DSMT4" ShapeID="_x0000_i1036" DrawAspect="Content" ObjectID="_1468075736" r:id="rId44">
            <o:LockedField>false</o:LockedField>
          </o:OLEObject>
        </w:object>
      </w:r>
      <w:r>
        <w:rPr>
          <w:rFonts w:ascii="宋体" w:hAnsi="宋体" w:eastAsia="宋体" w:cs="宋体"/>
          <w:color w:val="000000"/>
        </w:rPr>
        <w:t>溶液中可比较</w:t>
      </w:r>
      <w:r>
        <w:rPr>
          <w:rFonts w:ascii="Times New Roman" w:hAnsi="Times New Roman" w:eastAsia="Times New Roman" w:cs="Times New Roman"/>
          <w:color w:val="000000"/>
        </w:rPr>
        <w:t>Fe</w:t>
      </w:r>
      <w:r>
        <w:rPr>
          <w:rFonts w:ascii="宋体" w:hAnsi="宋体" w:eastAsia="宋体" w:cs="宋体"/>
          <w:color w:val="000000"/>
        </w:rPr>
        <w:t>和</w:t>
      </w:r>
      <w:r>
        <w:rPr>
          <w:rFonts w:ascii="Times New Roman" w:hAnsi="Times New Roman" w:eastAsia="Times New Roman" w:cs="Times New Roman"/>
          <w:color w:val="000000"/>
        </w:rPr>
        <w:t>Cu</w:t>
      </w:r>
      <w:r>
        <w:rPr>
          <w:rFonts w:ascii="宋体" w:hAnsi="宋体" w:eastAsia="宋体" w:cs="宋体"/>
          <w:color w:val="000000"/>
        </w:rPr>
        <w:t>的金属活动性</w:t>
      </w:r>
    </w:p>
    <w:p w14:paraId="24E58DB3">
      <w:pPr>
        <w:spacing w:line="360" w:lineRule="auto"/>
        <w:jc w:val="both"/>
        <w:textAlignment w:val="center"/>
        <w:rPr>
          <w:color w:val="000000"/>
        </w:rPr>
      </w:pPr>
      <w:r>
        <w:rPr>
          <w:color w:val="000000"/>
        </w:rPr>
        <w:t xml:space="preserve">7. </w:t>
      </w:r>
      <w:r>
        <w:rPr>
          <w:rFonts w:ascii="宋体" w:hAnsi="宋体" w:eastAsia="宋体" w:cs="宋体"/>
          <w:color w:val="000000"/>
        </w:rPr>
        <w:t>将</w:t>
      </w:r>
      <w:r>
        <w:object>
          <v:shape id="_x0000_i1037" o:spt="75" alt="学科网(www.zxxk.com)--教育资源门户，提供试卷、教案、课件、论文、素材以及各类教学资源下载，还有大量而丰富的教学相关资讯！" type="#_x0000_t75" style="height:18pt;width:23pt;" o:ole="t" filled="f" o:preferrelative="t" stroked="f" coordsize="21600,21600">
            <v:path/>
            <v:fill on="f" focussize="0,0"/>
            <v:stroke on="f" joinstyle="miter"/>
            <v:imagedata r:id="rId47" o:title="eqId793d4299ba29f871d4ba915d59c6eccf"/>
            <o:lock v:ext="edit" aspectratio="t"/>
            <w10:wrap type="none"/>
            <w10:anchorlock/>
          </v:shape>
          <o:OLEObject Type="Embed" ProgID="Equation.DSMT4" ShapeID="_x0000_i1037" DrawAspect="Content" ObjectID="_1468075737" r:id="rId46">
            <o:LockedField>false</o:LockedField>
          </o:OLEObject>
        </w:object>
      </w:r>
      <w:r>
        <w:rPr>
          <w:rFonts w:ascii="宋体" w:hAnsi="宋体" w:eastAsia="宋体" w:cs="宋体"/>
          <w:color w:val="000000"/>
        </w:rPr>
        <w:t>可燃物与过量氧气在密闭容器中用电火花引燃，除生成二氧化碳外，还可能生成水。充分反应后，容器内氧气减少了</w:t>
      </w:r>
      <w:r>
        <w:object>
          <v:shape id="_x0000_i103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9" o:title="eqIddd2fe6a5664a7b2b32f45bae85498008"/>
            <o:lock v:ext="edit" aspectratio="t"/>
            <w10:wrap type="none"/>
            <w10:anchorlock/>
          </v:shape>
          <o:OLEObject Type="Embed" ProgID="Equation.DSMT4" ShapeID="_x0000_i1038" DrawAspect="Content" ObjectID="_1468075738" r:id="rId48">
            <o:LockedField>false</o:LockedField>
          </o:OLEObject>
        </w:object>
      </w:r>
      <w:r>
        <w:rPr>
          <w:rFonts w:ascii="宋体" w:hAnsi="宋体" w:eastAsia="宋体" w:cs="宋体"/>
          <w:color w:val="000000"/>
        </w:rPr>
        <w:t>。实验过程中生成二氧化碳的质量随时间的变化关系如图所示。下列说法正确的是</w:t>
      </w:r>
    </w:p>
    <w:p w14:paraId="0335AE20">
      <w:pPr>
        <w:spacing w:line="360" w:lineRule="auto"/>
        <w:jc w:val="both"/>
        <w:textAlignment w:val="center"/>
        <w:rPr>
          <w:color w:val="000000"/>
        </w:rPr>
      </w:pPr>
      <w:r>
        <w:rPr>
          <w:color w:val="000000"/>
        </w:rPr>
        <w:drawing>
          <wp:inline distT="0" distB="0" distL="114300" distR="114300">
            <wp:extent cx="1905000" cy="13430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905000" cy="1343025"/>
                    </a:xfrm>
                    <a:prstGeom prst="rect">
                      <a:avLst/>
                    </a:prstGeom>
                  </pic:spPr>
                </pic:pic>
              </a:graphicData>
            </a:graphic>
          </wp:inline>
        </w:drawing>
      </w:r>
    </w:p>
    <w:p w14:paraId="300D4CC8">
      <w:pPr>
        <w:spacing w:line="360" w:lineRule="auto"/>
        <w:jc w:val="left"/>
        <w:textAlignment w:val="center"/>
        <w:rPr>
          <w:color w:val="000000"/>
        </w:rPr>
      </w:pPr>
      <w:r>
        <w:rPr>
          <w:color w:val="000000"/>
        </w:rPr>
        <w:t xml:space="preserve">A. </w:t>
      </w:r>
      <w:r>
        <w:rPr>
          <w:rFonts w:ascii="宋体" w:hAnsi="宋体" w:eastAsia="宋体" w:cs="宋体"/>
          <w:color w:val="000000"/>
        </w:rPr>
        <w:t>图中</w:t>
      </w:r>
      <w:r>
        <w:object>
          <v:shape id="_x0000_i1039"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52" o:title="eqId87c7eb49a823f757461cd5260757b088"/>
            <o:lock v:ext="edit" aspectratio="t"/>
            <w10:wrap type="none"/>
            <w10:anchorlock/>
          </v:shape>
          <o:OLEObject Type="Embed" ProgID="Equation.DSMT4" ShapeID="_x0000_i1039" DrawAspect="Content" ObjectID="_1468075739" r:id="rId51">
            <o:LockedField>false</o:LockedField>
          </o:OLEObject>
        </w:object>
      </w:r>
      <w:r>
        <w:rPr>
          <w:rFonts w:ascii="宋体" w:hAnsi="宋体" w:eastAsia="宋体" w:cs="宋体"/>
          <w:color w:val="000000"/>
        </w:rPr>
        <w:t>时刻，容器内氧气的质量为</w:t>
      </w:r>
      <w:r>
        <w:object>
          <v:shape id="_x0000_i1040" o:spt="75" alt="学科网(www.zxxk.com)--教育资源门户，提供试卷、教案、课件、论文、素材以及各类教学资源下载，还有大量而丰富的教学相关资讯！" type="#_x0000_t75" style="height:33.75pt;width:36.75pt;" o:ole="t" filled="f" o:preferrelative="t" stroked="f" coordsize="21600,21600">
            <v:path/>
            <v:fill on="f" focussize="0,0"/>
            <v:stroke on="f" joinstyle="miter"/>
            <v:imagedata r:id="rId54" o:title="eqId03ac47e6df8ac584934f9de603b63c19"/>
            <o:lock v:ext="edit" aspectratio="t"/>
            <w10:wrap type="none"/>
            <w10:anchorlock/>
          </v:shape>
          <o:OLEObject Type="Embed" ProgID="Equation.DSMT4" ShapeID="_x0000_i1040" DrawAspect="Content" ObjectID="_1468075740" r:id="rId53">
            <o:LockedField>false</o:LockedField>
          </o:OLEObject>
        </w:object>
      </w:r>
    </w:p>
    <w:p w14:paraId="6D49B5A0">
      <w:pPr>
        <w:spacing w:line="360" w:lineRule="auto"/>
        <w:jc w:val="left"/>
        <w:textAlignment w:val="center"/>
        <w:rPr>
          <w:color w:val="000000"/>
        </w:rPr>
      </w:pPr>
      <w:r>
        <w:rPr>
          <w:color w:val="000000"/>
        </w:rPr>
        <w:t xml:space="preserve">B. </w:t>
      </w:r>
      <w:r>
        <w:rPr>
          <w:rFonts w:ascii="宋体" w:hAnsi="宋体" w:eastAsia="宋体" w:cs="宋体"/>
          <w:color w:val="000000"/>
        </w:rPr>
        <w:t>图中</w:t>
      </w:r>
      <w:r>
        <w:object>
          <v:shape id="_x0000_i1041"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56" o:title="eqId5cd84a8f95166367063218ee03ffd5a7"/>
            <o:lock v:ext="edit" aspectratio="t"/>
            <w10:wrap type="none"/>
            <w10:anchorlock/>
          </v:shape>
          <o:OLEObject Type="Embed" ProgID="Equation.DSMT4" ShapeID="_x0000_i1041" DrawAspect="Content" ObjectID="_1468075741" r:id="rId55">
            <o:LockedField>false</o:LockedField>
          </o:OLEObject>
        </w:object>
      </w:r>
      <w:r>
        <w:rPr>
          <w:rFonts w:ascii="宋体" w:hAnsi="宋体" w:eastAsia="宋体" w:cs="宋体"/>
          <w:color w:val="000000"/>
        </w:rPr>
        <w:t>时刻，容器内碳元素的质量为</w:t>
      </w:r>
      <w:r>
        <w:object>
          <v:shape id="_x0000_i1042" o:spt="75" alt="学科网(www.zxxk.com)--教育资源门户，提供试卷、教案、课件、论文、素材以及各类教学资源下载，还有大量而丰富的教学相关资讯！" type="#_x0000_t75" style="height:30.75pt;width:30pt;" o:ole="t" filled="f" o:preferrelative="t" stroked="f" coordsize="21600,21600">
            <v:path/>
            <v:fill on="f" focussize="0,0"/>
            <v:stroke on="f" joinstyle="miter"/>
            <v:imagedata r:id="rId58" o:title="eqId6626c54d249fb36b72b69ca4b3b1ee79"/>
            <o:lock v:ext="edit" aspectratio="t"/>
            <w10:wrap type="none"/>
            <w10:anchorlock/>
          </v:shape>
          <o:OLEObject Type="Embed" ProgID="Equation.DSMT4" ShapeID="_x0000_i1042" DrawAspect="Content" ObjectID="_1468075742" r:id="rId57">
            <o:LockedField>false</o:LockedField>
          </o:OLEObject>
        </w:object>
      </w:r>
    </w:p>
    <w:p w14:paraId="12B0E903">
      <w:pPr>
        <w:spacing w:line="360" w:lineRule="auto"/>
        <w:jc w:val="left"/>
        <w:textAlignment w:val="center"/>
        <w:rPr>
          <w:color w:val="000000"/>
        </w:rPr>
      </w:pPr>
      <w:r>
        <w:rPr>
          <w:color w:val="000000"/>
        </w:rPr>
        <w:t xml:space="preserve">C. </w:t>
      </w:r>
      <w:r>
        <w:rPr>
          <w:rFonts w:ascii="宋体" w:hAnsi="宋体" w:eastAsia="宋体" w:cs="宋体"/>
          <w:color w:val="000000"/>
        </w:rPr>
        <w:t>若</w:t>
      </w:r>
      <w:r>
        <w:object>
          <v:shape id="_x0000_i1043" o:spt="75" alt="学科网(www.zxxk.com)--教育资源门户，提供试卷、教案、课件、论文、素材以及各类教学资源下载，还有大量而丰富的教学相关资讯！" type="#_x0000_t75" style="height:18pt;width:54.75pt;" o:ole="t" filled="f" o:preferrelative="t" stroked="f" coordsize="21600,21600">
            <v:path/>
            <v:fill on="f" focussize="0,0"/>
            <v:stroke on="f" joinstyle="miter"/>
            <v:imagedata r:id="rId60" o:title="eqIdb9698253d7cd23b6c24a5a8df8cdd2e0"/>
            <o:lock v:ext="edit" aspectratio="t"/>
            <w10:wrap type="none"/>
            <w10:anchorlock/>
          </v:shape>
          <o:OLEObject Type="Embed" ProgID="Equation.DSMT4" ShapeID="_x0000_i1043" DrawAspect="Content" ObjectID="_1468075743" r:id="rId59">
            <o:LockedField>false</o:LockedField>
          </o:OLEObject>
        </w:object>
      </w:r>
      <w:r>
        <w:rPr>
          <w:rFonts w:ascii="宋体" w:hAnsi="宋体" w:eastAsia="宋体" w:cs="宋体"/>
          <w:color w:val="000000"/>
        </w:rPr>
        <w:t>，则该可燃物一定含有碳、氧元素</w:t>
      </w:r>
    </w:p>
    <w:p w14:paraId="0FC830C7">
      <w:pPr>
        <w:spacing w:line="360" w:lineRule="auto"/>
        <w:jc w:val="left"/>
        <w:textAlignment w:val="center"/>
        <w:rPr>
          <w:color w:val="000000"/>
        </w:rPr>
      </w:pPr>
      <w:r>
        <w:rPr>
          <w:color w:val="000000"/>
        </w:rPr>
        <w:t xml:space="preserve">D. </w:t>
      </w:r>
      <w:r>
        <w:rPr>
          <w:rFonts w:ascii="宋体" w:hAnsi="宋体" w:eastAsia="宋体" w:cs="宋体"/>
          <w:color w:val="000000"/>
        </w:rPr>
        <w:t>若</w:t>
      </w:r>
      <w:r>
        <w:object>
          <v:shape id="_x0000_i1044" o:spt="75" alt="学科网(www.zxxk.com)--教育资源门户，提供试卷、教案、课件、论文、素材以及各类教学资源下载，还有大量而丰富的教学相关资讯！" type="#_x0000_t75" style="height:18pt;width:57.75pt;" o:ole="t" filled="f" o:preferrelative="t" stroked="f" coordsize="21600,21600">
            <v:path/>
            <v:fill on="f" focussize="0,0"/>
            <v:stroke on="f" joinstyle="miter"/>
            <v:imagedata r:id="rId62" o:title="eqId914ff140dd35fcb49a1a34c25d89fa39"/>
            <o:lock v:ext="edit" aspectratio="t"/>
            <w10:wrap type="none"/>
            <w10:anchorlock/>
          </v:shape>
          <o:OLEObject Type="Embed" ProgID="Equation.DSMT4" ShapeID="_x0000_i1044" DrawAspect="Content" ObjectID="_1468075744" r:id="rId61">
            <o:LockedField>false</o:LockedField>
          </o:OLEObject>
        </w:object>
      </w:r>
      <w:r>
        <w:rPr>
          <w:rFonts w:ascii="宋体" w:hAnsi="宋体" w:eastAsia="宋体" w:cs="宋体"/>
          <w:color w:val="000000"/>
        </w:rPr>
        <w:t>，则该可燃物一定含有碳、氢、氧元素</w:t>
      </w:r>
    </w:p>
    <w:p w14:paraId="7DE1B07A">
      <w:pPr>
        <w:spacing w:line="360" w:lineRule="auto"/>
        <w:jc w:val="both"/>
        <w:textAlignment w:val="center"/>
        <w:rPr>
          <w:color w:val="000000"/>
        </w:rPr>
      </w:pPr>
      <w:r>
        <w:rPr>
          <w:color w:val="000000"/>
        </w:rPr>
        <w:t xml:space="preserve">8. </w:t>
      </w:r>
      <w:r>
        <w:rPr>
          <w:rFonts w:ascii="宋体" w:hAnsi="宋体" w:eastAsia="宋体" w:cs="宋体"/>
          <w:color w:val="000000"/>
        </w:rPr>
        <w:t>项目小组为探究金属的化学性质进行图</w:t>
      </w:r>
      <w:r>
        <w:rPr>
          <w:rFonts w:ascii="Times New Roman" w:hAnsi="Times New Roman" w:eastAsia="Times New Roman" w:cs="Times New Roman"/>
          <w:color w:val="000000"/>
        </w:rPr>
        <w:t>1</w:t>
      </w:r>
      <w:r>
        <w:rPr>
          <w:rFonts w:ascii="宋体" w:hAnsi="宋体" w:eastAsia="宋体" w:cs="宋体"/>
          <w:color w:val="000000"/>
        </w:rPr>
        <w:t>所示实验，充分反应后，甲试管内的溶液只含一种溶质。然后将甲、乙两支试管内的物质倒入烧杯，如图</w:t>
      </w:r>
      <w:r>
        <w:rPr>
          <w:rFonts w:ascii="Times New Roman" w:hAnsi="Times New Roman" w:eastAsia="Times New Roman" w:cs="Times New Roman"/>
          <w:color w:val="000000"/>
        </w:rPr>
        <w:t>2</w:t>
      </w:r>
      <w:r>
        <w:rPr>
          <w:rFonts w:ascii="宋体" w:hAnsi="宋体" w:eastAsia="宋体" w:cs="宋体"/>
          <w:color w:val="000000"/>
        </w:rPr>
        <w:t>所示。充分反应后过滤，得到滤渣和滤液。</w:t>
      </w:r>
    </w:p>
    <w:p w14:paraId="6863DA7B">
      <w:pPr>
        <w:spacing w:line="360" w:lineRule="auto"/>
        <w:jc w:val="both"/>
        <w:textAlignment w:val="center"/>
        <w:rPr>
          <w:color w:val="000000"/>
        </w:rPr>
      </w:pPr>
      <w:r>
        <w:rPr>
          <w:color w:val="000000"/>
        </w:rPr>
        <w:drawing>
          <wp:inline distT="0" distB="0" distL="114300" distR="114300">
            <wp:extent cx="3048000" cy="11334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3048000" cy="1133475"/>
                    </a:xfrm>
                    <a:prstGeom prst="rect">
                      <a:avLst/>
                    </a:prstGeom>
                  </pic:spPr>
                </pic:pic>
              </a:graphicData>
            </a:graphic>
          </wp:inline>
        </w:drawing>
      </w:r>
    </w:p>
    <w:p w14:paraId="7876AD9A">
      <w:pPr>
        <w:spacing w:line="360" w:lineRule="auto"/>
        <w:jc w:val="both"/>
        <w:textAlignment w:val="center"/>
        <w:rPr>
          <w:color w:val="000000"/>
        </w:rPr>
      </w:pPr>
      <w:r>
        <w:rPr>
          <w:rFonts w:ascii="宋体" w:hAnsi="宋体" w:eastAsia="宋体" w:cs="宋体"/>
          <w:color w:val="000000"/>
        </w:rPr>
        <w:t>下列说法</w:t>
      </w:r>
      <w:r>
        <w:rPr>
          <w:rFonts w:ascii="宋体" w:hAnsi="宋体" w:eastAsia="宋体" w:cs="宋体"/>
          <w:color w:val="000000"/>
          <w:em w:val="dot"/>
        </w:rPr>
        <w:t>错误</w:t>
      </w:r>
      <w:r>
        <w:rPr>
          <w:rFonts w:ascii="宋体" w:hAnsi="宋体" w:eastAsia="宋体" w:cs="宋体"/>
          <w:color w:val="000000"/>
        </w:rPr>
        <w:t>的是</w:t>
      </w:r>
    </w:p>
    <w:p w14:paraId="1F501AE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若滤液呈无色，则滤渣中可能存在</w:t>
      </w:r>
      <w:r>
        <w:rPr>
          <w:rFonts w:ascii="Times New Roman" w:hAnsi="Times New Roman" w:eastAsia="Times New Roman" w:cs="Times New Roman"/>
          <w:color w:val="000000"/>
        </w:rPr>
        <w:t>3</w:t>
      </w:r>
      <w:r>
        <w:rPr>
          <w:rFonts w:ascii="宋体" w:hAnsi="宋体" w:eastAsia="宋体" w:cs="宋体"/>
          <w:color w:val="000000"/>
        </w:rPr>
        <w:t>种物质</w:t>
      </w:r>
      <w:r>
        <w:rPr>
          <w:color w:val="000000"/>
        </w:rPr>
        <w:tab/>
      </w:r>
      <w:r>
        <w:rPr>
          <w:color w:val="000000"/>
        </w:rPr>
        <w:t xml:space="preserve">B. </w:t>
      </w:r>
      <w:r>
        <w:rPr>
          <w:rFonts w:ascii="宋体" w:hAnsi="宋体" w:eastAsia="宋体" w:cs="宋体"/>
          <w:color w:val="000000"/>
        </w:rPr>
        <w:t>若滤液呈蓝色，则滤渣中可能存在</w:t>
      </w:r>
      <w:r>
        <w:rPr>
          <w:rFonts w:ascii="Times New Roman" w:hAnsi="Times New Roman" w:eastAsia="Times New Roman" w:cs="Times New Roman"/>
          <w:color w:val="000000"/>
        </w:rPr>
        <w:t>2</w:t>
      </w:r>
      <w:r>
        <w:rPr>
          <w:rFonts w:ascii="宋体" w:hAnsi="宋体" w:eastAsia="宋体" w:cs="宋体"/>
          <w:color w:val="000000"/>
        </w:rPr>
        <w:t>种物质</w:t>
      </w:r>
    </w:p>
    <w:p w14:paraId="518EE7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若滤渣为混合物，则其质量可能小于</w:t>
      </w:r>
      <w:r>
        <w:rPr>
          <w:rFonts w:ascii="Times New Roman" w:hAnsi="Times New Roman" w:eastAsia="Times New Roman" w:cs="Times New Roman"/>
          <w:color w:val="000000"/>
        </w:rPr>
        <w:t>2mg</w:t>
      </w:r>
      <w:r>
        <w:rPr>
          <w:color w:val="000000"/>
        </w:rPr>
        <w:tab/>
      </w:r>
      <w:r>
        <w:rPr>
          <w:color w:val="000000"/>
        </w:rPr>
        <w:t xml:space="preserve">D. </w:t>
      </w:r>
      <w:r>
        <w:rPr>
          <w:rFonts w:ascii="宋体" w:hAnsi="宋体" w:eastAsia="宋体" w:cs="宋体"/>
          <w:color w:val="000000"/>
        </w:rPr>
        <w:t>若滤渣为纯净物，则滤液中可能存在</w:t>
      </w:r>
      <w:r>
        <w:rPr>
          <w:rFonts w:ascii="Times New Roman" w:hAnsi="Times New Roman" w:eastAsia="Times New Roman" w:cs="Times New Roman"/>
          <w:color w:val="000000"/>
        </w:rPr>
        <w:t>3</w:t>
      </w:r>
      <w:r>
        <w:rPr>
          <w:rFonts w:ascii="宋体" w:hAnsi="宋体" w:eastAsia="宋体" w:cs="宋体"/>
          <w:color w:val="000000"/>
        </w:rPr>
        <w:t>种金属离子</w:t>
      </w:r>
    </w:p>
    <w:p w14:paraId="394EB48E">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w:t>
      </w:r>
      <w:r>
        <w:rPr>
          <w:rFonts w:ascii="Times New Roman" w:hAnsi="Times New Roman" w:eastAsia="Times New Roman" w:cs="Times New Roman"/>
          <w:b/>
          <w:color w:val="000000"/>
          <w:sz w:val="24"/>
        </w:rPr>
        <w:t>(</w:t>
      </w:r>
      <w:r>
        <w:rPr>
          <w:rFonts w:ascii="宋体" w:hAnsi="宋体" w:eastAsia="宋体" w:cs="宋体"/>
          <w:b/>
          <w:color w:val="000000"/>
          <w:sz w:val="24"/>
        </w:rPr>
        <w:t>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4704D291">
      <w:pPr>
        <w:spacing w:line="360" w:lineRule="auto"/>
        <w:jc w:val="both"/>
        <w:textAlignment w:val="center"/>
        <w:rPr>
          <w:color w:val="000000"/>
        </w:rPr>
      </w:pPr>
      <w:r>
        <w:rPr>
          <w:rFonts w:ascii="宋体" w:hAnsi="宋体" w:eastAsia="宋体" w:cs="宋体"/>
          <w:b/>
          <w:color w:val="000000"/>
          <w:sz w:val="24"/>
        </w:rPr>
        <w:t>二、非选择题。</w:t>
      </w:r>
    </w:p>
    <w:p w14:paraId="6D2775AD">
      <w:pPr>
        <w:spacing w:line="360" w:lineRule="auto"/>
        <w:jc w:val="left"/>
        <w:textAlignment w:val="center"/>
        <w:rPr>
          <w:color w:val="000000"/>
        </w:rPr>
      </w:pPr>
      <w:r>
        <w:rPr>
          <w:color w:val="000000"/>
        </w:rPr>
        <w:t xml:space="preserve">9. </w:t>
      </w:r>
      <w:r>
        <w:rPr>
          <w:rFonts w:ascii="宋体" w:hAnsi="宋体" w:eastAsia="宋体" w:cs="宋体"/>
          <w:color w:val="000000"/>
        </w:rPr>
        <w:t>便携式供氧器广泛用于医疗急救、航空航天、水下作业等领域。某项目小组从制氧剂选择和装置优化等方面开展简易供氧器设计和制作的跨学科实践活动。</w:t>
      </w:r>
    </w:p>
    <w:p w14:paraId="21EDEBD8">
      <w:pPr>
        <w:spacing w:line="360" w:lineRule="auto"/>
        <w:jc w:val="left"/>
        <w:textAlignment w:val="center"/>
        <w:rPr>
          <w:color w:val="000000"/>
        </w:rPr>
      </w:pPr>
      <w:r>
        <w:rPr>
          <w:color w:val="000000"/>
        </w:rPr>
        <w:drawing>
          <wp:inline distT="0" distB="0" distL="114300" distR="114300">
            <wp:extent cx="1781175" cy="1714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781175" cy="1714500"/>
                    </a:xfrm>
                    <a:prstGeom prst="rect">
                      <a:avLst/>
                    </a:prstGeom>
                  </pic:spPr>
                </pic:pic>
              </a:graphicData>
            </a:graphic>
          </wp:inline>
        </w:drawing>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75"/>
        <w:gridCol w:w="3555"/>
        <w:gridCol w:w="2185"/>
      </w:tblGrid>
      <w:tr w14:paraId="1F010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CB7EB">
            <w:pPr>
              <w:spacing w:line="360" w:lineRule="auto"/>
              <w:jc w:val="left"/>
              <w:textAlignment w:val="center"/>
              <w:rPr>
                <w:color w:val="000000"/>
              </w:rPr>
            </w:pPr>
            <w:r>
              <w:rPr>
                <w:rFonts w:ascii="宋体" w:hAnsi="宋体" w:eastAsia="宋体" w:cs="宋体"/>
                <w:color w:val="000000"/>
              </w:rPr>
              <w:t>制氧剂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10494">
            <w:pPr>
              <w:spacing w:line="360" w:lineRule="auto"/>
              <w:jc w:val="left"/>
              <w:textAlignment w:val="center"/>
              <w:rPr>
                <w:color w:val="000000"/>
              </w:rPr>
            </w:pPr>
            <w:r>
              <w:rPr>
                <w:rFonts w:ascii="宋体" w:hAnsi="宋体" w:eastAsia="宋体" w:cs="宋体"/>
                <w:color w:val="000000"/>
              </w:rPr>
              <w:t>制氧原理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CE1A0E">
            <w:pPr>
              <w:spacing w:line="360" w:lineRule="auto"/>
              <w:jc w:val="left"/>
              <w:textAlignment w:val="center"/>
              <w:rPr>
                <w:color w:val="000000"/>
              </w:rPr>
            </w:pPr>
            <w:r>
              <w:rPr>
                <w:rFonts w:ascii="宋体" w:hAnsi="宋体" w:eastAsia="宋体" w:cs="宋体"/>
                <w:color w:val="000000"/>
              </w:rPr>
              <w:t>生产</w:t>
            </w:r>
            <w:r>
              <w:rPr>
                <w:rFonts w:ascii="Times New Roman" w:hAnsi="Times New Roman" w:eastAsia="Times New Roman" w:cs="Times New Roman"/>
                <w:color w:val="000000"/>
              </w:rPr>
              <w:t>1kg</w:t>
            </w:r>
            <w:r>
              <w:rPr>
                <w:rFonts w:ascii="宋体" w:hAnsi="宋体" w:eastAsia="宋体" w:cs="宋体"/>
                <w:color w:val="000000"/>
              </w:rPr>
              <w:t>氧气所需成本</w:t>
            </w:r>
          </w:p>
        </w:tc>
      </w:tr>
      <w:tr w14:paraId="5FF48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E99DEE">
            <w:pPr>
              <w:spacing w:line="360" w:lineRule="auto"/>
              <w:jc w:val="left"/>
              <w:textAlignment w:val="center"/>
              <w:rPr>
                <w:color w:val="000000"/>
              </w:rPr>
            </w:pPr>
            <w:r>
              <w:rPr>
                <w:rFonts w:ascii="Times New Roman" w:hAnsi="Times New Roman" w:eastAsia="Times New Roman" w:cs="Times New Roman"/>
                <w:color w:val="000000"/>
              </w:rPr>
              <w:t>30%</w:t>
            </w:r>
            <w:r>
              <w:rPr>
                <w:rFonts w:ascii="宋体" w:hAnsi="宋体" w:eastAsia="宋体" w:cs="宋体"/>
                <w:color w:val="000000"/>
              </w:rPr>
              <w:t>过氧化氢溶液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AD402">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2C15EE">
            <w:pPr>
              <w:spacing w:line="360" w:lineRule="auto"/>
              <w:jc w:val="left"/>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13</w:t>
            </w:r>
            <w:r>
              <w:rPr>
                <w:rFonts w:ascii="宋体" w:hAnsi="宋体" w:eastAsia="宋体" w:cs="宋体"/>
                <w:color w:val="000000"/>
              </w:rPr>
              <w:t>元</w:t>
            </w:r>
          </w:p>
        </w:tc>
      </w:tr>
      <w:tr w14:paraId="31A2A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17F61">
            <w:pPr>
              <w:spacing w:line="360" w:lineRule="auto"/>
              <w:jc w:val="left"/>
              <w:textAlignment w:val="center"/>
              <w:rPr>
                <w:color w:val="000000"/>
              </w:rPr>
            </w:pPr>
            <w:r>
              <w:rPr>
                <w:rFonts w:ascii="宋体" w:hAnsi="宋体" w:eastAsia="宋体" w:cs="宋体"/>
                <w:color w:val="000000"/>
              </w:rPr>
              <w:t>氯酸钠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BD8CF4">
            <w:pPr>
              <w:spacing w:line="360" w:lineRule="auto"/>
              <w:jc w:val="left"/>
              <w:textAlignment w:val="center"/>
              <w:rPr>
                <w:color w:val="000000"/>
              </w:rPr>
            </w:pPr>
            <w:r>
              <w:object>
                <v:shape id="_x0000_i1045" o:spt="75" alt="学科网(www.zxxk.com)--教育资源门户，提供试卷、教案、课件、论文、素材以及各类教学资源下载，还有大量而丰富的教学相关资讯！" type="#_x0000_t75" style="height:37.5pt;width:159pt;" o:ole="t" filled="f" o:preferrelative="t" stroked="f" coordsize="21600,21600">
                  <v:path/>
                  <v:fill on="f" focussize="0,0"/>
                  <v:stroke on="f" joinstyle="miter"/>
                  <v:imagedata r:id="rId66" o:title="eqId08fc7a0f95d2b3711e144338e1c49a76"/>
                  <o:lock v:ext="edit" aspectratio="t"/>
                  <w10:wrap type="none"/>
                  <w10:anchorlock/>
                </v:shape>
                <o:OLEObject Type="Embed" ProgID="Equation.DSMT4" ShapeID="_x0000_i1045" DrawAspect="Content" ObjectID="_1468075745" r:id="rId6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65C98E">
            <w:pPr>
              <w:spacing w:line="360" w:lineRule="auto"/>
              <w:jc w:val="left"/>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11</w:t>
            </w:r>
            <w:r>
              <w:rPr>
                <w:rFonts w:ascii="宋体" w:hAnsi="宋体" w:eastAsia="宋体" w:cs="宋体"/>
                <w:color w:val="000000"/>
              </w:rPr>
              <w:t>元</w:t>
            </w:r>
          </w:p>
        </w:tc>
      </w:tr>
      <w:tr w14:paraId="738A1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271AB">
            <w:pPr>
              <w:spacing w:line="360" w:lineRule="auto"/>
              <w:jc w:val="left"/>
              <w:textAlignment w:val="center"/>
              <w:rPr>
                <w:color w:val="000000"/>
              </w:rPr>
            </w:pPr>
            <w:r>
              <w:rPr>
                <w:rFonts w:ascii="宋体" w:hAnsi="宋体" w:eastAsia="宋体" w:cs="宋体"/>
                <w:color w:val="000000"/>
              </w:rPr>
              <w:t>高锰酸钾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1DC80">
            <w:pPr>
              <w:spacing w:line="360" w:lineRule="auto"/>
              <w:jc w:val="left"/>
              <w:textAlignment w:val="center"/>
              <w:rPr>
                <w:color w:val="000000"/>
              </w:rPr>
            </w:pPr>
            <w:r>
              <w:object>
                <v:shape id="_x0000_i1046" o:spt="75" alt="学科网(www.zxxk.com)--教育资源门户，提供试卷、教案、课件、论文、素材以及各类教学资源下载，还有大量而丰富的教学相关资讯！" type="#_x0000_t75" style="height:33.75pt;width:165.75pt;" o:ole="t" filled="f" o:preferrelative="t" stroked="f" coordsize="21600,21600">
                  <v:path/>
                  <v:fill on="f" focussize="0,0"/>
                  <v:stroke on="f" joinstyle="miter"/>
                  <v:imagedata r:id="rId68" o:title="eqId9b8d27cc77b439f9655b7341c2d71102"/>
                  <o:lock v:ext="edit" aspectratio="t"/>
                  <w10:wrap type="none"/>
                  <w10:anchorlock/>
                </v:shape>
                <o:OLEObject Type="Embed" ProgID="Equation.DSMT4" ShapeID="_x0000_i1046" DrawAspect="Content" ObjectID="_1468075746" r:id="rId6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0E2C6">
            <w:pPr>
              <w:spacing w:line="360" w:lineRule="auto"/>
              <w:jc w:val="left"/>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148</w:t>
            </w:r>
            <w:r>
              <w:rPr>
                <w:rFonts w:ascii="宋体" w:hAnsi="宋体" w:eastAsia="宋体" w:cs="宋体"/>
                <w:color w:val="000000"/>
              </w:rPr>
              <w:t>元</w:t>
            </w:r>
          </w:p>
        </w:tc>
      </w:tr>
    </w:tbl>
    <w:p w14:paraId="7C64409C">
      <w:pPr>
        <w:spacing w:line="360" w:lineRule="auto"/>
        <w:jc w:val="left"/>
        <w:textAlignment w:val="center"/>
        <w:rPr>
          <w:color w:val="000000"/>
        </w:rPr>
      </w:pPr>
      <w:r>
        <w:rPr>
          <w:rFonts w:ascii="宋体" w:hAnsi="宋体" w:eastAsia="宋体" w:cs="宋体"/>
          <w:color w:val="000000"/>
        </w:rPr>
        <w:t>回答下列问题：</w:t>
      </w:r>
    </w:p>
    <w:p w14:paraId="046C1EC6">
      <w:pPr>
        <w:spacing w:line="360" w:lineRule="auto"/>
        <w:jc w:val="left"/>
        <w:textAlignment w:val="center"/>
        <w:rPr>
          <w:color w:val="000000"/>
        </w:rPr>
      </w:pPr>
      <w:r>
        <w:rPr>
          <w:color w:val="000000"/>
        </w:rPr>
        <w:t>（1）</w:t>
      </w:r>
      <w:r>
        <w:rPr>
          <w:rFonts w:ascii="宋体" w:hAnsi="宋体" w:eastAsia="宋体" w:cs="宋体"/>
          <w:color w:val="000000"/>
        </w:rPr>
        <w:t>上表中生产</w:t>
      </w:r>
      <w:r>
        <w:rPr>
          <w:rFonts w:ascii="Times New Roman" w:hAnsi="Times New Roman" w:eastAsia="Times New Roman" w:cs="Times New Roman"/>
          <w:color w:val="000000"/>
        </w:rPr>
        <w:t>1kg</w:t>
      </w:r>
      <w:r>
        <w:rPr>
          <w:rFonts w:ascii="宋体" w:hAnsi="宋体" w:eastAsia="宋体" w:cs="宋体"/>
          <w:color w:val="000000"/>
        </w:rPr>
        <w:t>氧气所需成本最低的制氧剂是</w:t>
      </w:r>
      <w:r>
        <w:rPr>
          <w:rFonts w:ascii="Times New Roman" w:hAnsi="Times New Roman" w:eastAsia="Times New Roman" w:cs="Times New Roman"/>
          <w:color w:val="000000"/>
        </w:rPr>
        <w:t>_______(</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1F747A5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30%</w:t>
      </w:r>
      <w:r>
        <w:rPr>
          <w:rFonts w:ascii="宋体" w:hAnsi="宋体" w:eastAsia="宋体" w:cs="宋体"/>
          <w:color w:val="000000"/>
        </w:rPr>
        <w:t>过氧化氢溶液</w:t>
      </w:r>
      <w:r>
        <w:rPr>
          <w:color w:val="000000"/>
        </w:rPr>
        <w:tab/>
      </w:r>
      <w:r>
        <w:rPr>
          <w:color w:val="000000"/>
        </w:rPr>
        <w:t xml:space="preserve">B. </w:t>
      </w:r>
      <w:r>
        <w:rPr>
          <w:rFonts w:ascii="宋体" w:hAnsi="宋体" w:eastAsia="宋体" w:cs="宋体"/>
          <w:color w:val="000000"/>
        </w:rPr>
        <w:t>氯酸钠</w:t>
      </w:r>
      <w:r>
        <w:rPr>
          <w:color w:val="000000"/>
        </w:rPr>
        <w:tab/>
      </w:r>
      <w:r>
        <w:rPr>
          <w:color w:val="000000"/>
        </w:rPr>
        <w:t xml:space="preserve">C. </w:t>
      </w:r>
      <w:r>
        <w:rPr>
          <w:rFonts w:ascii="宋体" w:hAnsi="宋体" w:eastAsia="宋体" w:cs="宋体"/>
          <w:color w:val="000000"/>
        </w:rPr>
        <w:t>高锰酸钾</w:t>
      </w:r>
    </w:p>
    <w:p w14:paraId="134C3503">
      <w:pPr>
        <w:spacing w:line="360" w:lineRule="auto"/>
        <w:jc w:val="left"/>
        <w:textAlignment w:val="center"/>
        <w:rPr>
          <w:color w:val="000000"/>
        </w:rPr>
      </w:pPr>
      <w:r>
        <w:rPr>
          <w:color w:val="000000"/>
        </w:rPr>
        <w:t>（2）</w:t>
      </w:r>
      <w:r>
        <w:rPr>
          <w:rFonts w:ascii="宋体" w:hAnsi="宋体" w:eastAsia="宋体" w:cs="宋体"/>
          <w:color w:val="000000"/>
        </w:rPr>
        <w:t>某同学设计的简易供氧器如图所示，制取氧气的化学方程式为</w:t>
      </w:r>
      <w:r>
        <w:rPr>
          <w:color w:val="000000"/>
        </w:rPr>
        <w:t>_______</w:t>
      </w:r>
      <w:r>
        <w:rPr>
          <w:rFonts w:ascii="宋体" w:hAnsi="宋体" w:eastAsia="宋体" w:cs="宋体"/>
          <w:color w:val="000000"/>
        </w:rPr>
        <w:t>。</w:t>
      </w:r>
    </w:p>
    <w:p w14:paraId="56E09DBE">
      <w:pPr>
        <w:spacing w:line="360" w:lineRule="auto"/>
        <w:jc w:val="left"/>
        <w:textAlignment w:val="center"/>
        <w:rPr>
          <w:color w:val="000000"/>
        </w:rPr>
      </w:pPr>
      <w:r>
        <w:rPr>
          <w:color w:val="000000"/>
        </w:rPr>
        <w:t>（3）</w:t>
      </w:r>
      <w:r>
        <w:rPr>
          <w:rFonts w:ascii="宋体" w:hAnsi="宋体" w:eastAsia="宋体" w:cs="宋体"/>
          <w:color w:val="000000"/>
        </w:rPr>
        <w:t>上表中三种制氧原理均属于</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填基本反应类型</w:t>
      </w:r>
      <w:r>
        <w:rPr>
          <w:rFonts w:ascii="Times New Roman" w:hAnsi="Times New Roman" w:eastAsia="Times New Roman" w:cs="Times New Roman"/>
          <w:color w:val="000000"/>
        </w:rPr>
        <w:t>)</w:t>
      </w:r>
      <w:r>
        <w:rPr>
          <w:rFonts w:ascii="宋体" w:hAnsi="宋体" w:eastAsia="宋体" w:cs="宋体"/>
          <w:color w:val="000000"/>
        </w:rPr>
        <w:t>。</w:t>
      </w:r>
    </w:p>
    <w:p w14:paraId="739BA57E">
      <w:pPr>
        <w:spacing w:line="360" w:lineRule="auto"/>
        <w:jc w:val="both"/>
        <w:textAlignment w:val="center"/>
        <w:rPr>
          <w:color w:val="000000"/>
        </w:rPr>
      </w:pPr>
      <w:r>
        <w:rPr>
          <w:color w:val="000000"/>
        </w:rPr>
        <w:t xml:space="preserve">10. </w:t>
      </w:r>
      <w:r>
        <w:object>
          <v:shape id="_x0000_i1047" o:spt="75" alt="学科网(www.zxxk.com)--教育资源门户，提供试卷、教案、课件、论文、素材以及各类教学资源下载，还有大量而丰富的教学相关资讯！" type="#_x0000_t75" style="height:18pt;width:122.25pt;" o:ole="t" filled="f" o:preferrelative="t" stroked="f" coordsize="21600,21600">
            <v:path/>
            <v:fill on="f" focussize="0,0"/>
            <v:stroke on="f" joinstyle="miter"/>
            <v:imagedata r:id="rId70" o:title="eqId8fe2e95b0fb7e94fdf372a17adbb3732"/>
            <o:lock v:ext="edit" aspectratio="t"/>
            <w10:wrap type="none"/>
            <w10:anchorlock/>
          </v:shape>
          <o:OLEObject Type="Embed" ProgID="Equation.DSMT4" ShapeID="_x0000_i1047" DrawAspect="Content" ObjectID="_1468075747" r:id="rId69">
            <o:LockedField>false</o:LockedField>
          </o:OLEObject>
        </w:object>
      </w:r>
      <w:r>
        <w:rPr>
          <w:rFonts w:ascii="宋体" w:hAnsi="宋体" w:eastAsia="宋体" w:cs="宋体"/>
          <w:color w:val="000000"/>
        </w:rPr>
        <w:t>是配制无土栽培营养液常用的三种物质，它们在不同温度时的溶解度如下表所示。</w:t>
      </w:r>
    </w:p>
    <w:tbl>
      <w:tblPr>
        <w:tblStyle w:val="4"/>
        <w:tblW w:w="50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975"/>
        <w:gridCol w:w="608"/>
        <w:gridCol w:w="608"/>
        <w:gridCol w:w="608"/>
        <w:gridCol w:w="608"/>
        <w:gridCol w:w="608"/>
        <w:gridCol w:w="608"/>
      </w:tblGrid>
      <w:tr w14:paraId="25EA1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FFA54">
            <w:pPr>
              <w:spacing w:line="360" w:lineRule="auto"/>
              <w:jc w:val="both"/>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C5CA4">
            <w:pPr>
              <w:spacing w:line="360" w:lineRule="auto"/>
              <w:jc w:val="both"/>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3E1B6">
            <w:pPr>
              <w:spacing w:line="360" w:lineRule="auto"/>
              <w:jc w:val="both"/>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F6FEAE">
            <w:pPr>
              <w:spacing w:line="360" w:lineRule="auto"/>
              <w:jc w:val="both"/>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02E08">
            <w:pPr>
              <w:spacing w:line="360" w:lineRule="auto"/>
              <w:jc w:val="both"/>
              <w:textAlignment w:val="center"/>
              <w:rPr>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3AB66">
            <w:pPr>
              <w:spacing w:line="360" w:lineRule="auto"/>
              <w:jc w:val="both"/>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D9778">
            <w:pPr>
              <w:spacing w:line="360" w:lineRule="auto"/>
              <w:jc w:val="both"/>
              <w:textAlignment w:val="center"/>
              <w:rPr>
                <w:color w:val="000000"/>
              </w:rPr>
            </w:pPr>
            <w:r>
              <w:rPr>
                <w:rFonts w:ascii="Times New Roman" w:hAnsi="Times New Roman" w:eastAsia="Times New Roman" w:cs="Times New Roman"/>
                <w:color w:val="000000"/>
              </w:rPr>
              <w:t>100</w:t>
            </w:r>
          </w:p>
        </w:tc>
      </w:tr>
      <w:tr w14:paraId="496B2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76092">
            <w:pPr>
              <w:spacing w:line="360" w:lineRule="auto"/>
              <w:jc w:val="both"/>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1CB8D">
            <w:pPr>
              <w:spacing w:line="360" w:lineRule="auto"/>
              <w:jc w:val="both"/>
              <w:textAlignment w:val="center"/>
              <w:rPr>
                <w:color w:val="000000"/>
              </w:rPr>
            </w:pPr>
            <w:r>
              <w:object>
                <v:shape id="_x0000_i1048"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72" o:title="eqId648b45686eba2e2cb73251542a27e54a"/>
                  <o:lock v:ext="edit" aspectratio="t"/>
                  <w10:wrap type="none"/>
                  <w10:anchorlock/>
                </v:shape>
                <o:OLEObject Type="Embed" ProgID="Equation.DSMT4" ShapeID="_x0000_i1048" DrawAspect="Content" ObjectID="_1468075748" r:id="rId7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E4B38">
            <w:pPr>
              <w:spacing w:line="360" w:lineRule="auto"/>
              <w:jc w:val="both"/>
              <w:textAlignment w:val="center"/>
              <w:rPr>
                <w:color w:val="000000"/>
              </w:rPr>
            </w:pPr>
            <w:r>
              <w:rPr>
                <w:rFonts w:ascii="Times New Roman" w:hAnsi="Times New Roman" w:eastAsia="Times New Roman" w:cs="Times New Roman"/>
                <w:color w:val="000000"/>
              </w:rPr>
              <w:t>29.4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AEB40B">
            <w:pPr>
              <w:spacing w:line="360" w:lineRule="auto"/>
              <w:jc w:val="both"/>
              <w:textAlignment w:val="center"/>
              <w:rPr>
                <w:color w:val="000000"/>
              </w:rPr>
            </w:pPr>
            <w:r>
              <w:rPr>
                <w:rFonts w:ascii="Times New Roman" w:hAnsi="Times New Roman" w:eastAsia="Times New Roman" w:cs="Times New Roman"/>
                <w:color w:val="000000"/>
              </w:rPr>
              <w:t>37.2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388034">
            <w:pPr>
              <w:spacing w:line="360" w:lineRule="auto"/>
              <w:jc w:val="both"/>
              <w:textAlignment w:val="center"/>
              <w:rPr>
                <w:color w:val="000000"/>
              </w:rPr>
            </w:pPr>
            <w:r>
              <w:rPr>
                <w:rFonts w:ascii="Times New Roman" w:hAnsi="Times New Roman" w:eastAsia="Times New Roman" w:cs="Times New Roman"/>
                <w:color w:val="000000"/>
              </w:rPr>
              <w:t>45.8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707E6D">
            <w:pPr>
              <w:spacing w:line="360" w:lineRule="auto"/>
              <w:jc w:val="both"/>
              <w:textAlignment w:val="center"/>
              <w:rPr>
                <w:color w:val="000000"/>
              </w:rPr>
            </w:pPr>
            <w:r>
              <w:rPr>
                <w:rFonts w:ascii="Times New Roman" w:hAnsi="Times New Roman" w:eastAsia="Times New Roman" w:cs="Times New Roman"/>
                <w:color w:val="000000"/>
              </w:rPr>
              <w:t>55.2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20E6D">
            <w:pPr>
              <w:spacing w:line="360" w:lineRule="auto"/>
              <w:jc w:val="both"/>
              <w:textAlignment w:val="center"/>
              <w:rPr>
                <w:color w:val="000000"/>
              </w:rPr>
            </w:pPr>
            <w:r>
              <w:rPr>
                <w:rFonts w:ascii="Times New Roman" w:hAnsi="Times New Roman" w:eastAsia="Times New Roman" w:cs="Times New Roman"/>
                <w:color w:val="000000"/>
              </w:rPr>
              <w:t>65.6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7C1F13">
            <w:pPr>
              <w:spacing w:line="360" w:lineRule="auto"/>
              <w:jc w:val="both"/>
              <w:textAlignment w:val="center"/>
              <w:rPr>
                <w:color w:val="000000"/>
              </w:rPr>
            </w:pPr>
            <w:r>
              <w:rPr>
                <w:rFonts w:ascii="Times New Roman" w:hAnsi="Times New Roman" w:eastAsia="Times New Roman" w:cs="Times New Roman"/>
                <w:color w:val="000000"/>
              </w:rPr>
              <w:t>77.3</w:t>
            </w:r>
          </w:p>
        </w:tc>
      </w:tr>
      <w:tr w14:paraId="20E8C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F64F99A">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5E011A">
            <w:pPr>
              <w:spacing w:line="360" w:lineRule="auto"/>
              <w:jc w:val="both"/>
              <w:textAlignment w:val="center"/>
              <w:rPr>
                <w:color w:val="000000"/>
              </w:rPr>
            </w:pPr>
            <w:r>
              <w:object>
                <v:shape id="_x0000_i1049"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74" o:title="eqId6cd9d04a5a34c60567b716b21582870b"/>
                  <o:lock v:ext="edit" aspectratio="t"/>
                  <w10:wrap type="none"/>
                  <w10:anchorlock/>
                </v:shape>
                <o:OLEObject Type="Embed" ProgID="Equation.DSMT4" ShapeID="_x0000_i1049" DrawAspect="Content" ObjectID="_1468075749" r:id="rId7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EAEF9A">
            <w:pPr>
              <w:spacing w:line="360" w:lineRule="auto"/>
              <w:jc w:val="both"/>
              <w:textAlignment w:val="center"/>
              <w:rPr>
                <w:color w:val="000000"/>
              </w:rPr>
            </w:pPr>
            <w:r>
              <w:rPr>
                <w:rFonts w:ascii="Times New Roman" w:hAnsi="Times New Roman" w:eastAsia="Times New Roman" w:cs="Times New Roman"/>
                <w:color w:val="000000"/>
              </w:rPr>
              <w:t>41.6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EA7B69">
            <w:pPr>
              <w:spacing w:line="360" w:lineRule="auto"/>
              <w:jc w:val="both"/>
              <w:textAlignment w:val="center"/>
              <w:rPr>
                <w:color w:val="000000"/>
              </w:rPr>
            </w:pPr>
            <w:r>
              <w:rPr>
                <w:rFonts w:ascii="Times New Roman" w:hAnsi="Times New Roman" w:eastAsia="Times New Roman" w:cs="Times New Roman"/>
                <w:color w:val="000000"/>
              </w:rPr>
              <w:t>53</w:t>
            </w:r>
            <w:r>
              <w:rPr>
                <w:rFonts w:ascii="Times New Roman" w:hAnsi="Times New Roman" w:eastAsia="Times New Roman" w:cs="Times New Roman"/>
                <w:color w:val="000000"/>
                <w:position w:val="-22"/>
              </w:rPr>
              <w:drawing>
                <wp:inline distT="0" distB="0" distL="114300" distR="114300">
                  <wp:extent cx="31750" cy="88900"/>
                  <wp:effectExtent l="0" t="0" r="0" b="0"/>
                  <wp:docPr id="6221024" name="图片 622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024" name="图片 6221024"/>
                          <pic:cNvPicPr>
                            <a:picLocks noChangeAspect="1"/>
                          </pic:cNvPicPr>
                        </pic:nvPicPr>
                        <pic:blipFill>
                          <a:blip r:embed="rId75"/>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B1F5B">
            <w:pPr>
              <w:spacing w:line="360" w:lineRule="auto"/>
              <w:jc w:val="both"/>
              <w:textAlignment w:val="center"/>
              <w:rPr>
                <w:color w:val="000000"/>
              </w:rPr>
            </w:pPr>
            <w:r>
              <w:rPr>
                <w:rFonts w:ascii="Times New Roman" w:hAnsi="Times New Roman" w:eastAsia="Times New Roman" w:cs="Times New Roman"/>
                <w:color w:val="000000"/>
              </w:rPr>
              <w:t>70.5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CA41B">
            <w:pPr>
              <w:spacing w:line="360" w:lineRule="auto"/>
              <w:jc w:val="both"/>
              <w:textAlignment w:val="center"/>
              <w:rPr>
                <w:color w:val="000000"/>
              </w:rPr>
            </w:pPr>
            <w:r>
              <w:rPr>
                <w:rFonts w:ascii="Times New Roman" w:hAnsi="Times New Roman" w:eastAsia="Times New Roman" w:cs="Times New Roman"/>
                <w:color w:val="000000"/>
              </w:rPr>
              <w:t>75.4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2344CA">
            <w:pPr>
              <w:spacing w:line="360" w:lineRule="auto"/>
              <w:jc w:val="both"/>
              <w:textAlignment w:val="center"/>
              <w:rPr>
                <w:color w:val="000000"/>
              </w:rPr>
            </w:pPr>
            <w:r>
              <w:rPr>
                <w:rFonts w:ascii="Times New Roman" w:hAnsi="Times New Roman" w:eastAsia="Times New Roman" w:cs="Times New Roman"/>
                <w:color w:val="000000"/>
              </w:rPr>
              <w:t>71.1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CC4B8A">
            <w:pPr>
              <w:spacing w:line="360" w:lineRule="auto"/>
              <w:jc w:val="both"/>
              <w:textAlignment w:val="center"/>
              <w:rPr>
                <w:color w:val="000000"/>
              </w:rPr>
            </w:pPr>
            <w:r>
              <w:rPr>
                <w:rFonts w:ascii="Times New Roman" w:hAnsi="Times New Roman" w:eastAsia="Times New Roman" w:cs="Times New Roman"/>
                <w:color w:val="000000"/>
              </w:rPr>
              <w:t>60.5</w:t>
            </w:r>
          </w:p>
        </w:tc>
      </w:tr>
      <w:tr w14:paraId="2C46B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39421EB">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65D4EC">
            <w:pPr>
              <w:spacing w:line="360" w:lineRule="auto"/>
              <w:jc w:val="both"/>
              <w:textAlignment w:val="center"/>
              <w:rPr>
                <w:color w:val="000000"/>
              </w:rPr>
            </w:pPr>
            <w:r>
              <w:object>
                <v:shape id="_x0000_i1050"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7" o:title="eqId8c4510204f14e77cf66f16d43ca17a27"/>
                  <o:lock v:ext="edit" aspectratio="t"/>
                  <w10:wrap type="none"/>
                  <w10:anchorlock/>
                </v:shape>
                <o:OLEObject Type="Embed" ProgID="Equation.DSMT4" ShapeID="_x0000_i1050" DrawAspect="Content" ObjectID="_1468075750" r:id="rId7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20EA0">
            <w:pPr>
              <w:spacing w:line="360" w:lineRule="auto"/>
              <w:jc w:val="both"/>
              <w:textAlignment w:val="center"/>
              <w:rPr>
                <w:color w:val="000000"/>
              </w:rPr>
            </w:pPr>
            <w:r>
              <w:rPr>
                <w:rFonts w:ascii="Times New Roman" w:hAnsi="Times New Roman" w:eastAsia="Times New Roman" w:cs="Times New Roman"/>
                <w:color w:val="000000"/>
              </w:rPr>
              <w:t>13.3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008DC">
            <w:pPr>
              <w:spacing w:line="360" w:lineRule="auto"/>
              <w:jc w:val="both"/>
              <w:textAlignment w:val="center"/>
              <w:rPr>
                <w:color w:val="000000"/>
              </w:rPr>
            </w:pPr>
            <w:r>
              <w:rPr>
                <w:rFonts w:ascii="Times New Roman" w:hAnsi="Times New Roman" w:eastAsia="Times New Roman" w:cs="Times New Roman"/>
                <w:color w:val="000000"/>
              </w:rPr>
              <w:t>31.6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EAD9B">
            <w:pPr>
              <w:spacing w:line="360" w:lineRule="auto"/>
              <w:jc w:val="both"/>
              <w:textAlignment w:val="center"/>
              <w:rPr>
                <w:color w:val="000000"/>
              </w:rPr>
            </w:pPr>
            <w:r>
              <w:rPr>
                <w:rFonts w:ascii="Times New Roman" w:hAnsi="Times New Roman" w:eastAsia="Times New Roman" w:cs="Times New Roman"/>
                <w:color w:val="000000"/>
              </w:rPr>
              <w:t>63.9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B9437D">
            <w:pPr>
              <w:spacing w:line="360" w:lineRule="auto"/>
              <w:jc w:val="both"/>
              <w:textAlignment w:val="center"/>
              <w:rPr>
                <w:color w:val="000000"/>
              </w:rPr>
            </w:pPr>
            <w:r>
              <w:rPr>
                <w:rFonts w:ascii="Times New Roman" w:hAnsi="Times New Roman" w:eastAsia="Times New Roman" w:cs="Times New Roman"/>
                <w:color w:val="000000"/>
              </w:rPr>
              <w:t>110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1484DB">
            <w:pPr>
              <w:spacing w:line="360" w:lineRule="auto"/>
              <w:jc w:val="both"/>
              <w:textAlignment w:val="center"/>
              <w:rPr>
                <w:color w:val="000000"/>
              </w:rPr>
            </w:pPr>
            <w:r>
              <w:rPr>
                <w:rFonts w:ascii="Times New Roman" w:hAnsi="Times New Roman" w:eastAsia="Times New Roman" w:cs="Times New Roman"/>
                <w:color w:val="000000"/>
              </w:rPr>
              <w:t>169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F9D9F">
            <w:pPr>
              <w:spacing w:line="360" w:lineRule="auto"/>
              <w:jc w:val="both"/>
              <w:textAlignment w:val="center"/>
              <w:rPr>
                <w:color w:val="000000"/>
              </w:rPr>
            </w:pPr>
            <w:r>
              <w:rPr>
                <w:rFonts w:ascii="Times New Roman" w:hAnsi="Times New Roman" w:eastAsia="Times New Roman" w:cs="Times New Roman"/>
                <w:color w:val="000000"/>
              </w:rPr>
              <w:t>246</w:t>
            </w:r>
          </w:p>
        </w:tc>
      </w:tr>
    </w:tbl>
    <w:p w14:paraId="46EAE819">
      <w:pPr>
        <w:spacing w:line="360" w:lineRule="auto"/>
        <w:jc w:val="both"/>
        <w:textAlignment w:val="center"/>
        <w:rPr>
          <w:color w:val="000000"/>
        </w:rPr>
      </w:pPr>
    </w:p>
    <w:p w14:paraId="2911D516">
      <w:pPr>
        <w:spacing w:line="360" w:lineRule="auto"/>
        <w:jc w:val="left"/>
        <w:textAlignment w:val="center"/>
        <w:rPr>
          <w:color w:val="000000"/>
        </w:rPr>
      </w:pPr>
      <w:r>
        <w:rPr>
          <w:color w:val="000000"/>
        </w:rPr>
        <w:t>（1）</w:t>
      </w:r>
      <w:r>
        <w:object>
          <v:shape id="_x0000_i1051"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72" o:title="eqId648b45686eba2e2cb73251542a27e54a"/>
            <o:lock v:ext="edit" aspectratio="t"/>
            <w10:wrap type="none"/>
            <w10:anchorlock/>
          </v:shape>
          <o:OLEObject Type="Embed" ProgID="Equation.DSMT4" ShapeID="_x0000_i1051" DrawAspect="Content" ObjectID="_1468075751" r:id="rId78">
            <o:LockedField>false</o:LockedField>
          </o:OLEObject>
        </w:object>
      </w:r>
      <w:r>
        <w:rPr>
          <w:rFonts w:ascii="宋体" w:hAnsi="宋体" w:eastAsia="宋体" w:cs="宋体"/>
          <w:color w:val="000000"/>
        </w:rPr>
        <w:t>的溶解度随温度的升高而</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填“增大”“减小”或“不变”</w:t>
      </w:r>
      <w:r>
        <w:rPr>
          <w:rFonts w:ascii="Times New Roman" w:hAnsi="Times New Roman" w:eastAsia="Times New Roman" w:cs="Times New Roman"/>
          <w:color w:val="000000"/>
        </w:rPr>
        <w:t>)</w:t>
      </w:r>
      <w:r>
        <w:rPr>
          <w:rFonts w:ascii="宋体" w:hAnsi="宋体" w:eastAsia="宋体" w:cs="宋体"/>
          <w:color w:val="000000"/>
        </w:rPr>
        <w:t>。</w:t>
      </w:r>
    </w:p>
    <w:p w14:paraId="53050F0E">
      <w:pPr>
        <w:spacing w:line="360" w:lineRule="auto"/>
        <w:jc w:val="left"/>
        <w:textAlignment w:val="center"/>
        <w:rPr>
          <w:color w:val="000000"/>
        </w:rPr>
      </w:pPr>
      <w:r>
        <w:rPr>
          <w:color w:val="000000"/>
        </w:rPr>
        <w:t>（2）</w:t>
      </w:r>
      <w:r>
        <w:rPr>
          <w:rFonts w:ascii="宋体" w:hAnsi="宋体" w:eastAsia="宋体" w:cs="宋体"/>
          <w:color w:val="000000"/>
        </w:rPr>
        <w:t>配制营养液时，为加快</w:t>
      </w:r>
      <w:r>
        <w:object>
          <v:shape id="_x0000_i1052"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74" o:title="eqId6cd9d04a5a34c60567b716b21582870b"/>
            <o:lock v:ext="edit" aspectratio="t"/>
            <w10:wrap type="none"/>
            <w10:anchorlock/>
          </v:shape>
          <o:OLEObject Type="Embed" ProgID="Equation.DSMT4" ShapeID="_x0000_i1052" DrawAspect="Content" ObjectID="_1468075752" r:id="rId79">
            <o:LockedField>false</o:LockedField>
          </o:OLEObject>
        </w:object>
      </w:r>
      <w:r>
        <w:rPr>
          <w:rFonts w:ascii="宋体" w:hAnsi="宋体" w:eastAsia="宋体" w:cs="宋体"/>
          <w:color w:val="000000"/>
        </w:rPr>
        <w:t>在水中的溶解，可采用的一种方法是</w:t>
      </w:r>
      <w:r>
        <w:rPr>
          <w:color w:val="000000"/>
        </w:rPr>
        <w:t>_______</w:t>
      </w:r>
      <w:r>
        <w:rPr>
          <w:rFonts w:ascii="宋体" w:hAnsi="宋体" w:eastAsia="宋体" w:cs="宋体"/>
          <w:color w:val="000000"/>
        </w:rPr>
        <w:t>。</w:t>
      </w:r>
    </w:p>
    <w:p w14:paraId="4C216203">
      <w:pPr>
        <w:spacing w:line="360" w:lineRule="auto"/>
        <w:jc w:val="left"/>
        <w:textAlignment w:val="center"/>
        <w:rPr>
          <w:color w:val="000000"/>
        </w:rPr>
      </w:pPr>
      <w:r>
        <w:rPr>
          <w:color w:val="000000"/>
        </w:rPr>
        <w:t>（3）</w:t>
      </w:r>
      <w:r>
        <w:rPr>
          <w:rFonts w:ascii="宋体" w:hAnsi="宋体" w:eastAsia="宋体" w:cs="宋体"/>
          <w:color w:val="000000"/>
        </w:rPr>
        <w:t>配制某无土栽培营养液需补充钾元素</w:t>
      </w:r>
      <w:r>
        <w:rPr>
          <w:rFonts w:ascii="Times New Roman" w:hAnsi="Times New Roman" w:eastAsia="Times New Roman" w:cs="Times New Roman"/>
          <w:color w:val="000000"/>
        </w:rPr>
        <w:t>195g</w:t>
      </w:r>
      <w:r>
        <w:rPr>
          <w:rFonts w:ascii="宋体" w:hAnsi="宋体" w:eastAsia="宋体" w:cs="宋体"/>
          <w:color w:val="000000"/>
        </w:rPr>
        <w:t>，则需</w:t>
      </w:r>
      <w:r>
        <w:object>
          <v:shape id="_x0000_i1053"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7" o:title="eqId8c4510204f14e77cf66f16d43ca17a27"/>
            <o:lock v:ext="edit" aspectratio="t"/>
            <w10:wrap type="none"/>
            <w10:anchorlock/>
          </v:shape>
          <o:OLEObject Type="Embed" ProgID="Equation.DSMT4" ShapeID="_x0000_i1053" DrawAspect="Content" ObjectID="_1468075753" r:id="rId80">
            <o:LockedField>false</o:LockedField>
          </o:OLEObject>
        </w:object>
      </w:r>
      <w:r>
        <w:rPr>
          <w:rFonts w:ascii="宋体" w:hAnsi="宋体" w:eastAsia="宋体" w:cs="宋体"/>
          <w:color w:val="000000"/>
        </w:rPr>
        <w:t>的质量为</w:t>
      </w:r>
      <w:r>
        <w:rPr>
          <w:color w:val="000000"/>
        </w:rPr>
        <w:t>_______</w:t>
      </w:r>
      <w:r>
        <w:rPr>
          <w:rFonts w:ascii="宋体" w:hAnsi="宋体" w:eastAsia="宋体" w:cs="宋体"/>
          <w:color w:val="000000"/>
        </w:rPr>
        <w:t>。</w:t>
      </w:r>
    </w:p>
    <w:p w14:paraId="75D8A917">
      <w:pPr>
        <w:spacing w:line="360" w:lineRule="auto"/>
        <w:jc w:val="left"/>
        <w:textAlignment w:val="center"/>
        <w:rPr>
          <w:color w:val="000000"/>
        </w:rPr>
      </w:pPr>
      <w:r>
        <w:rPr>
          <w:color w:val="000000"/>
        </w:rPr>
        <w:t>（4）</w:t>
      </w:r>
      <w:r>
        <w:rPr>
          <w:rFonts w:ascii="宋体" w:hAnsi="宋体" w:eastAsia="宋体" w:cs="宋体"/>
          <w:color w:val="000000"/>
        </w:rPr>
        <w:t>对上表中某一种物质的溶液进行如图所示实验。</w:t>
      </w:r>
    </w:p>
    <w:p w14:paraId="33698323">
      <w:pPr>
        <w:spacing w:line="360" w:lineRule="auto"/>
        <w:jc w:val="both"/>
        <w:textAlignment w:val="center"/>
        <w:rPr>
          <w:color w:val="000000"/>
        </w:rPr>
      </w:pPr>
      <w:r>
        <w:rPr>
          <w:color w:val="000000"/>
        </w:rPr>
        <w:drawing>
          <wp:inline distT="0" distB="0" distL="114300" distR="114300">
            <wp:extent cx="3114675" cy="695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3114675" cy="695325"/>
                    </a:xfrm>
                    <a:prstGeom prst="rect">
                      <a:avLst/>
                    </a:prstGeom>
                  </pic:spPr>
                </pic:pic>
              </a:graphicData>
            </a:graphic>
          </wp:inline>
        </w:drawing>
      </w:r>
    </w:p>
    <w:p w14:paraId="3B9B0A4F">
      <w:pPr>
        <w:spacing w:line="360" w:lineRule="auto"/>
        <w:jc w:val="both"/>
        <w:textAlignment w:val="center"/>
        <w:rPr>
          <w:color w:val="000000"/>
        </w:rPr>
      </w:pPr>
      <w:r>
        <w:rPr>
          <w:rFonts w:ascii="宋体" w:hAnsi="宋体" w:eastAsia="宋体" w:cs="宋体"/>
          <w:color w:val="000000"/>
        </w:rPr>
        <w:t>编号①、②、③</w:t>
      </w:r>
      <w:r>
        <w:rPr>
          <w:rFonts w:ascii="宋体" w:hAnsi="宋体" w:eastAsia="宋体" w:cs="宋体"/>
          <w:color w:val="000000"/>
          <w:position w:val="0"/>
        </w:rPr>
        <w:drawing>
          <wp:inline distT="0" distB="0" distL="114300" distR="114300">
            <wp:extent cx="133350" cy="177800"/>
            <wp:effectExtent l="0" t="0" r="0" b="0"/>
            <wp:docPr id="6221028" name="图片 622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028" name="图片 6221028"/>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溶液中溶质质量分数的大小关系可能是</w:t>
      </w:r>
      <w:r>
        <w:rPr>
          <w:rFonts w:ascii="Times New Roman" w:hAnsi="Times New Roman" w:eastAsia="Times New Roman" w:cs="Times New Roman"/>
          <w:color w:val="000000"/>
        </w:rPr>
        <w:t>_______(</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59B6EE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rFonts w:ascii="Times New Roman" w:hAnsi="Times New Roman" w:eastAsia="Times New Roman" w:cs="Times New Roman"/>
          <w:color w:val="000000"/>
        </w:rPr>
        <w:t>&lt;</w:t>
      </w:r>
      <w:r>
        <w:rPr>
          <w:rFonts w:ascii="宋体" w:hAnsi="宋体" w:eastAsia="宋体" w:cs="宋体"/>
          <w:color w:val="000000"/>
        </w:rPr>
        <w:t>②</w:t>
      </w:r>
      <w:r>
        <w:rPr>
          <w:rFonts w:ascii="Times New Roman" w:hAnsi="Times New Roman" w:eastAsia="Times New Roman" w:cs="Times New Roman"/>
          <w:color w:val="000000"/>
        </w:rPr>
        <w:t>&lt;</w:t>
      </w:r>
      <w:r>
        <w:rPr>
          <w:rFonts w:ascii="宋体" w:hAnsi="宋体" w:eastAsia="宋体" w:cs="宋体"/>
          <w:color w:val="000000"/>
        </w:rPr>
        <w:t>③</w:t>
      </w:r>
      <w:r>
        <w:rPr>
          <w:color w:val="000000"/>
        </w:rPr>
        <w:tab/>
      </w:r>
      <w:r>
        <w:rPr>
          <w:color w:val="000000"/>
        </w:rPr>
        <w:t xml:space="preserve">B. </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②</w:t>
      </w:r>
      <w:r>
        <w:rPr>
          <w:rFonts w:ascii="Times New Roman" w:hAnsi="Times New Roman" w:eastAsia="Times New Roman" w:cs="Times New Roman"/>
          <w:color w:val="000000"/>
        </w:rPr>
        <w:t>=</w:t>
      </w:r>
      <w:r>
        <w:rPr>
          <w:rFonts w:ascii="宋体" w:hAnsi="宋体" w:eastAsia="宋体" w:cs="宋体"/>
          <w:color w:val="000000"/>
        </w:rPr>
        <w:t>③</w:t>
      </w:r>
      <w:r>
        <w:rPr>
          <w:color w:val="000000"/>
        </w:rPr>
        <w:tab/>
      </w:r>
      <w:r>
        <w:rPr>
          <w:color w:val="000000"/>
        </w:rPr>
        <w:t xml:space="preserve">C. </w:t>
      </w:r>
      <w:r>
        <w:rPr>
          <w:rFonts w:ascii="宋体" w:hAnsi="宋体" w:eastAsia="宋体" w:cs="宋体"/>
          <w:color w:val="000000"/>
        </w:rPr>
        <w:t>①</w:t>
      </w:r>
      <w:r>
        <w:rPr>
          <w:rFonts w:ascii="Times New Roman" w:hAnsi="Times New Roman" w:eastAsia="Times New Roman" w:cs="Times New Roman"/>
          <w:color w:val="000000"/>
        </w:rPr>
        <w:t>&gt;</w:t>
      </w:r>
      <w:r>
        <w:rPr>
          <w:rFonts w:ascii="宋体" w:hAnsi="宋体" w:eastAsia="宋体" w:cs="宋体"/>
          <w:color w:val="000000"/>
        </w:rPr>
        <w:t>②</w:t>
      </w:r>
      <w:r>
        <w:rPr>
          <w:rFonts w:ascii="Times New Roman" w:hAnsi="Times New Roman" w:eastAsia="Times New Roman" w:cs="Times New Roman"/>
          <w:color w:val="000000"/>
        </w:rPr>
        <w:t>&gt;</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③</w:t>
      </w:r>
      <w:r>
        <w:rPr>
          <w:rFonts w:ascii="Times New Roman" w:hAnsi="Times New Roman" w:eastAsia="Times New Roman" w:cs="Times New Roman"/>
          <w:color w:val="000000"/>
        </w:rPr>
        <w:t>&lt;</w:t>
      </w:r>
      <w:r>
        <w:rPr>
          <w:rFonts w:ascii="宋体" w:hAnsi="宋体" w:eastAsia="宋体" w:cs="宋体"/>
          <w:color w:val="000000"/>
        </w:rPr>
        <w:t>①</w:t>
      </w:r>
      <w:r>
        <w:rPr>
          <w:rFonts w:ascii="Times New Roman" w:hAnsi="Times New Roman" w:eastAsia="Times New Roman" w:cs="Times New Roman"/>
          <w:color w:val="000000"/>
        </w:rPr>
        <w:t>&lt;</w:t>
      </w:r>
      <w:r>
        <w:rPr>
          <w:rFonts w:ascii="宋体" w:hAnsi="宋体" w:eastAsia="宋体" w:cs="宋体"/>
          <w:color w:val="000000"/>
        </w:rPr>
        <w:t>②</w:t>
      </w:r>
    </w:p>
    <w:p w14:paraId="2A63DD43">
      <w:pPr>
        <w:spacing w:line="360" w:lineRule="auto"/>
        <w:jc w:val="both"/>
        <w:textAlignment w:val="center"/>
        <w:rPr>
          <w:color w:val="000000"/>
        </w:rPr>
      </w:pPr>
      <w:r>
        <w:rPr>
          <w:color w:val="000000"/>
        </w:rPr>
        <w:t xml:space="preserve">11. </w:t>
      </w:r>
      <w:r>
        <w:rPr>
          <w:rFonts w:ascii="宋体" w:hAnsi="宋体" w:eastAsia="宋体" w:cs="宋体"/>
          <w:color w:val="000000"/>
        </w:rPr>
        <w:t>氯化镁产品大多数是黄褐色或白色固体，习惯称为卤片。某卤片的主要成分为</w:t>
      </w:r>
      <w:r>
        <w:object>
          <v:shape id="_x0000_i1054"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83" o:title="eqIdd4b6852be39ae1afb86c86cd680f4dcf"/>
            <o:lock v:ext="edit" aspectratio="t"/>
            <w10:wrap type="none"/>
            <w10:anchorlock/>
          </v:shape>
          <o:OLEObject Type="Embed" ProgID="Equation.DSMT4" ShapeID="_x0000_i1054" DrawAspect="Content" ObjectID="_1468075754" r:id="rId82">
            <o:LockedField>false</o:LockedField>
          </o:OLEObject>
        </w:object>
      </w:r>
      <w:r>
        <w:rPr>
          <w:rFonts w:ascii="宋体" w:hAnsi="宋体" w:eastAsia="宋体" w:cs="宋体"/>
          <w:color w:val="000000"/>
        </w:rPr>
        <w:t>，还含少量</w:t>
      </w:r>
      <w:r>
        <w:object>
          <v:shape id="_x0000_i1055"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85" o:title="eqIdcd4c631dff272568b008c7bf1b92d331"/>
            <o:lock v:ext="edit" aspectratio="t"/>
            <w10:wrap type="none"/>
            <w10:anchorlock/>
          </v:shape>
          <o:OLEObject Type="Embed" ProgID="Equation.DSMT4" ShapeID="_x0000_i1055" DrawAspect="Content" ObjectID="_1468075755" r:id="rId8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NaCl</w:t>
      </w:r>
      <w:r>
        <w:rPr>
          <w:rFonts w:ascii="宋体" w:hAnsi="宋体" w:eastAsia="宋体" w:cs="宋体"/>
          <w:color w:val="000000"/>
        </w:rPr>
        <w:t>和</w:t>
      </w:r>
      <w:r>
        <w:object>
          <v:shape id="_x0000_i1056"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87" o:title="eqIdbba8c268b645f045374466cb02f50759"/>
            <o:lock v:ext="edit" aspectratio="t"/>
            <w10:wrap type="none"/>
            <w10:anchorlock/>
          </v:shape>
          <o:OLEObject Type="Embed" ProgID="Equation.DSMT4" ShapeID="_x0000_i1056" DrawAspect="Content" ObjectID="_1468075756" r:id="rId86">
            <o:LockedField>false</o:LockedField>
          </o:OLEObject>
        </w:object>
      </w:r>
      <w:r>
        <w:rPr>
          <w:rFonts w:ascii="宋体" w:hAnsi="宋体" w:eastAsia="宋体" w:cs="宋体"/>
          <w:color w:val="000000"/>
        </w:rPr>
        <w:t>，以该卤片为原料生产</w:t>
      </w:r>
      <w:r>
        <w:object>
          <v:shape id="_x0000_i1057" o:spt="75" alt="学科网(www.zxxk.com)--教育资源门户，提供试卷、教案、课件、论文、素材以及各类教学资源下载，还有大量而丰富的教学相关资讯！" type="#_x0000_t75" style="height:18pt;width:71.25pt;" o:ole="t" filled="f" o:preferrelative="t" stroked="f" coordsize="21600,21600">
            <v:path/>
            <v:fill on="f" focussize="0,0"/>
            <v:stroke on="f" joinstyle="miter"/>
            <v:imagedata r:id="rId89" o:title="eqIdeffb5c001d2015ffa3d770a8128be7c8"/>
            <o:lock v:ext="edit" aspectratio="t"/>
            <w10:wrap type="none"/>
            <w10:anchorlock/>
          </v:shape>
          <o:OLEObject Type="Embed" ProgID="Equation.DSMT4" ShapeID="_x0000_i1057" DrawAspect="Content" ObjectID="_1468075757" r:id="rId88">
            <o:LockedField>false</o:LockedField>
          </o:OLEObject>
        </w:object>
      </w:r>
      <w:r>
        <w:rPr>
          <w:rFonts w:ascii="宋体" w:hAnsi="宋体" w:eastAsia="宋体" w:cs="宋体"/>
          <w:color w:val="000000"/>
        </w:rPr>
        <w:t>的工艺流程示意图如下所示。</w:t>
      </w:r>
    </w:p>
    <w:p w14:paraId="0E836882">
      <w:pPr>
        <w:spacing w:line="360" w:lineRule="auto"/>
        <w:jc w:val="both"/>
        <w:textAlignment w:val="center"/>
        <w:rPr>
          <w:color w:val="000000"/>
        </w:rPr>
      </w:pPr>
      <w:r>
        <w:rPr>
          <w:color w:val="000000"/>
        </w:rPr>
        <w:drawing>
          <wp:inline distT="0" distB="0" distL="114300" distR="114300">
            <wp:extent cx="5238750" cy="12096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5238750" cy="1209923"/>
                    </a:xfrm>
                    <a:prstGeom prst="rect">
                      <a:avLst/>
                    </a:prstGeom>
                  </pic:spPr>
                </pic:pic>
              </a:graphicData>
            </a:graphic>
          </wp:inline>
        </w:drawing>
      </w:r>
    </w:p>
    <w:p w14:paraId="3C901228">
      <w:pPr>
        <w:spacing w:line="360" w:lineRule="auto"/>
        <w:jc w:val="both"/>
        <w:textAlignment w:val="center"/>
        <w:rPr>
          <w:color w:val="000000"/>
        </w:rPr>
      </w:pPr>
      <w:r>
        <w:rPr>
          <w:rFonts w:ascii="宋体" w:hAnsi="宋体" w:eastAsia="宋体" w:cs="宋体"/>
          <w:color w:val="000000"/>
        </w:rPr>
        <w:t>已知：①</w:t>
      </w:r>
      <w:r>
        <w:object>
          <v:shape id="_x0000_i1058" o:spt="75" alt="学科网(www.zxxk.com)--教育资源门户，提供试卷、教案、课件、论文、素材以及各类教学资源下载，还有大量而丰富的教学相关资讯！" type="#_x0000_t75" style="height:18.75pt;width:315pt;" o:ole="t" filled="f" o:preferrelative="t" stroked="f" coordsize="21600,21600">
            <v:path/>
            <v:fill on="f" focussize="0,0"/>
            <v:stroke on="f" joinstyle="miter"/>
            <v:imagedata r:id="rId92" o:title="eqIdf827b00ca7d396d349017890f00f078f"/>
            <o:lock v:ext="edit" aspectratio="t"/>
            <w10:wrap type="none"/>
            <w10:anchorlock/>
          </v:shape>
          <o:OLEObject Type="Embed" ProgID="Equation.DSMT4" ShapeID="_x0000_i1058" DrawAspect="Content" ObjectID="_1468075758" r:id="rId91">
            <o:LockedField>false</o:LockedField>
          </o:OLEObject>
        </w:object>
      </w:r>
      <w:r>
        <w:rPr>
          <w:rFonts w:ascii="宋体" w:hAnsi="宋体" w:eastAsia="宋体" w:cs="宋体"/>
          <w:color w:val="000000"/>
        </w:rPr>
        <w:t>。</w:t>
      </w:r>
    </w:p>
    <w:p w14:paraId="39F79A2C">
      <w:pPr>
        <w:spacing w:line="360" w:lineRule="auto"/>
        <w:jc w:val="both"/>
        <w:textAlignment w:val="center"/>
        <w:rPr>
          <w:color w:val="000000"/>
        </w:rPr>
      </w:pPr>
      <w:r>
        <w:rPr>
          <w:rFonts w:ascii="宋体" w:hAnsi="宋体" w:eastAsia="宋体" w:cs="宋体"/>
          <w:color w:val="000000"/>
        </w:rPr>
        <w:t>②</w:t>
      </w:r>
      <w:r>
        <w:object>
          <v:shape id="_x0000_i1059" o:spt="75" alt="学科网(www.zxxk.com)--教育资源门户，提供试卷、教案、课件、论文、素材以及各类教学资源下载，还有大量而丰富的教学相关资讯！" type="#_x0000_t75" style="height:16.5pt;width:44.25pt;" o:ole="t" filled="f" o:preferrelative="t" stroked="f" coordsize="21600,21600">
            <v:path/>
            <v:fill on="f" focussize="0,0"/>
            <v:stroke on="f" joinstyle="miter"/>
            <v:imagedata r:id="rId94" o:title="eqId6440f3ce58469aab578d8af592752503"/>
            <o:lock v:ext="edit" aspectratio="t"/>
            <w10:wrap type="none"/>
            <w10:anchorlock/>
          </v:shape>
          <o:OLEObject Type="Embed" ProgID="Equation.DSMT4" ShapeID="_x0000_i1059" DrawAspect="Content" ObjectID="_1468075759" r:id="rId93">
            <o:LockedField>false</o:LockedField>
          </o:OLEObject>
        </w:object>
      </w:r>
      <w:r>
        <w:rPr>
          <w:rFonts w:ascii="宋体" w:hAnsi="宋体" w:eastAsia="宋体" w:cs="宋体"/>
          <w:color w:val="000000"/>
        </w:rPr>
        <w:t>时，氢氧化铁开始沉淀；</w:t>
      </w:r>
      <w:r>
        <w:object>
          <v:shape id="_x0000_i1060" o:spt="75" alt="学科网(www.zxxk.com)--教育资源门户，提供试卷、教案、课件、论文、素材以及各类教学资源下载，还有大量而丰富的教学相关资讯！" type="#_x0000_t75" style="height:16pt;width:46pt;" o:ole="t" filled="f" o:preferrelative="t" stroked="f" coordsize="21600,21600">
            <v:path/>
            <v:fill on="f" focussize="0,0"/>
            <v:stroke on="f" joinstyle="miter"/>
            <v:imagedata r:id="rId96" o:title="eqId8350403e4a7fa2409496830196012239"/>
            <o:lock v:ext="edit" aspectratio="t"/>
            <w10:wrap type="none"/>
            <w10:anchorlock/>
          </v:shape>
          <o:OLEObject Type="Embed" ProgID="Equation.DSMT4" ShapeID="_x0000_i1060" DrawAspect="Content" ObjectID="_1468075760" r:id="rId95">
            <o:LockedField>false</o:LockedField>
          </o:OLEObject>
        </w:object>
      </w:r>
      <w:r>
        <w:rPr>
          <w:rFonts w:ascii="宋体" w:hAnsi="宋体" w:eastAsia="宋体" w:cs="宋体"/>
          <w:color w:val="000000"/>
        </w:rPr>
        <w:t>时，氢氧化铁沉淀完全。</w:t>
      </w:r>
    </w:p>
    <w:p w14:paraId="3904DE58">
      <w:pPr>
        <w:spacing w:line="360" w:lineRule="auto"/>
        <w:jc w:val="both"/>
        <w:textAlignment w:val="center"/>
        <w:rPr>
          <w:color w:val="000000"/>
        </w:rPr>
      </w:pPr>
      <w:r>
        <w:rPr>
          <w:rFonts w:ascii="宋体" w:hAnsi="宋体" w:eastAsia="宋体" w:cs="宋体"/>
          <w:color w:val="000000"/>
        </w:rPr>
        <w:t>③</w:t>
      </w:r>
      <w:r>
        <w:object>
          <v:shape id="_x0000_i1061" o:spt="75" alt="学科网(www.zxxk.com)--教育资源门户，提供试卷、教案、课件、论文、素材以及各类教学资源下载，还有大量而丰富的教学相关资讯！" type="#_x0000_t75" style="height:15.5pt;width:45pt;" o:ole="t" filled="f" o:preferrelative="t" stroked="f" coordsize="21600,21600">
            <v:path/>
            <v:fill on="f" focussize="0,0"/>
            <v:stroke on="f" joinstyle="miter"/>
            <v:imagedata r:id="rId98" o:title="eqId26ff2efba936b73c60a947c1b3f9c802"/>
            <o:lock v:ext="edit" aspectratio="t"/>
            <w10:wrap type="none"/>
            <w10:anchorlock/>
          </v:shape>
          <o:OLEObject Type="Embed" ProgID="Equation.DSMT4" ShapeID="_x0000_i1061" DrawAspect="Content" ObjectID="_1468075761" r:id="rId97">
            <o:LockedField>false</o:LockedField>
          </o:OLEObject>
        </w:object>
      </w:r>
      <w:r>
        <w:rPr>
          <w:rFonts w:ascii="宋体" w:hAnsi="宋体" w:eastAsia="宋体" w:cs="宋体"/>
          <w:color w:val="000000"/>
        </w:rPr>
        <w:t>时，氢氧化镁开始沉淀；</w:t>
      </w:r>
      <w:r>
        <w:object>
          <v:shape id="_x0000_i1062" o:spt="75" alt="学科网(www.zxxk.com)--教育资源门户，提供试卷、教案、课件、论文、素材以及各类教学资源下载，还有大量而丰富的教学相关资讯！" type="#_x0000_t75" style="height:16.3pt;width:49.9pt;" o:ole="t" filled="f" o:preferrelative="t" stroked="f" coordsize="21600,21600">
            <v:path/>
            <v:fill on="f" focussize="0,0"/>
            <v:stroke on="f" joinstyle="miter"/>
            <v:imagedata r:id="rId100" o:title="eqIdb8f5c8a099ba84846fc5a57ce09dd67f"/>
            <o:lock v:ext="edit" aspectratio="t"/>
            <w10:wrap type="none"/>
            <w10:anchorlock/>
          </v:shape>
          <o:OLEObject Type="Embed" ProgID="Equation.DSMT4" ShapeID="_x0000_i1062" DrawAspect="Content" ObjectID="_1468075762" r:id="rId99">
            <o:LockedField>false</o:LockedField>
          </o:OLEObject>
        </w:object>
      </w:r>
      <w:r>
        <w:rPr>
          <w:rFonts w:ascii="宋体" w:hAnsi="宋体" w:eastAsia="宋体" w:cs="宋体"/>
          <w:color w:val="000000"/>
        </w:rPr>
        <w:t>时，氢氧化镁沉淀完全。</w:t>
      </w:r>
    </w:p>
    <w:p w14:paraId="197C4741">
      <w:pPr>
        <w:spacing w:line="360" w:lineRule="auto"/>
        <w:jc w:val="left"/>
        <w:textAlignment w:val="center"/>
        <w:rPr>
          <w:color w:val="000000"/>
        </w:rPr>
      </w:pPr>
      <w:r>
        <w:rPr>
          <w:color w:val="000000"/>
        </w:rPr>
        <w:t>（1）</w:t>
      </w:r>
      <w:r>
        <w:rPr>
          <w:rFonts w:ascii="宋体" w:hAnsi="宋体" w:eastAsia="宋体" w:cs="宋体"/>
          <w:color w:val="000000"/>
        </w:rPr>
        <w:t>配制</w:t>
      </w:r>
      <w:r>
        <w:rPr>
          <w:rFonts w:ascii="Times New Roman" w:hAnsi="Times New Roman" w:eastAsia="Times New Roman" w:cs="Times New Roman"/>
          <w:color w:val="000000"/>
        </w:rPr>
        <w:t>50g</w:t>
      </w:r>
      <w:r>
        <w:rPr>
          <w:rFonts w:ascii="宋体" w:hAnsi="宋体" w:eastAsia="宋体" w:cs="宋体"/>
          <w:color w:val="000000"/>
        </w:rPr>
        <w:t>质量分数为</w:t>
      </w:r>
      <w:r>
        <w:rPr>
          <w:rFonts w:ascii="Times New Roman" w:hAnsi="Times New Roman" w:eastAsia="Times New Roman" w:cs="Times New Roman"/>
          <w:color w:val="000000"/>
        </w:rPr>
        <w:t>10%</w:t>
      </w:r>
      <w:r>
        <w:rPr>
          <w:rFonts w:ascii="宋体" w:hAnsi="宋体" w:eastAsia="宋体" w:cs="宋体"/>
          <w:color w:val="000000"/>
        </w:rPr>
        <w:t>的氢氧化钠溶液，下图中的仪器</w:t>
      </w:r>
      <w:r>
        <w:rPr>
          <w:rFonts w:ascii="宋体" w:hAnsi="宋体" w:eastAsia="宋体" w:cs="宋体"/>
          <w:color w:val="000000"/>
          <w:em w:val="dot"/>
        </w:rPr>
        <w:t>不会</w:t>
      </w:r>
      <w:r>
        <w:rPr>
          <w:rFonts w:ascii="宋体" w:hAnsi="宋体" w:eastAsia="宋体" w:cs="宋体"/>
          <w:color w:val="000000"/>
        </w:rPr>
        <w:t>用到的是</w:t>
      </w:r>
      <w:r>
        <w:rPr>
          <w:rFonts w:ascii="Times New Roman" w:hAnsi="Times New Roman" w:eastAsia="Times New Roman" w:cs="Times New Roman"/>
          <w:color w:val="000000"/>
        </w:rPr>
        <w:t>_______(</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35137A7E">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485775" cy="495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485775" cy="4953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33375" cy="7334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333375" cy="7334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314325" cy="5143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314325" cy="514350"/>
                    </a:xfrm>
                    <a:prstGeom prst="rect">
                      <a:avLst/>
                    </a:prstGeom>
                  </pic:spPr>
                </pic:pic>
              </a:graphicData>
            </a:graphic>
          </wp:inline>
        </w:drawing>
      </w:r>
    </w:p>
    <w:p w14:paraId="26167467">
      <w:pPr>
        <w:spacing w:line="360" w:lineRule="auto"/>
        <w:jc w:val="left"/>
        <w:textAlignment w:val="center"/>
        <w:rPr>
          <w:color w:val="000000"/>
        </w:rPr>
      </w:pPr>
      <w:r>
        <w:rPr>
          <w:color w:val="000000"/>
        </w:rPr>
        <w:t>（2）</w:t>
      </w:r>
      <w:r>
        <w:rPr>
          <w:rFonts w:ascii="宋体" w:hAnsi="宋体" w:eastAsia="宋体" w:cs="宋体"/>
          <w:color w:val="000000"/>
        </w:rPr>
        <w:t>“沉铁”时，调节溶液</w:t>
      </w:r>
      <w:r>
        <w:object>
          <v:shape id="_x0000_i1063" o:spt="75" alt="学科网(www.zxxk.com)--教育资源门户，提供试卷、教案、课件、论文、素材以及各类教学资源下载，还有大量而丰富的教学相关资讯！" type="#_x0000_t75" style="height:16pt;width:45pt;" o:ole="t" filled="f" o:preferrelative="t" stroked="f" coordsize="21600,21600">
            <v:path/>
            <v:fill on="f" focussize="0,0"/>
            <v:stroke on="f" joinstyle="miter"/>
            <v:imagedata r:id="rId105" o:title="eqId9ca7518cf1714b5c4b6079fb6e1dc13b"/>
            <o:lock v:ext="edit" aspectratio="t"/>
            <w10:wrap type="none"/>
            <w10:anchorlock/>
          </v:shape>
          <o:OLEObject Type="Embed" ProgID="Equation.DSMT4" ShapeID="_x0000_i1063" DrawAspect="Content" ObjectID="_1468075763" r:id="rId104">
            <o:LockedField>false</o:LockedField>
          </o:OLEObject>
        </w:object>
      </w:r>
      <w:r>
        <w:rPr>
          <w:rFonts w:ascii="宋体" w:hAnsi="宋体" w:eastAsia="宋体" w:cs="宋体"/>
          <w:color w:val="000000"/>
        </w:rPr>
        <w:t>，该溶液呈</w:t>
      </w:r>
      <w:r>
        <w:rPr>
          <w:color w:val="000000"/>
        </w:rPr>
        <w:t>_______</w:t>
      </w:r>
      <w:r>
        <w:rPr>
          <w:rFonts w:ascii="宋体" w:hAnsi="宋体" w:eastAsia="宋体" w:cs="宋体"/>
          <w:color w:val="000000"/>
        </w:rPr>
        <w:t>性。</w:t>
      </w:r>
    </w:p>
    <w:p w14:paraId="7C862FDF">
      <w:pPr>
        <w:spacing w:line="360" w:lineRule="auto"/>
        <w:jc w:val="left"/>
        <w:textAlignment w:val="center"/>
        <w:rPr>
          <w:color w:val="000000"/>
        </w:rPr>
      </w:pPr>
      <w:r>
        <w:rPr>
          <w:color w:val="000000"/>
        </w:rPr>
        <w:t>（3）</w:t>
      </w:r>
      <w:r>
        <w:rPr>
          <w:rFonts w:ascii="宋体" w:hAnsi="宋体" w:eastAsia="宋体" w:cs="宋体"/>
          <w:color w:val="000000"/>
        </w:rPr>
        <w:t>加入适量氯化钡溶液可实现“脱硫”，反应的化学方程式为</w:t>
      </w:r>
      <w:r>
        <w:rPr>
          <w:color w:val="000000"/>
        </w:rPr>
        <w:t>_______</w:t>
      </w:r>
      <w:r>
        <w:rPr>
          <w:rFonts w:ascii="宋体" w:hAnsi="宋体" w:eastAsia="宋体" w:cs="宋体"/>
          <w:color w:val="000000"/>
        </w:rPr>
        <w:t>。</w:t>
      </w:r>
    </w:p>
    <w:p w14:paraId="6AC3C8B7">
      <w:pPr>
        <w:spacing w:line="360" w:lineRule="auto"/>
        <w:jc w:val="left"/>
        <w:textAlignment w:val="center"/>
        <w:rPr>
          <w:color w:val="000000"/>
        </w:rPr>
      </w:pPr>
      <w:r>
        <w:rPr>
          <w:color w:val="000000"/>
        </w:rPr>
        <w:t>（4）</w:t>
      </w:r>
      <w:r>
        <w:rPr>
          <w:rFonts w:ascii="宋体" w:hAnsi="宋体" w:eastAsia="宋体" w:cs="宋体"/>
          <w:color w:val="000000"/>
        </w:rPr>
        <w:t>“滤渣”的成分为</w:t>
      </w:r>
      <w:r>
        <w:rPr>
          <w:color w:val="000000"/>
        </w:rPr>
        <w:t>_______</w:t>
      </w:r>
      <w:r>
        <w:rPr>
          <w:rFonts w:ascii="宋体" w:hAnsi="宋体" w:eastAsia="宋体" w:cs="宋体"/>
          <w:color w:val="000000"/>
        </w:rPr>
        <w:t>。</w:t>
      </w:r>
    </w:p>
    <w:p w14:paraId="4F1C134A">
      <w:pPr>
        <w:spacing w:line="360" w:lineRule="auto"/>
        <w:jc w:val="left"/>
        <w:textAlignment w:val="center"/>
        <w:rPr>
          <w:color w:val="000000"/>
        </w:rPr>
      </w:pPr>
      <w:r>
        <w:rPr>
          <w:color w:val="000000"/>
        </w:rPr>
        <w:t>（5）</w:t>
      </w:r>
      <w:r>
        <w:rPr>
          <w:rFonts w:ascii="宋体" w:hAnsi="宋体" w:eastAsia="宋体" w:cs="宋体"/>
          <w:color w:val="000000"/>
        </w:rPr>
        <w:t>为制备</w:t>
      </w:r>
      <w:r>
        <w:object>
          <v:shape id="_x0000_i1064" o:spt="75" alt="学科网(www.zxxk.com)--教育资源门户，提供试卷、教案、课件、论文、素材以及各类教学资源下载，还有大量而丰富的教学相关资讯！" type="#_x0000_t75" style="height:18pt;width:71.25pt;" o:ole="t" filled="f" o:preferrelative="t" stroked="f" coordsize="21600,21600">
            <v:path/>
            <v:fill on="f" focussize="0,0"/>
            <v:stroke on="f" joinstyle="miter"/>
            <v:imagedata r:id="rId107" o:title="eqId6c0416f681853e4a6b8d41f30a46014e"/>
            <o:lock v:ext="edit" aspectratio="t"/>
            <w10:wrap type="none"/>
            <w10:anchorlock/>
          </v:shape>
          <o:OLEObject Type="Embed" ProgID="Equation.DSMT4" ShapeID="_x0000_i1064" DrawAspect="Content" ObjectID="_1468075764" r:id="rId106">
            <o:LockedField>false</o:LockedField>
          </o:OLEObject>
        </w:object>
      </w:r>
      <w:r>
        <w:rPr>
          <w:rFonts w:ascii="宋体" w:hAnsi="宋体" w:eastAsia="宋体" w:cs="宋体"/>
          <w:color w:val="000000"/>
        </w:rPr>
        <w:t>，“一系列操作”中宜采用降温结晶，而不宜采用蒸发结晶，其原因是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答两点</w:t>
      </w:r>
      <w:r>
        <w:rPr>
          <w:rFonts w:ascii="Times New Roman" w:hAnsi="Times New Roman" w:eastAsia="Times New Roman" w:cs="Times New Roman"/>
          <w:color w:val="000000"/>
        </w:rPr>
        <w:t>)</w:t>
      </w:r>
      <w:r>
        <w:rPr>
          <w:rFonts w:ascii="宋体" w:hAnsi="宋体" w:eastAsia="宋体" w:cs="宋体"/>
          <w:color w:val="000000"/>
        </w:rPr>
        <w:t>。</w:t>
      </w:r>
    </w:p>
    <w:p w14:paraId="2151D588">
      <w:pPr>
        <w:spacing w:line="360" w:lineRule="auto"/>
        <w:jc w:val="both"/>
        <w:textAlignment w:val="center"/>
        <w:rPr>
          <w:color w:val="000000"/>
        </w:rPr>
      </w:pPr>
      <w:r>
        <w:rPr>
          <w:color w:val="000000"/>
        </w:rPr>
        <w:t xml:space="preserve">12. </w:t>
      </w:r>
      <w:r>
        <w:rPr>
          <w:rFonts w:ascii="宋体" w:hAnsi="宋体" w:eastAsia="宋体" w:cs="宋体"/>
          <w:color w:val="000000"/>
        </w:rPr>
        <w:t>一氧化碳与氧化铜反应除生成二氧化碳外，还生成铜、氧化亚铜</w:t>
      </w:r>
      <w:r>
        <w:object>
          <v:shape id="_x0000_i1065" o:spt="75" alt="学科网(www.zxxk.com)--教育资源门户，提供试卷、教案、课件、论文、素材以及各类教学资源下载，还有大量而丰富的教学相关资讯！" type="#_x0000_t75" style="height:20.25pt;width:39.75pt;" o:ole="t" filled="f" o:preferrelative="t" stroked="f" coordsize="21600,21600">
            <v:path/>
            <v:fill on="f" focussize="0,0"/>
            <v:stroke on="f" joinstyle="miter"/>
            <v:imagedata r:id="rId109" o:title="eqId9b9026262b410661eb7b8ffb1a9e8a9c"/>
            <o:lock v:ext="edit" aspectratio="t"/>
            <w10:wrap type="none"/>
            <w10:anchorlock/>
          </v:shape>
          <o:OLEObject Type="Embed" ProgID="Equation.DSMT4" ShapeID="_x0000_i1065" DrawAspect="Content" ObjectID="_1468075765" r:id="rId108">
            <o:LockedField>false</o:LockedField>
          </o:OLEObject>
        </w:object>
      </w:r>
      <w:r>
        <w:rPr>
          <w:rFonts w:ascii="宋体" w:hAnsi="宋体" w:eastAsia="宋体" w:cs="宋体"/>
          <w:color w:val="000000"/>
        </w:rPr>
        <w:t>中的一种或两种。项目小组取</w:t>
      </w:r>
      <w:r>
        <w:rPr>
          <w:rFonts w:ascii="Times New Roman" w:hAnsi="Times New Roman" w:eastAsia="Times New Roman" w:cs="Times New Roman"/>
          <w:color w:val="000000"/>
        </w:rPr>
        <w:t>4.00g</w:t>
      </w:r>
      <w:r>
        <w:rPr>
          <w:rFonts w:ascii="宋体" w:hAnsi="宋体" w:eastAsia="宋体" w:cs="宋体"/>
          <w:color w:val="000000"/>
        </w:rPr>
        <w:t>氧化铜，对一氧化碳还原氧化铜的反应展开系列探究。</w:t>
      </w:r>
    </w:p>
    <w:p w14:paraId="23E84C7D">
      <w:pPr>
        <w:spacing w:line="360" w:lineRule="auto"/>
        <w:jc w:val="both"/>
        <w:textAlignment w:val="center"/>
        <w:rPr>
          <w:color w:val="000000"/>
        </w:rPr>
      </w:pPr>
      <w:r>
        <w:rPr>
          <w:rFonts w:ascii="宋体" w:hAnsi="宋体" w:eastAsia="宋体" w:cs="宋体"/>
          <w:color w:val="000000"/>
        </w:rPr>
        <w:t>Ⅰ．利用下图所示装置制取一氧化碳并还原氧化铜</w:t>
      </w:r>
    </w:p>
    <w:p w14:paraId="5BE81B04">
      <w:pPr>
        <w:spacing w:line="360" w:lineRule="auto"/>
        <w:jc w:val="both"/>
        <w:textAlignment w:val="center"/>
        <w:rPr>
          <w:color w:val="000000"/>
        </w:rPr>
      </w:pPr>
      <w:r>
        <w:rPr>
          <w:color w:val="000000"/>
        </w:rPr>
        <w:drawing>
          <wp:inline distT="0" distB="0" distL="114300" distR="114300">
            <wp:extent cx="5238750" cy="148209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5238750" cy="1482592"/>
                    </a:xfrm>
                    <a:prstGeom prst="rect">
                      <a:avLst/>
                    </a:prstGeom>
                  </pic:spPr>
                </pic:pic>
              </a:graphicData>
            </a:graphic>
          </wp:inline>
        </w:drawing>
      </w:r>
    </w:p>
    <w:p w14:paraId="6E955FBA">
      <w:pPr>
        <w:spacing w:line="360" w:lineRule="auto"/>
        <w:jc w:val="left"/>
        <w:textAlignment w:val="center"/>
        <w:rPr>
          <w:color w:val="000000"/>
        </w:rPr>
      </w:pPr>
      <w:r>
        <w:rPr>
          <w:color w:val="000000"/>
        </w:rPr>
        <w:t>（1）</w:t>
      </w:r>
      <w:r>
        <w:rPr>
          <w:rFonts w:ascii="宋体" w:hAnsi="宋体" w:eastAsia="宋体" w:cs="宋体"/>
          <w:color w:val="000000"/>
        </w:rPr>
        <w:t>以下为与实验有关的图标，其中提示实验中会用到加热操作的是</w:t>
      </w:r>
      <w:r>
        <w:rPr>
          <w:rFonts w:ascii="Times New Roman" w:hAnsi="Times New Roman" w:eastAsia="Times New Roman" w:cs="Times New Roman"/>
          <w:color w:val="000000"/>
        </w:rPr>
        <w:t>_______(</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01036F86">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781050" cy="6858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781050" cy="685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28675" cy="7429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828675" cy="742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38200" cy="7334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838200" cy="733425"/>
                    </a:xfrm>
                    <a:prstGeom prst="rect">
                      <a:avLst/>
                    </a:prstGeom>
                  </pic:spPr>
                </pic:pic>
              </a:graphicData>
            </a:graphic>
          </wp:inline>
        </w:drawing>
      </w:r>
    </w:p>
    <w:p w14:paraId="7C4CA785">
      <w:pPr>
        <w:spacing w:line="360" w:lineRule="auto"/>
        <w:jc w:val="left"/>
        <w:textAlignment w:val="center"/>
        <w:rPr>
          <w:color w:val="000000"/>
        </w:rPr>
      </w:pPr>
      <w:r>
        <w:rPr>
          <w:color w:val="000000"/>
        </w:rPr>
        <w:t>（2）</w:t>
      </w:r>
      <w:r>
        <w:rPr>
          <w:rFonts w:ascii="宋体" w:hAnsi="宋体" w:eastAsia="宋体" w:cs="宋体"/>
          <w:color w:val="000000"/>
        </w:rPr>
        <w:t>装置甲锥形瓶内反应的化学方程式为</w:t>
      </w:r>
      <w:r>
        <w:rPr>
          <w:color w:val="000000"/>
        </w:rPr>
        <w:t>_______</w:t>
      </w:r>
      <w:r>
        <w:rPr>
          <w:rFonts w:ascii="宋体" w:hAnsi="宋体" w:eastAsia="宋体" w:cs="宋体"/>
          <w:color w:val="000000"/>
        </w:rPr>
        <w:t>。</w:t>
      </w:r>
    </w:p>
    <w:p w14:paraId="19E7D83A">
      <w:pPr>
        <w:spacing w:line="360" w:lineRule="auto"/>
        <w:jc w:val="left"/>
        <w:textAlignment w:val="center"/>
        <w:rPr>
          <w:color w:val="000000"/>
        </w:rPr>
      </w:pPr>
      <w:r>
        <w:rPr>
          <w:color w:val="000000"/>
        </w:rPr>
        <w:t>（3）</w:t>
      </w:r>
      <w:r>
        <w:rPr>
          <w:rFonts w:ascii="宋体" w:hAnsi="宋体" w:eastAsia="宋体" w:cs="宋体"/>
          <w:color w:val="000000"/>
        </w:rPr>
        <w:t>实验中部分操作及现象如下：</w:t>
      </w:r>
    </w:p>
    <w:p w14:paraId="3B6BB080">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．加入稀盐酸，观察到二氧化碳传感器示数不断增大至稳定；</w:t>
      </w:r>
    </w:p>
    <w:p w14:paraId="70D114AF">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．点燃酒精灯；加热碳粉；</w:t>
      </w:r>
    </w:p>
    <w:p w14:paraId="61D78CDE">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．点燃酒精灯，加热氧化铜；</w:t>
      </w:r>
    </w:p>
    <w:p w14:paraId="43E66318">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．观察到氧化铜处黑色粉末全部变红；停止加热，收集尾气。</w:t>
      </w:r>
    </w:p>
    <w:p w14:paraId="4BEC3573">
      <w:pPr>
        <w:spacing w:line="360" w:lineRule="auto"/>
        <w:jc w:val="both"/>
        <w:textAlignment w:val="center"/>
        <w:rPr>
          <w:color w:val="000000"/>
        </w:rPr>
      </w:pPr>
      <w:r>
        <w:rPr>
          <w:rFonts w:ascii="宋体" w:hAnsi="宋体" w:eastAsia="宋体" w:cs="宋体"/>
          <w:color w:val="000000"/>
        </w:rPr>
        <w:t>①从安全环保的角度考虑，以上操作正确的顺序为：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24116065">
      <w:pPr>
        <w:spacing w:line="360" w:lineRule="auto"/>
        <w:jc w:val="both"/>
        <w:textAlignment w:val="center"/>
        <w:rPr>
          <w:color w:val="000000"/>
        </w:rPr>
      </w:pPr>
      <w:r>
        <w:rPr>
          <w:rFonts w:ascii="宋体" w:hAnsi="宋体" w:eastAsia="宋体" w:cs="宋体"/>
          <w:color w:val="000000"/>
        </w:rPr>
        <w:t>②二氧化碳传感器示数不断增大至稳定，说明装置内已充满二氧化碳。若无二氧化碳传感器，检验装置内已充满二氧化碳的实验方法是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简述实验操作和现象</w:t>
      </w:r>
      <w:r>
        <w:rPr>
          <w:rFonts w:ascii="Times New Roman" w:hAnsi="Times New Roman" w:eastAsia="Times New Roman" w:cs="Times New Roman"/>
          <w:color w:val="000000"/>
        </w:rPr>
        <w:t>)</w:t>
      </w:r>
      <w:r>
        <w:rPr>
          <w:rFonts w:ascii="宋体" w:hAnsi="宋体" w:eastAsia="宋体" w:cs="宋体"/>
          <w:color w:val="000000"/>
        </w:rPr>
        <w:t>。</w:t>
      </w:r>
    </w:p>
    <w:p w14:paraId="28E738DD">
      <w:pPr>
        <w:spacing w:line="360" w:lineRule="auto"/>
        <w:jc w:val="both"/>
        <w:textAlignment w:val="center"/>
        <w:rPr>
          <w:color w:val="000000"/>
        </w:rPr>
      </w:pPr>
      <w:r>
        <w:rPr>
          <w:rFonts w:ascii="宋体" w:hAnsi="宋体" w:eastAsia="宋体" w:cs="宋体"/>
          <w:color w:val="000000"/>
        </w:rPr>
        <w:t>Ⅱ．探究装置丙硬质玻璃管内剩余固体的性质并测定其组成</w:t>
      </w:r>
    </w:p>
    <w:p w14:paraId="2181634E">
      <w:pPr>
        <w:spacing w:line="360" w:lineRule="auto"/>
        <w:jc w:val="both"/>
        <w:textAlignment w:val="center"/>
        <w:rPr>
          <w:color w:val="000000"/>
        </w:rPr>
      </w:pPr>
      <w:r>
        <w:rPr>
          <w:rFonts w:ascii="宋体" w:hAnsi="宋体" w:eastAsia="宋体" w:cs="宋体"/>
          <w:color w:val="000000"/>
        </w:rPr>
        <w:t>查阅资料：氧化亚铜为红色粉末，可与稀硫酸反应生成铜、硫酸铜和水。</w:t>
      </w:r>
    </w:p>
    <w:p w14:paraId="018B6C9C">
      <w:pPr>
        <w:spacing w:line="360" w:lineRule="auto"/>
        <w:jc w:val="both"/>
        <w:textAlignment w:val="center"/>
        <w:rPr>
          <w:color w:val="000000"/>
        </w:rPr>
      </w:pPr>
      <w:r>
        <w:rPr>
          <w:rFonts w:ascii="宋体" w:hAnsi="宋体" w:eastAsia="宋体" w:cs="宋体"/>
          <w:color w:val="000000"/>
        </w:rPr>
        <w:t>实验Ⅰ结束后将装置丙硬质玻璃管内的剩余固体全部移至烧杯中，加入足量稀硫酸，充分反应，滤出烧杯中的红色固体，洗涤、干燥、称量，其质量为</w:t>
      </w:r>
      <w:r>
        <w:rPr>
          <w:rFonts w:ascii="Times New Roman" w:hAnsi="Times New Roman" w:eastAsia="Times New Roman" w:cs="Times New Roman"/>
          <w:color w:val="000000"/>
        </w:rPr>
        <w:t>2.56g</w:t>
      </w:r>
      <w:r>
        <w:rPr>
          <w:rFonts w:ascii="宋体" w:hAnsi="宋体" w:eastAsia="宋体" w:cs="宋体"/>
          <w:color w:val="000000"/>
        </w:rPr>
        <w:t>。</w:t>
      </w:r>
    </w:p>
    <w:p w14:paraId="6D6A57A6">
      <w:pPr>
        <w:spacing w:line="360" w:lineRule="auto"/>
        <w:jc w:val="left"/>
        <w:textAlignment w:val="center"/>
        <w:rPr>
          <w:color w:val="000000"/>
        </w:rPr>
      </w:pPr>
      <w:r>
        <w:rPr>
          <w:color w:val="000000"/>
        </w:rPr>
        <w:t>（4）</w:t>
      </w:r>
      <w:r>
        <w:rPr>
          <w:rFonts w:ascii="宋体" w:hAnsi="宋体" w:eastAsia="宋体" w:cs="宋体"/>
          <w:color w:val="000000"/>
        </w:rPr>
        <w:t>装置丙硬质玻璃管内剩余固体中铜单质的质量分数为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结果精确到</w:t>
      </w:r>
      <w:r>
        <w:rPr>
          <w:rFonts w:ascii="Times New Roman" w:hAnsi="Times New Roman" w:eastAsia="Times New Roman" w:cs="Times New Roman"/>
          <w:color w:val="000000"/>
        </w:rPr>
        <w:t>0.1%)</w:t>
      </w:r>
      <w:r>
        <w:rPr>
          <w:rFonts w:ascii="宋体" w:hAnsi="宋体" w:eastAsia="宋体" w:cs="宋体"/>
          <w:color w:val="000000"/>
        </w:rPr>
        <w:t>。</w:t>
      </w:r>
    </w:p>
    <w:p w14:paraId="70FDC681">
      <w:pPr>
        <w:spacing w:line="360" w:lineRule="auto"/>
        <w:jc w:val="both"/>
        <w:textAlignment w:val="center"/>
        <w:rPr>
          <w:color w:val="000000"/>
        </w:rPr>
      </w:pPr>
      <w:r>
        <w:rPr>
          <w:color w:val="000000"/>
        </w:rPr>
        <w:t xml:space="preserve">13. </w:t>
      </w:r>
      <w:r>
        <w:rPr>
          <w:rFonts w:ascii="宋体" w:hAnsi="宋体" w:eastAsia="宋体" w:cs="宋体"/>
          <w:color w:val="000000"/>
        </w:rPr>
        <w:t>项目小组利用如图所示装置电解水并收集干燥的氢气和氧气。</w:t>
      </w:r>
    </w:p>
    <w:p w14:paraId="7305B97E">
      <w:pPr>
        <w:spacing w:line="360" w:lineRule="auto"/>
        <w:jc w:val="both"/>
        <w:textAlignment w:val="center"/>
        <w:rPr>
          <w:color w:val="000000"/>
        </w:rPr>
      </w:pPr>
      <w:r>
        <w:rPr>
          <w:color w:val="000000"/>
        </w:rPr>
        <w:drawing>
          <wp:inline distT="0" distB="0" distL="114300" distR="114300">
            <wp:extent cx="1343025" cy="17811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343025" cy="1781175"/>
                    </a:xfrm>
                    <a:prstGeom prst="rect">
                      <a:avLst/>
                    </a:prstGeom>
                  </pic:spPr>
                </pic:pic>
              </a:graphicData>
            </a:graphic>
          </wp:inline>
        </w:drawing>
      </w:r>
    </w:p>
    <w:p w14:paraId="32BA6BA4">
      <w:pPr>
        <w:spacing w:line="360" w:lineRule="auto"/>
        <w:jc w:val="left"/>
        <w:textAlignment w:val="center"/>
        <w:rPr>
          <w:color w:val="000000"/>
        </w:rPr>
      </w:pPr>
      <w:r>
        <w:rPr>
          <w:color w:val="000000"/>
        </w:rPr>
        <w:t>（1）</w:t>
      </w:r>
      <w:r>
        <w:rPr>
          <w:rFonts w:ascii="宋体" w:hAnsi="宋体" w:eastAsia="宋体" w:cs="宋体"/>
          <w:color w:val="000000"/>
        </w:rPr>
        <w:t>接通电源，收集</w:t>
      </w:r>
      <w:r>
        <w:rPr>
          <w:rFonts w:ascii="Times New Roman" w:hAnsi="Times New Roman" w:eastAsia="Times New Roman" w:cs="Times New Roman"/>
          <w:color w:val="000000"/>
        </w:rPr>
        <w:t>a</w:t>
      </w:r>
      <w:r>
        <w:rPr>
          <w:rFonts w:ascii="宋体" w:hAnsi="宋体" w:eastAsia="宋体" w:cs="宋体"/>
          <w:color w:val="000000"/>
        </w:rPr>
        <w:t>气体，靠近火焰，观察到气体燃烧，发出淡蓝色火焰，说明该气体是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填“氢气”或“氧气”</w:t>
      </w:r>
      <w:r>
        <w:rPr>
          <w:rFonts w:ascii="Times New Roman" w:hAnsi="Times New Roman" w:eastAsia="Times New Roman" w:cs="Times New Roman"/>
          <w:color w:val="000000"/>
        </w:rPr>
        <w:t>)</w:t>
      </w:r>
      <w:r>
        <w:rPr>
          <w:rFonts w:ascii="宋体" w:hAnsi="宋体" w:eastAsia="宋体" w:cs="宋体"/>
          <w:color w:val="000000"/>
        </w:rPr>
        <w:t>。</w:t>
      </w:r>
    </w:p>
    <w:p w14:paraId="3EBEBF8D">
      <w:pPr>
        <w:spacing w:line="360" w:lineRule="auto"/>
        <w:jc w:val="left"/>
        <w:textAlignment w:val="center"/>
        <w:rPr>
          <w:color w:val="000000"/>
        </w:rPr>
      </w:pPr>
      <w:r>
        <w:rPr>
          <w:color w:val="000000"/>
        </w:rPr>
        <w:t>（2）</w:t>
      </w:r>
      <w:r>
        <w:rPr>
          <w:rFonts w:ascii="宋体" w:hAnsi="宋体" w:eastAsia="宋体" w:cs="宋体"/>
          <w:color w:val="000000"/>
        </w:rPr>
        <w:t>一段时间后断开电源，实验前后整个装置的质量减少了</w:t>
      </w:r>
      <w:r>
        <w:rPr>
          <w:rFonts w:ascii="Times New Roman" w:hAnsi="Times New Roman" w:eastAsia="Times New Roman" w:cs="Times New Roman"/>
          <w:color w:val="000000"/>
        </w:rPr>
        <w:t>0.9g</w:t>
      </w:r>
      <w:r>
        <w:rPr>
          <w:rFonts w:ascii="宋体" w:hAnsi="宋体" w:eastAsia="宋体" w:cs="宋体"/>
          <w:color w:val="000000"/>
        </w:rPr>
        <w:t>，写出通电过程中反应的化学方程式并计算生成氧气的质量</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不考虑水的蒸发</w:t>
      </w:r>
      <w:r>
        <w:rPr>
          <w:rFonts w:ascii="Times New Roman" w:hAnsi="Times New Roman" w:eastAsia="Times New Roman" w:cs="Times New Roman"/>
          <w:color w:val="000000"/>
        </w:rPr>
        <w:t>)</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72A3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8FC0B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ECB8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D78F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845A4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59EC4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1480B"/>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C57574D"/>
    <w:rsid w:val="38274566"/>
    <w:rsid w:val="53B03234"/>
    <w:rsid w:val="6F2365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8.bin"/><Relationship Id="rId98" Type="http://schemas.openxmlformats.org/officeDocument/2006/relationships/image" Target="media/image52.wmf"/><Relationship Id="rId97" Type="http://schemas.openxmlformats.org/officeDocument/2006/relationships/oleObject" Target="embeddings/oleObject37.bin"/><Relationship Id="rId96" Type="http://schemas.openxmlformats.org/officeDocument/2006/relationships/image" Target="media/image51.wmf"/><Relationship Id="rId95" Type="http://schemas.openxmlformats.org/officeDocument/2006/relationships/oleObject" Target="embeddings/oleObject36.bin"/><Relationship Id="rId94" Type="http://schemas.openxmlformats.org/officeDocument/2006/relationships/image" Target="media/image50.wmf"/><Relationship Id="rId93" Type="http://schemas.openxmlformats.org/officeDocument/2006/relationships/oleObject" Target="embeddings/oleObject35.bin"/><Relationship Id="rId92" Type="http://schemas.openxmlformats.org/officeDocument/2006/relationships/image" Target="media/image49.wmf"/><Relationship Id="rId91" Type="http://schemas.openxmlformats.org/officeDocument/2006/relationships/oleObject" Target="embeddings/oleObject34.bin"/><Relationship Id="rId90" Type="http://schemas.openxmlformats.org/officeDocument/2006/relationships/image" Target="media/image48.png"/><Relationship Id="rId9" Type="http://schemas.openxmlformats.org/officeDocument/2006/relationships/theme" Target="theme/theme1.xml"/><Relationship Id="rId89" Type="http://schemas.openxmlformats.org/officeDocument/2006/relationships/image" Target="media/image47.wmf"/><Relationship Id="rId88" Type="http://schemas.openxmlformats.org/officeDocument/2006/relationships/oleObject" Target="embeddings/oleObject33.bin"/><Relationship Id="rId87" Type="http://schemas.openxmlformats.org/officeDocument/2006/relationships/image" Target="media/image46.wmf"/><Relationship Id="rId86" Type="http://schemas.openxmlformats.org/officeDocument/2006/relationships/oleObject" Target="embeddings/oleObject32.bin"/><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image" Target="media/image44.wmf"/><Relationship Id="rId82" Type="http://schemas.openxmlformats.org/officeDocument/2006/relationships/oleObject" Target="embeddings/oleObject30.bin"/><Relationship Id="rId81" Type="http://schemas.openxmlformats.org/officeDocument/2006/relationships/image" Target="media/image43.png"/><Relationship Id="rId80" Type="http://schemas.openxmlformats.org/officeDocument/2006/relationships/oleObject" Target="embeddings/oleObject29.bin"/><Relationship Id="rId8" Type="http://schemas.openxmlformats.org/officeDocument/2006/relationships/footer" Target="footer3.xml"/><Relationship Id="rId79" Type="http://schemas.openxmlformats.org/officeDocument/2006/relationships/oleObject" Target="embeddings/oleObject28.bin"/><Relationship Id="rId78" Type="http://schemas.openxmlformats.org/officeDocument/2006/relationships/oleObject" Target="embeddings/oleObject27.bin"/><Relationship Id="rId77" Type="http://schemas.openxmlformats.org/officeDocument/2006/relationships/image" Target="media/image42.wmf"/><Relationship Id="rId76" Type="http://schemas.openxmlformats.org/officeDocument/2006/relationships/oleObject" Target="embeddings/oleObject26.bin"/><Relationship Id="rId75" Type="http://schemas.openxmlformats.org/officeDocument/2006/relationships/image" Target="media/image41.wmf"/><Relationship Id="rId74" Type="http://schemas.openxmlformats.org/officeDocument/2006/relationships/image" Target="media/image40.wmf"/><Relationship Id="rId73" Type="http://schemas.openxmlformats.org/officeDocument/2006/relationships/oleObject" Target="embeddings/oleObject25.bin"/><Relationship Id="rId72" Type="http://schemas.openxmlformats.org/officeDocument/2006/relationships/image" Target="media/image39.wmf"/><Relationship Id="rId71" Type="http://schemas.openxmlformats.org/officeDocument/2006/relationships/oleObject" Target="embeddings/oleObject24.bin"/><Relationship Id="rId70" Type="http://schemas.openxmlformats.org/officeDocument/2006/relationships/image" Target="media/image38.wmf"/><Relationship Id="rId7" Type="http://schemas.openxmlformats.org/officeDocument/2006/relationships/footer" Target="footer2.xml"/><Relationship Id="rId69" Type="http://schemas.openxmlformats.org/officeDocument/2006/relationships/oleObject" Target="embeddings/oleObject23.bin"/><Relationship Id="rId68" Type="http://schemas.openxmlformats.org/officeDocument/2006/relationships/image" Target="media/image37.wmf"/><Relationship Id="rId67" Type="http://schemas.openxmlformats.org/officeDocument/2006/relationships/oleObject" Target="embeddings/oleObject22.bin"/><Relationship Id="rId66" Type="http://schemas.openxmlformats.org/officeDocument/2006/relationships/image" Target="media/image36.wmf"/><Relationship Id="rId65" Type="http://schemas.openxmlformats.org/officeDocument/2006/relationships/oleObject" Target="embeddings/oleObject21.bin"/><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wmf"/><Relationship Id="rId55" Type="http://schemas.openxmlformats.org/officeDocument/2006/relationships/oleObject" Target="embeddings/oleObject17.bin"/><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wmf"/><Relationship Id="rId51" Type="http://schemas.openxmlformats.org/officeDocument/2006/relationships/oleObject" Target="embeddings/oleObject15.bin"/><Relationship Id="rId50" Type="http://schemas.openxmlformats.org/officeDocument/2006/relationships/image" Target="media/image27.png"/><Relationship Id="rId5" Type="http://schemas.openxmlformats.org/officeDocument/2006/relationships/header" Target="header3.xml"/><Relationship Id="rId49" Type="http://schemas.openxmlformats.org/officeDocument/2006/relationships/image" Target="media/image26.wmf"/><Relationship Id="rId48" Type="http://schemas.openxmlformats.org/officeDocument/2006/relationships/oleObject" Target="embeddings/oleObject14.bin"/><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wmf"/><Relationship Id="rId44" Type="http://schemas.openxmlformats.org/officeDocument/2006/relationships/oleObject" Target="embeddings/oleObject12.bin"/><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oleObject" Target="embeddings/oleObject7.bin"/><Relationship Id="rId32" Type="http://schemas.openxmlformats.org/officeDocument/2006/relationships/image" Target="media/image17.wmf"/><Relationship Id="rId31" Type="http://schemas.openxmlformats.org/officeDocument/2006/relationships/oleObject" Target="embeddings/oleObject6.bin"/><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6" Type="http://schemas.openxmlformats.org/officeDocument/2006/relationships/fontTable" Target="fontTable.xml"/><Relationship Id="rId115" Type="http://schemas.openxmlformats.org/officeDocument/2006/relationships/customXml" Target="../customXml/item1.xml"/><Relationship Id="rId114" Type="http://schemas.openxmlformats.org/officeDocument/2006/relationships/image" Target="media/image64.png"/><Relationship Id="rId113" Type="http://schemas.openxmlformats.org/officeDocument/2006/relationships/image" Target="media/image63.png"/><Relationship Id="rId112" Type="http://schemas.openxmlformats.org/officeDocument/2006/relationships/image" Target="media/image62.png"/><Relationship Id="rId111" Type="http://schemas.openxmlformats.org/officeDocument/2006/relationships/image" Target="media/image61.png"/><Relationship Id="rId110" Type="http://schemas.openxmlformats.org/officeDocument/2006/relationships/image" Target="media/image60.png"/><Relationship Id="rId11" Type="http://schemas.openxmlformats.org/officeDocument/2006/relationships/image" Target="media/image2.png"/><Relationship Id="rId109" Type="http://schemas.openxmlformats.org/officeDocument/2006/relationships/image" Target="media/image59.wmf"/><Relationship Id="rId108" Type="http://schemas.openxmlformats.org/officeDocument/2006/relationships/oleObject" Target="embeddings/oleObject41.bin"/><Relationship Id="rId107" Type="http://schemas.openxmlformats.org/officeDocument/2006/relationships/image" Target="media/image58.wmf"/><Relationship Id="rId106" Type="http://schemas.openxmlformats.org/officeDocument/2006/relationships/oleObject" Target="embeddings/oleObject40.bin"/><Relationship Id="rId105" Type="http://schemas.openxmlformats.org/officeDocument/2006/relationships/image" Target="media/image57.wmf"/><Relationship Id="rId104" Type="http://schemas.openxmlformats.org/officeDocument/2006/relationships/oleObject" Target="embeddings/oleObject39.bin"/><Relationship Id="rId103" Type="http://schemas.openxmlformats.org/officeDocument/2006/relationships/image" Target="media/image56.png"/><Relationship Id="rId102" Type="http://schemas.openxmlformats.org/officeDocument/2006/relationships/image" Target="media/image55.png"/><Relationship Id="rId101" Type="http://schemas.openxmlformats.org/officeDocument/2006/relationships/image" Target="media/image54.png"/><Relationship Id="rId100" Type="http://schemas.openxmlformats.org/officeDocument/2006/relationships/image" Target="media/image53.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2709</Words>
  <Characters>3056</Characters>
  <Lines>0</Lines>
  <Paragraphs>0</Paragraphs>
  <TotalTime>5</TotalTime>
  <ScaleCrop>false</ScaleCrop>
  <LinksUpToDate>false</LinksUpToDate>
  <CharactersWithSpaces>3156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2025-07-15T11:31:00Z</dcterms:created>
  <dc:creator>学科网试题生产平台</dc:creator>
  <dc:description>3795845495930880</dc:description>
  <cp:lastModifiedBy>上帝掷骰子吗</cp:lastModifiedBy>
  <dcterms:modified xsi:type="dcterms:W3CDTF">2026-02-09T06:15:07Z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35CD01BA0430422F8784623719A3EC4A_12</vt:lpwstr>
  </property>
  <property fmtid="{D5CDD505-2E9C-101B-9397-08002B2CF9AE}" pid="8" name="KSOTemplateDocerSaveRecord">
    <vt:lpwstr>eyJoZGlkIjoiMjljNjk0N2RhMTc0NzI3ZTQwZWEyZWMyMzA2NzliMDQiLCJ1c2VySWQiOiI3ODUwOTA2ODcifQ==</vt:lpwstr>
  </property>
</Properties>
</file>