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7847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12331700</wp:posOffset>
            </wp:positionV>
            <wp:extent cx="355600" cy="495300"/>
            <wp:effectExtent l="0" t="0" r="6350" b="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6A9234B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H—1  C—12  O—16</w:t>
      </w:r>
    </w:p>
    <w:p w14:paraId="4BBFE07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 w14:paraId="354A31D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《天工开物》记载了古代制砖的工艺。下列制砖环节中，材料发生化学变化的是</w:t>
      </w:r>
    </w:p>
    <w:p w14:paraId="3FE732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择地取土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入模定型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烧坯成砖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修整轮廓</w:t>
      </w:r>
    </w:p>
    <w:p w14:paraId="2D782C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人类的生活离不开空气。空气中可供给呼吸的气体是</w:t>
      </w:r>
    </w:p>
    <w:p w14:paraId="6E5EFC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</w:t>
      </w:r>
    </w:p>
    <w:p w14:paraId="329AD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下列饮品，每</w:t>
      </w:r>
      <w:r>
        <w:rPr>
          <w:rFonts w:ascii="Times New Roman" w:hAnsi="Times New Roman" w:eastAsia="Times New Roman" w:cs="Times New Roman"/>
          <w:color w:val="000000"/>
        </w:rPr>
        <w:t>100mL</w:t>
      </w:r>
      <w:r>
        <w:rPr>
          <w:rFonts w:ascii="宋体" w:hAnsi="宋体" w:eastAsia="宋体" w:cs="宋体"/>
          <w:color w:val="000000"/>
        </w:rPr>
        <w:t>中蛋白质含量较多的是</w:t>
      </w:r>
    </w:p>
    <w:p w14:paraId="7904E8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菊花茶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纯牛奶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矿泉水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苹果汁</w:t>
      </w:r>
    </w:p>
    <w:p w14:paraId="292ED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取用一定量的液体试剂时，常用量筒量出体积。下列读数的方法正确的是</w:t>
      </w:r>
    </w:p>
    <w:p w14:paraId="048A0A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33450" cy="1209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00125" cy="1438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04875" cy="12573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66775" cy="12096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F3E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年中国环境日的主题是“美丽中国我先行”。下列做法不符合这一主题的是</w:t>
      </w:r>
    </w:p>
    <w:p w14:paraId="2FCC8A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积极植树造林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践行节约用水</w:t>
      </w:r>
    </w:p>
    <w:p w14:paraId="57BAE8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坚持绿色出行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随意丢弃垃圾</w:t>
      </w:r>
    </w:p>
    <w:p w14:paraId="1F620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与“粗盐中难溶性杂质的去除”实验有关的图标中，表示“进行化学实验需戴好护目镜”的是</w:t>
      </w:r>
    </w:p>
    <w:p w14:paraId="728CA1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85800" cy="571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85800" cy="6000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66750" cy="5810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33425" cy="7143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30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生产中用氧炔焰切割金属，其反应原理：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59pt;" o:ole="t" filled="f" o:preferrelative="t" stroked="f" coordsize="21600,21600">
            <v:path/>
            <v:fill on="f" focussize="0,0"/>
            <v:stroke on="f" joinstyle="miter"/>
            <v:imagedata r:id="rId20" o:title="eqId50b80b7dd99950aafe0f105be0d5fd0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的值是</w:t>
      </w:r>
    </w:p>
    <w:p w14:paraId="46B9C0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00BAA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化学小组利用“沉降”“过滤”“吸附”等方法净化伊通河水样。向水样中加入明矾沉降后，再使用右图简易净水装置进行净化处理。下列说法错误的是</w:t>
      </w:r>
    </w:p>
    <w:p w14:paraId="47CC08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2192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A1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明矾可使水样中悬浮的杂质较快沉降</w:t>
      </w:r>
    </w:p>
    <w:p w14:paraId="79FC7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小卵石、石英砂可过滤水样中的不溶性杂质</w:t>
      </w:r>
    </w:p>
    <w:p w14:paraId="04EDE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活性炭可吸附水样中的异味</w:t>
      </w:r>
    </w:p>
    <w:p w14:paraId="29E38C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经图中装置净化处理后的水样是纯净物</w:t>
      </w:r>
    </w:p>
    <w:p w14:paraId="376D00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某医用冷敷袋的内部结构如图。使用时挤压冷敷袋，内包装膜破裂，里面的水接触到夹层中的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3" o:title="eqId1a405c33e5fc2fad914ea79fa739ed7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，温度降低。下列说法错误的是</w:t>
      </w:r>
    </w:p>
    <w:p w14:paraId="7FC31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9810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79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用于制作外包装袋的塑料属于金属材料</w:t>
      </w:r>
    </w:p>
    <w:p w14:paraId="2EEF9F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与外包装袋相比，内包装膜更易破裂</w:t>
      </w:r>
    </w:p>
    <w:p w14:paraId="617B5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3" o:title="eqId1a405c33e5fc2fad914ea79fa739ed7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溶于水时吸热使温度降低</w:t>
      </w:r>
    </w:p>
    <w:p w14:paraId="5A0A50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运输、储存该医用冷敷袋时应防止挤压</w:t>
      </w:r>
    </w:p>
    <w:p w14:paraId="07346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元素化合价和物质类别是认识物质的两个重要维度。如图是硫元素“价类二维图”。下列说法错误的是</w:t>
      </w:r>
    </w:p>
    <w:p w14:paraId="779EF9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162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62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+3</w:t>
      </w:r>
    </w:p>
    <w:p w14:paraId="3E23C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28" o:title="eqId9cdde992f77a7036a2f0b21d52ddd04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对应的点是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</w:t>
      </w:r>
    </w:p>
    <w:p w14:paraId="51722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点对应的物质在氧气中燃烧生成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30" o:title="eqId3cd6200aa9357b208a994c93c210ff6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</w:p>
    <w:p w14:paraId="127A4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锌与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点对应物质的稀溶液反应能生成氢气</w:t>
      </w:r>
    </w:p>
    <w:p w14:paraId="48B0EF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）①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分，其它每空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967B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元素周期表是学习和研究化学的重要工具。结合元素周期表（部分）回答下列问题。</w:t>
      </w:r>
    </w:p>
    <w:p w14:paraId="0DF69D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10125" cy="16383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0B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用化学用语填空：</w:t>
      </w:r>
    </w:p>
    <w:p w14:paraId="659A84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①磷元素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967921" name="图片 4967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921" name="图片 49679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符号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483DD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个氧原子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864E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号元素的相对原子质量是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371D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在我国近代化学启蒙者徐寿与他人合译的《化学鉴原》中，元素名称用字有规律，从偏旁就可以知道它们属于哪一类元素，如钠元素属于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元素。</w:t>
      </w:r>
    </w:p>
    <w:p w14:paraId="60DB2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含碳的化合物种类繁多，其中二氧化碳的化学式为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" o:title="eqIda4298cb837170c021b9f2cd4e674a6a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。请你根据以上内容，结合二氧化碳的化学式，写出获取的三条信息：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2856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铁和铁合金作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4967923" name="图片 4967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923" name="图片 496792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金属材料一直被广泛应用。</w:t>
      </w:r>
    </w:p>
    <w:p w14:paraId="73DA86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钢是铁合金。钢的硬度比纯铁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6586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写出一种生活中的铁制品：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9F2F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铁能与空气中的水和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发生化学反应生成铁锈（主要成分是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25pt;width:67pt;" o:ole="t" filled="f" o:preferrelative="t" stroked="f" coordsize="21600,21600">
            <v:path/>
            <v:fill on="f" focussize="0,0"/>
            <v:stroke on="f" joinstyle="miter"/>
            <v:imagedata r:id="rId37" o:title="eqIded50519467e32e8af0e578c1c9467c1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）。因此，生活中我们应采取相应措施防止铁制品生锈。</w:t>
      </w:r>
    </w:p>
    <w:p w14:paraId="54A81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9" o:title="eqIdbdcd76b0611c58a8a25dd1fc40454e9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配制波尔多液时，不能使用铁制容器，原因是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41" o:title="eqId9071709fff2e8424293616ccbb8e56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。铁可以把铜从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9" o:title="eqIdbdcd76b0611c58a8a25dd1fc40454e9a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溶液中置换出来，说明铁的金属活动性比铜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51D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五行传千载，变化藏其中。“</w:t>
      </w:r>
      <w:r>
        <w:rPr>
          <w:rFonts w:ascii="Times New Roman" w:hAnsi="Times New Roman" w:eastAsia="Times New Roman" w:cs="Times New Roman"/>
          <w:color w:val="000000"/>
        </w:rPr>
        <w:t>‘</w:t>
      </w:r>
      <w:r>
        <w:rPr>
          <w:rFonts w:ascii="宋体" w:hAnsi="宋体" w:eastAsia="宋体" w:cs="宋体"/>
          <w:color w:val="000000"/>
        </w:rPr>
        <w:t>金、木、水、火、土</w:t>
      </w:r>
      <w:r>
        <w:rPr>
          <w:rFonts w:ascii="Times New Roman" w:hAnsi="Times New Roman" w:eastAsia="Times New Roman" w:cs="Times New Roman"/>
          <w:color w:val="000000"/>
        </w:rPr>
        <w:t>’</w:t>
      </w:r>
      <w:r>
        <w:rPr>
          <w:rFonts w:ascii="宋体" w:hAnsi="宋体" w:eastAsia="宋体" w:cs="宋体"/>
          <w:color w:val="000000"/>
        </w:rPr>
        <w:t>五行相生相克”是古人对物质及物质之间关系最朴素的认知。</w:t>
      </w:r>
    </w:p>
    <w:p w14:paraId="00941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428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26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木生火（木燃烧生成火）。木柴能燃烧，从“燃烧的条件”分析，木柴是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10DD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火生土（火燃烧后变成灰烬）。将秸秆晒干烧灰，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即得到草木灰（含有碳酸钾）。碳酸钾属于“氮肥”“磷肥”“钾肥”中的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肥。</w:t>
      </w:r>
    </w:p>
    <w:p w14:paraId="19296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土生金（矿石冶炼得到金属）。“火法炼锌”过程中应用的原理之一为：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.25pt;width:129pt;" o:ole="t" filled="f" o:preferrelative="t" stroked="f" coordsize="21600,21600">
            <v:path/>
            <v:fill on="f" focussize="0,0"/>
            <v:stroke on="f" joinstyle="miter"/>
            <v:imagedata r:id="rId45" o:title="eqId88220b571ec8bc9a5d69e34dfbb9242e"/>
            <o:lock v:ext="edit" aspectratio="t"/>
            <w10:wrap type="none"/>
            <w10:anchorlock/>
          </v:shape>
          <o:OLEObject Type="Embed" ProgID="Equation.DSMT4" ShapeID="_x0000_i1035" DrawAspect="Content" ObjectID="_1468075735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，其反应类型是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反应。</w:t>
      </w:r>
    </w:p>
    <w:p w14:paraId="654E6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金生水（金属能凝聚水蒸气而成水）。水蒸气在温度较低的金属表面液化成水，该过程中水分子间的间隔变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E949D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水生木（用水灌溉，树木生长）。除水外，再写一条影响植物生长的因素：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AF6C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与现代化学理论相比，“五行学说”具有一定的局限性。试举一例说明其局限性：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8C33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在农业生产中，可利用不同溶质质量分数的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溶液选种。</w:t>
      </w:r>
    </w:p>
    <w:p w14:paraId="2F142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在水中的溶解有限度。如图为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的溶解度曲线。</w:t>
      </w:r>
    </w:p>
    <w:p w14:paraId="352C0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2954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CBE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的溶解度随温度升高而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99696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098AD8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若用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固体和水配制</w:t>
      </w:r>
      <w:r>
        <w:rPr>
          <w:rFonts w:ascii="Times New Roman" w:hAnsi="Times New Roman" w:eastAsia="Times New Roman" w:cs="Times New Roman"/>
          <w:color w:val="000000"/>
        </w:rPr>
        <w:t>100kg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16%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溶液，需要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固体的质量是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。</w:t>
      </w:r>
    </w:p>
    <w:p w14:paraId="617BB7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中科院李灿院士团队在二氧化碳制甲醇（化学式为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4pt;width:42.15pt;" o:ole="t" filled="f" o:preferrelative="t" stroked="f" coordsize="21600,21600">
            <v:path/>
            <v:fill on="f" focussize="0,0"/>
            <v:stroke on="f" joinstyle="miter"/>
            <v:imagedata r:id="rId48" o:title="eqId50a5c6d26e9821c59de16c928dcb79f0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，甲醇是内燃机的理想燃料之一）的研究方面取得了新进展，该反应的微观示意图如下。</w:t>
      </w:r>
    </w:p>
    <w:p w14:paraId="16952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6858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0D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图中表示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4pt;width:42.15pt;" o:ole="t" filled="f" o:preferrelative="t" stroked="f" coordsize="21600,21600">
            <v:path/>
            <v:fill on="f" focussize="0,0"/>
            <v:stroke on="f" joinstyle="miter"/>
            <v:imagedata r:id="rId48" o:title="eqId50a5c6d26e9821c59de16c928dcb79f0"/>
            <o:lock v:ext="edit" aspectratio="t"/>
            <w10:wrap type="none"/>
            <w10:anchorlock/>
          </v:shape>
          <o:OLEObject Type="Embed" ProgID="Equation.DSMT4" ShapeID="_x0000_i1037" DrawAspect="Content" ObjectID="_1468075737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69A54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35B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若该反应生成的两种物质中氧元素的总质量为</w:t>
      </w:r>
      <w:r>
        <w:rPr>
          <w:rFonts w:ascii="Times New Roman" w:hAnsi="Times New Roman" w:eastAsia="Times New Roman" w:cs="Times New Roman"/>
          <w:color w:val="000000"/>
        </w:rPr>
        <w:t>16g</w:t>
      </w:r>
      <w:r>
        <w:rPr>
          <w:rFonts w:ascii="宋体" w:hAnsi="宋体" w:eastAsia="宋体" w:cs="宋体"/>
          <w:color w:val="000000"/>
        </w:rPr>
        <w:t>，则参加反应的氢气的质量为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（可能用到的相对原子质量：</w:t>
      </w:r>
      <w:r>
        <w:rPr>
          <w:rFonts w:ascii="Times New Roman" w:hAnsi="Times New Roman" w:eastAsia="Times New Roman" w:cs="Times New Roman"/>
          <w:color w:val="000000"/>
        </w:rPr>
        <w:t>H—1  C—12  O—16</w:t>
      </w:r>
      <w:r>
        <w:rPr>
          <w:rFonts w:ascii="宋体" w:hAnsi="宋体" w:eastAsia="宋体" w:cs="宋体"/>
          <w:color w:val="000000"/>
        </w:rPr>
        <w:t>）。</w:t>
      </w:r>
    </w:p>
    <w:p w14:paraId="14D6E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该反应的应用价值是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（答一条）。</w:t>
      </w:r>
    </w:p>
    <w:p w14:paraId="68CDB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回答“氧气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967925" name="图片 4967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925" name="图片 496792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实验室制取”实验中的相关问题。</w:t>
      </w:r>
    </w:p>
    <w:p w14:paraId="28841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48225" cy="14668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4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23DA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实验室用加热高锰酸钾的方法制取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53" o:title="eqId1e762a80c1216318892c2155bef79681"/>
            <o:lock v:ext="edit" aspectratio="t"/>
            <w10:wrap type="none"/>
            <w10:anchorlock/>
          </v:shape>
          <o:OLEObject Type="Embed" ProgID="Equation.DSMT4" ShapeID="_x0000_i1038" DrawAspect="Content" ObjectID="_1468075738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42D61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6167AC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②用该方法制取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53" o:title="eqId1e762a80c1216318892c2155bef79681"/>
            <o:lock v:ext="edit" aspectratio="t"/>
            <w10:wrap type="none"/>
            <w10:anchorlock/>
          </v:shape>
          <o:OLEObject Type="Embed" ProgID="Equation.DSMT4" ShapeID="_x0000_i1039" DrawAspect="Content" ObjectID="_1468075739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的发生装置应选择图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中的装置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5E08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仪器组装成收集装置，与选择的发生装置相连，制取氧气。实验完成后，老师对“组装收集装置”和“收集气体”的过程进行点评，上述两个过程中的一些错误操作，可能会影响收集到氧气的浓度，例如“未验满就停止收集”。请再写出两点可能导致收集到氧气的浓度偏低的错误操作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296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化学小组以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4967929" name="图片 4967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929" name="图片 496792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例，从定性和定量两个维度研究物质及其变化。</w:t>
      </w:r>
    </w:p>
    <w:p w14:paraId="002CD3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维度一：定性认识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及其溶液</w:t>
      </w:r>
    </w:p>
    <w:p w14:paraId="6AB45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属于“酸”或“碱”中的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8BC7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暴露在空气中，可观察到表面潮湿并逐渐溶解。该现象反映出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的性质有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（答一条）。</w:t>
      </w:r>
    </w:p>
    <w:p w14:paraId="640B7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向稀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溶液中滴加酚酞溶液，振荡。可观察到溶液由无色变为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色。</w:t>
      </w:r>
    </w:p>
    <w:p w14:paraId="08BE41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维度二：定量研究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溶液与不同物质的反应</w:t>
      </w:r>
    </w:p>
    <w:p w14:paraId="148592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．酸碱度视角</w:t>
      </w:r>
    </w:p>
    <w:p w14:paraId="5902D4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时，利用装置（图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）测定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溶液与稀盐酸反应过程中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的变化，测定结果如图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所示（控制反应过程中温度不变）。</w:t>
      </w:r>
    </w:p>
    <w:p w14:paraId="487E12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48100" cy="16002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08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烧杯中预先盛装的溶液是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EAB6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当滴入液体的体积为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mL</w:t>
      </w:r>
      <w:r>
        <w:rPr>
          <w:rFonts w:ascii="宋体" w:hAnsi="宋体" w:eastAsia="宋体" w:cs="宋体"/>
          <w:color w:val="000000"/>
        </w:rPr>
        <w:t>时，烧杯内溶液中的溶质只有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。</w:t>
      </w:r>
    </w:p>
    <w:p w14:paraId="375C4D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．能量视角</w:t>
      </w:r>
    </w:p>
    <w:p w14:paraId="238BEA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利用传感器测定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溶液与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" o:title="eqIda4298cb837170c021b9f2cd4e674a6a3"/>
            <o:lock v:ext="edit" aspectratio="t"/>
            <w10:wrap type="none"/>
            <w10:anchorlock/>
          </v:shape>
          <o:OLEObject Type="Embed" ProgID="Equation.DSMT4" ShapeID="_x0000_i1040" DrawAspect="Content" ObjectID="_1468075740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反应过程中温度的变化，测定结果如图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所示，水为对照组。由图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可知，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" o:title="eqIda4298cb837170c021b9f2cd4e674a6a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的反应属于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（选填“放热反应”或“吸热反应”）。</w:t>
      </w:r>
    </w:p>
    <w:p w14:paraId="32B51A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6287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C1A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．压强视角</w:t>
      </w:r>
    </w:p>
    <w:p w14:paraId="56BCEC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【提出问题】如何通过气体压强变化认识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溶液与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" o:title="eqIda4298cb837170c021b9f2cd4e674a6a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的反应？</w:t>
      </w:r>
    </w:p>
    <w:p w14:paraId="0CB396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1574EF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①可以通过反应物的减少或生成物的增加判断反应的发生情况；</w:t>
      </w:r>
    </w:p>
    <w:p w14:paraId="4E33E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②影响密闭体系内气体压强的因素有气体分子数、气体所占体积和温度。</w:t>
      </w:r>
    </w:p>
    <w:p w14:paraId="1707AA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【实施实验】利用气密性良好的装置（图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）进行实验。打开传感器，待压强平稳后将水匀速注入充满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" o:title="eqIda4298cb837170c021b9f2cd4e674a6a3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的集气瓶中，压强稳定后再匀速注入等体积的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溶液。测得气体压强变化如图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所示。</w:t>
      </w:r>
    </w:p>
    <w:p w14:paraId="63005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3144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2B3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4967927" name="图片 4967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927" name="图片 496792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分析解释数据】</w:t>
      </w:r>
    </w:p>
    <w:p w14:paraId="47AA0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对比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点压强的大小，可证明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" o:title="eqIda4298cb837170c021b9f2cd4e674a6a3"/>
            <o:lock v:ext="edit" aspectratio="t"/>
            <w10:wrap type="none"/>
            <w10:anchorlock/>
          </v:shape>
          <o:OLEObject Type="Embed" ProgID="Equation.DSMT4" ShapeID="_x0000_i1044" DrawAspect="Content" ObjectID="_1468075744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发生了反应。</w:t>
      </w:r>
    </w:p>
    <w:p w14:paraId="5E8C5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结合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→c</w:t>
      </w:r>
      <w:r>
        <w:rPr>
          <w:rFonts w:ascii="宋体" w:hAnsi="宋体" w:eastAsia="宋体" w:cs="宋体"/>
          <w:color w:val="000000"/>
        </w:rPr>
        <w:t>点的变化过程，解释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点压强相同的原因：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5227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6C5B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9719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DB1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CCDA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048F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356BCE"/>
    <w:rsid w:val="0D6F1FB7"/>
    <w:rsid w:val="33185A97"/>
    <w:rsid w:val="38274566"/>
    <w:rsid w:val="6123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oleObject" Target="embeddings/oleObject20.bin"/><Relationship Id="rId62" Type="http://schemas.openxmlformats.org/officeDocument/2006/relationships/image" Target="media/image34.wmf"/><Relationship Id="rId61" Type="http://schemas.openxmlformats.org/officeDocument/2006/relationships/image" Target="media/image33.png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2.png"/><Relationship Id="rId57" Type="http://schemas.openxmlformats.org/officeDocument/2006/relationships/oleObject" Target="embeddings/oleObject17.bin"/><Relationship Id="rId56" Type="http://schemas.openxmlformats.org/officeDocument/2006/relationships/oleObject" Target="embeddings/oleObject16.bin"/><Relationship Id="rId55" Type="http://schemas.openxmlformats.org/officeDocument/2006/relationships/image" Target="media/image31.png"/><Relationship Id="rId54" Type="http://schemas.openxmlformats.org/officeDocument/2006/relationships/oleObject" Target="embeddings/oleObject15.bin"/><Relationship Id="rId53" Type="http://schemas.openxmlformats.org/officeDocument/2006/relationships/image" Target="media/image30.wmf"/><Relationship Id="rId52" Type="http://schemas.openxmlformats.org/officeDocument/2006/relationships/oleObject" Target="embeddings/oleObject14.bin"/><Relationship Id="rId51" Type="http://schemas.openxmlformats.org/officeDocument/2006/relationships/image" Target="media/image29.png"/><Relationship Id="rId50" Type="http://schemas.openxmlformats.org/officeDocument/2006/relationships/oleObject" Target="embeddings/oleObject13.bin"/><Relationship Id="rId5" Type="http://schemas.openxmlformats.org/officeDocument/2006/relationships/header" Target="header3.xml"/><Relationship Id="rId49" Type="http://schemas.openxmlformats.org/officeDocument/2006/relationships/image" Target="media/image28.png"/><Relationship Id="rId48" Type="http://schemas.openxmlformats.org/officeDocument/2006/relationships/image" Target="media/image27.wmf"/><Relationship Id="rId47" Type="http://schemas.openxmlformats.org/officeDocument/2006/relationships/oleObject" Target="embeddings/oleObject12.bin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4.png"/><Relationship Id="rId42" Type="http://schemas.openxmlformats.org/officeDocument/2006/relationships/oleObject" Target="embeddings/oleObject10.bin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wmf"/><Relationship Id="rId38" Type="http://schemas.openxmlformats.org/officeDocument/2006/relationships/oleObject" Target="embeddings/oleObject8.bin"/><Relationship Id="rId37" Type="http://schemas.openxmlformats.org/officeDocument/2006/relationships/image" Target="media/image21.wmf"/><Relationship Id="rId36" Type="http://schemas.openxmlformats.org/officeDocument/2006/relationships/oleObject" Target="embeddings/oleObject7.bin"/><Relationship Id="rId35" Type="http://schemas.openxmlformats.org/officeDocument/2006/relationships/image" Target="media/image20.wmf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image" Target="media/image17.png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png"/><Relationship Id="rId25" Type="http://schemas.openxmlformats.org/officeDocument/2006/relationships/oleObject" Target="embeddings/oleObject3.bin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2579</Words>
  <Characters>2932</Characters>
  <Lines>0</Lines>
  <Paragraphs>0</Paragraphs>
  <TotalTime>5</TotalTime>
  <ScaleCrop>false</ScaleCrop>
  <LinksUpToDate>false</LinksUpToDate>
  <CharactersWithSpaces>3017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2025-07-20T10:50:00Z</dcterms:created>
  <dc:creator>学科网试题生产平台</dc:creator>
  <dc:description>3801016430968832</dc:description>
  <cp:lastModifiedBy>上帝掷骰子吗</cp:lastModifiedBy>
  <dcterms:modified xsi:type="dcterms:W3CDTF">2026-02-09T06:14:33Z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7E9D0B2CA3464A219BA96AAB7080DB80_12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