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E38EA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12496800</wp:posOffset>
            </wp:positionH>
            <wp:positionV relativeFrom="topMargin">
              <wp:posOffset>10426700</wp:posOffset>
            </wp:positionV>
            <wp:extent cx="419100" cy="393700"/>
            <wp:effectExtent l="0" t="0" r="0" b="635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0"/>
                    <a:stretch>
                      <a:fillRect/>
                    </a:stretch>
                  </pic:blipFill>
                  <pic:spPr>
                    <a:xfrm>
                      <a:off x="0" y="0"/>
                      <a:ext cx="419100" cy="393700"/>
                    </a:xfrm>
                    <a:prstGeom prst="rect">
                      <a:avLst/>
                    </a:prstGeom>
                  </pic:spPr>
                </pic:pic>
              </a:graphicData>
            </a:graphic>
          </wp:anchor>
        </w:drawing>
      </w:r>
      <w:r>
        <w:rPr>
          <w:rFonts w:ascii="宋体" w:hAnsi="宋体" w:eastAsia="宋体" w:cs="宋体"/>
          <w:b/>
          <w:color w:val="auto"/>
          <w:sz w:val="32"/>
        </w:rPr>
        <w:t>常州市二○二五年初中学业水平考试</w:t>
      </w:r>
    </w:p>
    <w:p w14:paraId="6072744F">
      <w:pPr>
        <w:spacing w:line="360" w:lineRule="auto"/>
        <w:jc w:val="center"/>
      </w:pPr>
      <w:r>
        <w:rPr>
          <w:rFonts w:ascii="宋体" w:hAnsi="宋体" w:eastAsia="宋体" w:cs="宋体"/>
          <w:b/>
          <w:color w:val="auto"/>
          <w:sz w:val="32"/>
        </w:rPr>
        <w:t>化学试题</w:t>
      </w:r>
    </w:p>
    <w:p w14:paraId="53580199">
      <w:pPr>
        <w:spacing w:line="360" w:lineRule="auto"/>
        <w:jc w:val="left"/>
      </w:pPr>
      <w:r>
        <w:rPr>
          <w:rFonts w:ascii="宋体" w:hAnsi="宋体" w:eastAsia="宋体" w:cs="宋体"/>
          <w:b/>
          <w:color w:val="auto"/>
          <w:sz w:val="24"/>
        </w:rPr>
        <w:t>注意事项：</w:t>
      </w:r>
    </w:p>
    <w:p w14:paraId="07EEC5B4">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6</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100</w:t>
      </w:r>
      <w:r>
        <w:rPr>
          <w:rFonts w:ascii="宋体" w:hAnsi="宋体" w:eastAsia="宋体" w:cs="宋体"/>
          <w:b/>
          <w:color w:val="auto"/>
          <w:sz w:val="24"/>
        </w:rPr>
        <w:t>分钟。</w:t>
      </w:r>
    </w:p>
    <w:p w14:paraId="76D731F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答题前，请将自己的姓名、考试号填写在试卷上，并填写好答题卡上的考生信息。</w:t>
      </w:r>
    </w:p>
    <w:p w14:paraId="7953B85C">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请将答案填写在答题卡相应位置上，答在本试卷上无效。考试结束，请将试卷和答题卡一并上交。考试时不允许使用计算器。</w:t>
      </w:r>
    </w:p>
    <w:p w14:paraId="085E6747">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Ar(H)=1    Ar(C)=12    Ar(N)=14    Ar(N)=14    Ar(O)=16    Ar(Na)=23    Ar(Mg)=24    Ar(Cl)=35.5    Ar(Fe)=56</w:t>
      </w:r>
    </w:p>
    <w:p w14:paraId="16931F0D">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本题包括</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分。每小题只有一个选项符合题意</w:t>
      </w:r>
      <w:r>
        <w:rPr>
          <w:rFonts w:ascii="Times New Roman" w:hAnsi="Times New Roman" w:eastAsia="Times New Roman" w:cs="Times New Roman"/>
          <w:b/>
          <w:color w:val="auto"/>
          <w:sz w:val="24"/>
        </w:rPr>
        <w:t>)</w:t>
      </w:r>
    </w:p>
    <w:p w14:paraId="78CFA2B3">
      <w:pPr>
        <w:spacing w:line="360" w:lineRule="auto"/>
        <w:jc w:val="left"/>
      </w:pPr>
      <w:r>
        <w:rPr>
          <w:color w:val="auto"/>
        </w:rPr>
        <w:t xml:space="preserve">1. </w:t>
      </w:r>
      <w:r>
        <w:rPr>
          <w:rFonts w:ascii="宋体" w:hAnsi="宋体" w:eastAsia="宋体" w:cs="宋体"/>
          <w:color w:val="auto"/>
        </w:rPr>
        <w:t>下列举措能践行“乡村振兴”中农业绿色低碳发展理念的是</w:t>
      </w:r>
    </w:p>
    <w:p w14:paraId="5DC82789">
      <w:pPr>
        <w:spacing w:line="360" w:lineRule="auto"/>
        <w:jc w:val="left"/>
      </w:pPr>
      <w:r>
        <w:rPr>
          <w:rFonts w:ascii="宋体" w:hAnsi="宋体" w:eastAsia="宋体" w:cs="宋体"/>
          <w:color w:val="auto"/>
        </w:rPr>
        <w:t>①推进虫害绿色防控②强化农业污染治理③鼓励测土合理施肥</w:t>
      </w:r>
    </w:p>
    <w:p w14:paraId="3D1AC7F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仅①②</w:t>
      </w:r>
      <w:r>
        <w:tab/>
      </w:r>
      <w:r>
        <w:t xml:space="preserve">B. </w:t>
      </w:r>
      <w:r>
        <w:rPr>
          <w:rFonts w:ascii="宋体" w:hAnsi="宋体" w:eastAsia="宋体" w:cs="宋体"/>
          <w:color w:val="auto"/>
        </w:rPr>
        <w:t>仅②③</w:t>
      </w:r>
      <w:r>
        <w:tab/>
      </w:r>
      <w:r>
        <w:t xml:space="preserve">C. </w:t>
      </w:r>
      <w:r>
        <w:rPr>
          <w:rFonts w:ascii="宋体" w:hAnsi="宋体" w:eastAsia="宋体" w:cs="宋体"/>
          <w:color w:val="auto"/>
        </w:rPr>
        <w:t>仅①③</w:t>
      </w:r>
      <w:r>
        <w:tab/>
      </w:r>
      <w:r>
        <w:t xml:space="preserve">D. </w:t>
      </w:r>
      <w:r>
        <w:rPr>
          <w:rFonts w:ascii="宋体" w:hAnsi="宋体" w:eastAsia="宋体" w:cs="宋体"/>
          <w:color w:val="auto"/>
        </w:rPr>
        <w:t>①②③</w:t>
      </w:r>
    </w:p>
    <w:p w14:paraId="5257E8C8">
      <w:pPr>
        <w:spacing w:line="360" w:lineRule="auto"/>
        <w:jc w:val="left"/>
        <w:textAlignment w:val="center"/>
        <w:rPr>
          <w:color w:val="000000"/>
        </w:rPr>
      </w:pPr>
      <w:r>
        <w:rPr>
          <w:color w:val="000000"/>
        </w:rPr>
        <w:t xml:space="preserve">2. </w:t>
      </w:r>
      <w:r>
        <w:rPr>
          <w:rFonts w:ascii="宋体" w:hAnsi="宋体" w:eastAsia="宋体" w:cs="宋体"/>
          <w:color w:val="000000"/>
        </w:rPr>
        <w:t>下列物质由分子构成的是</w:t>
      </w:r>
    </w:p>
    <w:p w14:paraId="150CAF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干冰</w:t>
      </w:r>
      <w:r>
        <w:rPr>
          <w:color w:val="000000"/>
        </w:rPr>
        <w:tab/>
      </w:r>
      <w:r>
        <w:rPr>
          <w:color w:val="000000"/>
        </w:rPr>
        <w:t xml:space="preserve">B. </w:t>
      </w:r>
      <w:r>
        <w:rPr>
          <w:rFonts w:ascii="宋体" w:hAnsi="宋体" w:eastAsia="宋体" w:cs="宋体"/>
          <w:color w:val="000000"/>
        </w:rPr>
        <w:t>金刚石</w:t>
      </w:r>
      <w:r>
        <w:rPr>
          <w:color w:val="000000"/>
        </w:rPr>
        <w:tab/>
      </w:r>
      <w:r>
        <w:rPr>
          <w:color w:val="000000"/>
        </w:rPr>
        <w:t xml:space="preserve">C. </w:t>
      </w:r>
      <w:r>
        <w:rPr>
          <w:rFonts w:ascii="宋体" w:hAnsi="宋体" w:eastAsia="宋体" w:cs="宋体"/>
          <w:color w:val="000000"/>
        </w:rPr>
        <w:t>金属铜</w:t>
      </w:r>
      <w:r>
        <w:rPr>
          <w:color w:val="000000"/>
        </w:rPr>
        <w:tab/>
      </w:r>
      <w:r>
        <w:rPr>
          <w:color w:val="000000"/>
        </w:rPr>
        <w:t xml:space="preserve">D. </w:t>
      </w:r>
      <w:r>
        <w:rPr>
          <w:rFonts w:ascii="宋体" w:hAnsi="宋体" w:eastAsia="宋体" w:cs="宋体"/>
          <w:color w:val="000000"/>
        </w:rPr>
        <w:t>氯化钠</w:t>
      </w:r>
    </w:p>
    <w:p w14:paraId="618EB834">
      <w:pPr>
        <w:spacing w:line="360" w:lineRule="auto"/>
        <w:jc w:val="left"/>
        <w:textAlignment w:val="center"/>
        <w:rPr>
          <w:color w:val="000000"/>
        </w:rPr>
      </w:pPr>
      <w:r>
        <w:rPr>
          <w:color w:val="000000"/>
        </w:rPr>
        <w:t xml:space="preserve">3. </w:t>
      </w:r>
      <w:r>
        <w:rPr>
          <w:rFonts w:ascii="宋体" w:hAnsi="宋体" w:eastAsia="宋体" w:cs="宋体"/>
          <w:color w:val="000000"/>
        </w:rPr>
        <w:t>自制净水器过程中主要利用其吸附性的材料是</w:t>
      </w:r>
    </w:p>
    <w:p w14:paraId="2C2BF5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小卵石</w:t>
      </w:r>
      <w:r>
        <w:rPr>
          <w:color w:val="000000"/>
        </w:rPr>
        <w:tab/>
      </w:r>
      <w:r>
        <w:rPr>
          <w:color w:val="000000"/>
        </w:rPr>
        <w:t xml:space="preserve">B. </w:t>
      </w:r>
      <w:r>
        <w:rPr>
          <w:rFonts w:ascii="宋体" w:hAnsi="宋体" w:eastAsia="宋体" w:cs="宋体"/>
          <w:color w:val="000000"/>
        </w:rPr>
        <w:t>石英砂</w:t>
      </w:r>
      <w:r>
        <w:rPr>
          <w:color w:val="000000"/>
        </w:rPr>
        <w:tab/>
      </w:r>
      <w:r>
        <w:rPr>
          <w:color w:val="000000"/>
        </w:rPr>
        <w:t xml:space="preserve">C. </w:t>
      </w:r>
      <w:r>
        <w:rPr>
          <w:rFonts w:ascii="宋体" w:hAnsi="宋体" w:eastAsia="宋体" w:cs="宋体"/>
          <w:color w:val="000000"/>
        </w:rPr>
        <w:t>活性炭</w:t>
      </w:r>
      <w:r>
        <w:rPr>
          <w:color w:val="000000"/>
        </w:rPr>
        <w:tab/>
      </w:r>
      <w:r>
        <w:rPr>
          <w:color w:val="000000"/>
        </w:rPr>
        <w:t xml:space="preserve">D. </w:t>
      </w:r>
      <w:r>
        <w:rPr>
          <w:rFonts w:ascii="宋体" w:hAnsi="宋体" w:eastAsia="宋体" w:cs="宋体"/>
          <w:color w:val="000000"/>
        </w:rPr>
        <w:t>棉纱布</w:t>
      </w:r>
    </w:p>
    <w:p w14:paraId="6AE41ABC">
      <w:pPr>
        <w:spacing w:line="360" w:lineRule="auto"/>
        <w:jc w:val="left"/>
        <w:textAlignment w:val="center"/>
        <w:rPr>
          <w:color w:val="000000"/>
        </w:rPr>
      </w:pPr>
      <w:r>
        <w:rPr>
          <w:color w:val="000000"/>
        </w:rPr>
        <w:t xml:space="preserve">4. </w:t>
      </w:r>
      <w:r>
        <w:rPr>
          <w:rFonts w:ascii="宋体" w:hAnsi="宋体" w:eastAsia="宋体" w:cs="宋体"/>
          <w:color w:val="000000"/>
        </w:rPr>
        <w:t>下列人物中长期从事中西药结合研究的是</w:t>
      </w:r>
    </w:p>
    <w:p w14:paraId="19B0FC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屠呦呦</w:t>
      </w:r>
      <w:r>
        <w:rPr>
          <w:color w:val="000000"/>
        </w:rPr>
        <w:tab/>
      </w:r>
      <w:r>
        <w:rPr>
          <w:color w:val="000000"/>
        </w:rPr>
        <w:t xml:space="preserve">B. </w:t>
      </w:r>
      <w:r>
        <w:rPr>
          <w:rFonts w:ascii="宋体" w:hAnsi="宋体" w:eastAsia="宋体" w:cs="宋体"/>
          <w:color w:val="000000"/>
        </w:rPr>
        <w:t>闵恩泽</w:t>
      </w:r>
      <w:r>
        <w:rPr>
          <w:color w:val="000000"/>
        </w:rPr>
        <w:tab/>
      </w:r>
      <w:r>
        <w:rPr>
          <w:color w:val="000000"/>
        </w:rPr>
        <w:t xml:space="preserve">C. </w:t>
      </w:r>
      <w:r>
        <w:rPr>
          <w:rFonts w:ascii="宋体" w:hAnsi="宋体" w:eastAsia="宋体" w:cs="宋体"/>
          <w:color w:val="000000"/>
        </w:rPr>
        <w:t>徐光宪</w:t>
      </w:r>
      <w:r>
        <w:rPr>
          <w:color w:val="000000"/>
        </w:rPr>
        <w:tab/>
      </w:r>
      <w:r>
        <w:rPr>
          <w:color w:val="000000"/>
        </w:rPr>
        <w:t xml:space="preserve">D. </w:t>
      </w:r>
      <w:r>
        <w:rPr>
          <w:rFonts w:ascii="宋体" w:hAnsi="宋体" w:eastAsia="宋体" w:cs="宋体"/>
          <w:color w:val="000000"/>
        </w:rPr>
        <w:t>徐寿</w:t>
      </w:r>
    </w:p>
    <w:p w14:paraId="43B04612">
      <w:pPr>
        <w:spacing w:line="360" w:lineRule="auto"/>
        <w:jc w:val="left"/>
        <w:textAlignment w:val="center"/>
        <w:rPr>
          <w:color w:val="000000"/>
        </w:rPr>
      </w:pPr>
      <w:r>
        <w:rPr>
          <w:color w:val="000000"/>
        </w:rPr>
        <w:t xml:space="preserve">5. </w:t>
      </w:r>
      <w:r>
        <w:rPr>
          <w:rFonts w:ascii="宋体" w:hAnsi="宋体" w:eastAsia="宋体" w:cs="宋体"/>
          <w:color w:val="000000"/>
        </w:rPr>
        <w:t>下列秦代陶俑彩绘上的颜料中属于氧化物的是</w:t>
      </w:r>
    </w:p>
    <w:p w14:paraId="189971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朱砂</w:t>
      </w:r>
      <w:r>
        <w:rPr>
          <w:rFonts w:ascii="Times New Roman" w:hAnsi="Times New Roman" w:eastAsia="Times New Roman" w:cs="Times New Roman"/>
          <w:color w:val="000000"/>
        </w:rPr>
        <w:t>(HgS)</w:t>
      </w:r>
      <w:r>
        <w:rPr>
          <w:color w:val="000000"/>
        </w:rPr>
        <w:tab/>
      </w:r>
      <w:r>
        <w:rPr>
          <w:color w:val="000000"/>
        </w:rPr>
        <w:t xml:space="preserve">B. </w:t>
      </w:r>
      <w:r>
        <w:rPr>
          <w:rFonts w:ascii="宋体" w:hAnsi="宋体" w:eastAsia="宋体" w:cs="宋体"/>
          <w:color w:val="000000"/>
        </w:rPr>
        <w:t>铅丹</w:t>
      </w:r>
      <w:r>
        <w:rPr>
          <w:rFonts w:ascii="Times New Roman" w:hAnsi="Times New Roman" w:eastAsia="Times New Roman" w:cs="Times New Roman"/>
          <w:color w:val="000000"/>
        </w:rPr>
        <w:t>(Pb</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w:t>
      </w:r>
    </w:p>
    <w:p w14:paraId="46CA15B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炭黑</w:t>
      </w:r>
      <w:r>
        <w:rPr>
          <w:rFonts w:ascii="Times New Roman" w:hAnsi="Times New Roman" w:eastAsia="Times New Roman" w:cs="Times New Roman"/>
          <w:color w:val="000000"/>
        </w:rPr>
        <w:t>(C)</w:t>
      </w:r>
      <w:r>
        <w:rPr>
          <w:color w:val="000000"/>
        </w:rPr>
        <w:tab/>
      </w:r>
      <w:r>
        <w:rPr>
          <w:color w:val="000000"/>
        </w:rPr>
        <w:t xml:space="preserve">D. </w:t>
      </w:r>
      <w:r>
        <w:rPr>
          <w:rFonts w:ascii="宋体" w:hAnsi="宋体" w:eastAsia="宋体" w:cs="宋体"/>
          <w:color w:val="000000"/>
        </w:rPr>
        <w:t>孔雀石</w:t>
      </w:r>
      <w:r>
        <w:rPr>
          <w:rFonts w:ascii="Times New Roman" w:hAnsi="Times New Roman" w:eastAsia="Times New Roman" w:cs="Times New Roman"/>
          <w:color w:val="000000"/>
        </w:rPr>
        <w:t>[Cu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p>
    <w:p w14:paraId="51C12B00">
      <w:pPr>
        <w:spacing w:line="360" w:lineRule="auto"/>
        <w:jc w:val="left"/>
        <w:textAlignment w:val="center"/>
        <w:rPr>
          <w:color w:val="000000"/>
        </w:rPr>
      </w:pPr>
      <w:r>
        <w:rPr>
          <w:color w:val="000000"/>
        </w:rPr>
        <w:t xml:space="preserve">6. </w:t>
      </w:r>
      <w:r>
        <w:rPr>
          <w:rFonts w:ascii="宋体" w:hAnsi="宋体" w:eastAsia="宋体" w:cs="宋体"/>
          <w:color w:val="000000"/>
        </w:rPr>
        <w:t>常州特色小吃豆腐汤的下列配料中富含蛋白质的是</w:t>
      </w:r>
    </w:p>
    <w:p w14:paraId="7A7DB5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豆腐</w:t>
      </w:r>
      <w:r>
        <w:rPr>
          <w:color w:val="000000"/>
        </w:rPr>
        <w:tab/>
      </w:r>
      <w:r>
        <w:rPr>
          <w:color w:val="000000"/>
        </w:rPr>
        <w:t xml:space="preserve">B. </w:t>
      </w:r>
      <w:r>
        <w:rPr>
          <w:rFonts w:ascii="宋体" w:hAnsi="宋体" w:eastAsia="宋体" w:cs="宋体"/>
          <w:color w:val="000000"/>
        </w:rPr>
        <w:t>食盐</w:t>
      </w:r>
      <w:r>
        <w:rPr>
          <w:color w:val="000000"/>
        </w:rPr>
        <w:tab/>
      </w:r>
      <w:r>
        <w:rPr>
          <w:color w:val="000000"/>
        </w:rPr>
        <w:t xml:space="preserve">C. </w:t>
      </w:r>
      <w:r>
        <w:rPr>
          <w:rFonts w:ascii="宋体" w:hAnsi="宋体" w:eastAsia="宋体" w:cs="宋体"/>
          <w:color w:val="000000"/>
        </w:rPr>
        <w:t>葱花</w:t>
      </w:r>
      <w:r>
        <w:rPr>
          <w:color w:val="000000"/>
        </w:rPr>
        <w:tab/>
      </w:r>
      <w:r>
        <w:rPr>
          <w:color w:val="000000"/>
        </w:rPr>
        <w:t xml:space="preserve">D. </w:t>
      </w:r>
      <w:r>
        <w:rPr>
          <w:rFonts w:ascii="宋体" w:hAnsi="宋体" w:eastAsia="宋体" w:cs="宋体"/>
          <w:color w:val="000000"/>
        </w:rPr>
        <w:t>淀粉</w:t>
      </w:r>
    </w:p>
    <w:p w14:paraId="4A518A3C">
      <w:pPr>
        <w:spacing w:line="360" w:lineRule="auto"/>
        <w:jc w:val="left"/>
        <w:textAlignment w:val="center"/>
        <w:rPr>
          <w:color w:val="000000"/>
        </w:rPr>
      </w:pPr>
      <w:r>
        <w:rPr>
          <w:color w:val="000000"/>
        </w:rPr>
        <w:t xml:space="preserve">7. </w:t>
      </w:r>
      <w:r>
        <w:rPr>
          <w:rFonts w:ascii="宋体" w:hAnsi="宋体" w:eastAsia="宋体" w:cs="宋体"/>
          <w:color w:val="000000"/>
        </w:rPr>
        <w:t>人体必需元素碘在元素周期表中的部分信息如图所示，下列说法正确的是</w:t>
      </w:r>
    </w:p>
    <w:p w14:paraId="3E702E52">
      <w:pPr>
        <w:spacing w:line="360" w:lineRule="auto"/>
        <w:jc w:val="left"/>
        <w:textAlignment w:val="center"/>
        <w:rPr>
          <w:color w:val="000000"/>
        </w:rPr>
      </w:pPr>
      <w:r>
        <w:rPr>
          <w:color w:val="000000"/>
        </w:rPr>
        <w:drawing>
          <wp:inline distT="0" distB="0" distL="114300" distR="114300">
            <wp:extent cx="1009650" cy="10191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009650" cy="1019175"/>
                    </a:xfrm>
                    <a:prstGeom prst="rect">
                      <a:avLst/>
                    </a:prstGeom>
                  </pic:spPr>
                </pic:pic>
              </a:graphicData>
            </a:graphic>
          </wp:inline>
        </w:drawing>
      </w:r>
    </w:p>
    <w:p w14:paraId="30D830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碘原子的质子数为</w:t>
      </w:r>
      <w:r>
        <w:rPr>
          <w:rFonts w:ascii="Times New Roman" w:hAnsi="Times New Roman" w:eastAsia="Times New Roman" w:cs="Times New Roman"/>
          <w:color w:val="000000"/>
        </w:rPr>
        <w:t>53</w:t>
      </w:r>
      <w:r>
        <w:rPr>
          <w:color w:val="000000"/>
        </w:rPr>
        <w:tab/>
      </w:r>
      <w:r>
        <w:rPr>
          <w:color w:val="000000"/>
        </w:rPr>
        <w:t xml:space="preserve">B. </w:t>
      </w:r>
      <w:r>
        <w:rPr>
          <w:rFonts w:ascii="宋体" w:hAnsi="宋体" w:eastAsia="宋体" w:cs="宋体"/>
          <w:color w:val="000000"/>
        </w:rPr>
        <w:t>碘原子质量为</w:t>
      </w:r>
      <w:r>
        <w:rPr>
          <w:rFonts w:ascii="Times New Roman" w:hAnsi="Times New Roman" w:eastAsia="Times New Roman" w:cs="Times New Roman"/>
          <w:color w:val="000000"/>
        </w:rPr>
        <w:t>126.9g</w:t>
      </w:r>
    </w:p>
    <w:p w14:paraId="52D59B4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碘元素属于金属元素</w:t>
      </w:r>
      <w:r>
        <w:rPr>
          <w:color w:val="000000"/>
        </w:rPr>
        <w:tab/>
      </w:r>
      <w:r>
        <w:rPr>
          <w:color w:val="000000"/>
        </w:rPr>
        <w:t xml:space="preserve">D. </w:t>
      </w:r>
      <w:r>
        <w:rPr>
          <w:rFonts w:ascii="宋体" w:hAnsi="宋体" w:eastAsia="宋体" w:cs="宋体"/>
          <w:color w:val="000000"/>
        </w:rPr>
        <w:t>缺碘会导致骨质疏松</w:t>
      </w:r>
    </w:p>
    <w:p w14:paraId="52D737FC">
      <w:pPr>
        <w:spacing w:line="360" w:lineRule="auto"/>
        <w:jc w:val="left"/>
        <w:textAlignment w:val="center"/>
        <w:rPr>
          <w:color w:val="000000"/>
        </w:rPr>
      </w:pPr>
      <w:r>
        <w:rPr>
          <w:color w:val="000000"/>
        </w:rPr>
        <w:t xml:space="preserve">8. </w:t>
      </w:r>
      <w:r>
        <w:rPr>
          <w:rFonts w:ascii="宋体" w:hAnsi="宋体" w:eastAsia="宋体" w:cs="宋体"/>
          <w:color w:val="000000"/>
        </w:rPr>
        <w:t>将自制的紫薯汁滴入</w:t>
      </w:r>
      <w:r>
        <w:rPr>
          <w:rFonts w:ascii="Times New Roman" w:hAnsi="Times New Roman" w:eastAsia="Times New Roman" w:cs="Times New Roman"/>
          <w:color w:val="000000"/>
        </w:rPr>
        <w:t>NaOH</w:t>
      </w:r>
      <w:r>
        <w:rPr>
          <w:rFonts w:ascii="宋体" w:hAnsi="宋体" w:eastAsia="宋体" w:cs="宋体"/>
          <w:color w:val="000000"/>
        </w:rPr>
        <w:t>溶液、稀盐酸、蒸馏水中，分别呈现绿色、红色、紫色，则紫薯汁滴入石灰水中最可能呈现的颜色是</w:t>
      </w:r>
    </w:p>
    <w:p w14:paraId="61F930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红色</w:t>
      </w:r>
      <w:r>
        <w:rPr>
          <w:color w:val="000000"/>
        </w:rPr>
        <w:tab/>
      </w:r>
      <w:r>
        <w:rPr>
          <w:color w:val="000000"/>
        </w:rPr>
        <w:t xml:space="preserve">B. </w:t>
      </w:r>
      <w:r>
        <w:rPr>
          <w:rFonts w:ascii="宋体" w:hAnsi="宋体" w:eastAsia="宋体" w:cs="宋体"/>
          <w:color w:val="000000"/>
        </w:rPr>
        <w:t>绿色</w:t>
      </w:r>
      <w:r>
        <w:rPr>
          <w:color w:val="000000"/>
        </w:rPr>
        <w:tab/>
      </w:r>
      <w:r>
        <w:rPr>
          <w:color w:val="000000"/>
        </w:rPr>
        <w:t xml:space="preserve">C. </w:t>
      </w:r>
      <w:r>
        <w:rPr>
          <w:rFonts w:ascii="宋体" w:hAnsi="宋体" w:eastAsia="宋体" w:cs="宋体"/>
          <w:color w:val="000000"/>
        </w:rPr>
        <w:t>紫色</w:t>
      </w:r>
      <w:r>
        <w:rPr>
          <w:color w:val="000000"/>
        </w:rPr>
        <w:tab/>
      </w:r>
      <w:r>
        <w:rPr>
          <w:color w:val="000000"/>
        </w:rPr>
        <w:t xml:space="preserve">D. </w:t>
      </w:r>
      <w:r>
        <w:rPr>
          <w:rFonts w:ascii="宋体" w:hAnsi="宋体" w:eastAsia="宋体" w:cs="宋体"/>
          <w:color w:val="000000"/>
        </w:rPr>
        <w:t>无色</w:t>
      </w:r>
    </w:p>
    <w:p w14:paraId="1C21E0ED">
      <w:pPr>
        <w:spacing w:line="360" w:lineRule="auto"/>
        <w:jc w:val="left"/>
        <w:textAlignment w:val="center"/>
        <w:rPr>
          <w:color w:val="000000"/>
        </w:rPr>
      </w:pPr>
      <w:r>
        <w:rPr>
          <w:color w:val="000000"/>
        </w:rPr>
        <w:t xml:space="preserve">9. </w:t>
      </w:r>
      <w:r>
        <w:rPr>
          <w:rFonts w:ascii="宋体" w:hAnsi="宋体" w:eastAsia="宋体" w:cs="宋体"/>
          <w:color w:val="000000"/>
        </w:rPr>
        <w:t>蚊虫可通过触角检测人体呼吸产生的</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宋体" w:hAnsi="宋体" w:eastAsia="宋体" w:cs="宋体"/>
          <w:color w:val="000000"/>
        </w:rPr>
        <w:t>定位吸血目标。下列家庭用品可用于自制蚊虫诱捕剂的是</w:t>
      </w:r>
    </w:p>
    <w:p w14:paraId="002077A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面粉和矿泉水</w:t>
      </w:r>
      <w:r>
        <w:rPr>
          <w:color w:val="000000"/>
        </w:rPr>
        <w:tab/>
      </w:r>
      <w:r>
        <w:rPr>
          <w:color w:val="000000"/>
        </w:rPr>
        <w:t xml:space="preserve">B. </w:t>
      </w:r>
      <w:r>
        <w:rPr>
          <w:rFonts w:ascii="宋体" w:hAnsi="宋体" w:eastAsia="宋体" w:cs="宋体"/>
          <w:color w:val="000000"/>
        </w:rPr>
        <w:t>白糖和柠檬酸</w:t>
      </w:r>
    </w:p>
    <w:p w14:paraId="37F291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纯碱和食盐水</w:t>
      </w:r>
      <w:r>
        <w:rPr>
          <w:color w:val="000000"/>
        </w:rPr>
        <w:tab/>
      </w:r>
      <w:r>
        <w:rPr>
          <w:color w:val="000000"/>
        </w:rPr>
        <w:t xml:space="preserve">D. </w:t>
      </w:r>
      <w:r>
        <w:rPr>
          <w:rFonts w:ascii="宋体" w:hAnsi="宋体" w:eastAsia="宋体" w:cs="宋体"/>
          <w:color w:val="000000"/>
        </w:rPr>
        <w:t>小苏打和食醋</w:t>
      </w:r>
    </w:p>
    <w:p w14:paraId="412C486C">
      <w:pPr>
        <w:spacing w:line="360" w:lineRule="auto"/>
        <w:jc w:val="left"/>
        <w:textAlignment w:val="center"/>
        <w:rPr>
          <w:color w:val="000000"/>
        </w:rPr>
      </w:pPr>
      <w:r>
        <w:rPr>
          <w:color w:val="000000"/>
        </w:rPr>
        <w:t xml:space="preserve">10. </w:t>
      </w:r>
      <w:r>
        <w:rPr>
          <w:rFonts w:ascii="宋体" w:hAnsi="宋体" w:eastAsia="宋体" w:cs="宋体"/>
          <w:color w:val="000000"/>
        </w:rPr>
        <w:t>下列粗盐提纯的相关操作中正确的是</w:t>
      </w:r>
    </w:p>
    <w:p w14:paraId="298C87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取用药品</w:t>
      </w:r>
      <w:r>
        <w:rPr>
          <w:color w:val="000000"/>
        </w:rPr>
        <w:drawing>
          <wp:inline distT="0" distB="0" distL="114300" distR="114300">
            <wp:extent cx="771525" cy="971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71525" cy="97155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溶解药品</w:t>
      </w:r>
      <w:r>
        <w:rPr>
          <w:color w:val="000000"/>
        </w:rPr>
        <w:drawing>
          <wp:inline distT="0" distB="0" distL="114300" distR="114300">
            <wp:extent cx="885825" cy="10668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885825" cy="1066800"/>
                    </a:xfrm>
                    <a:prstGeom prst="rect">
                      <a:avLst/>
                    </a:prstGeom>
                  </pic:spPr>
                </pic:pic>
              </a:graphicData>
            </a:graphic>
          </wp:inline>
        </w:drawing>
      </w:r>
    </w:p>
    <w:p w14:paraId="60F65C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过滤操作</w:t>
      </w:r>
      <w:r>
        <w:rPr>
          <w:color w:val="000000"/>
        </w:rPr>
        <w:drawing>
          <wp:inline distT="0" distB="0" distL="114300" distR="114300">
            <wp:extent cx="828675" cy="11525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28675" cy="1152525"/>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蒸发结晶</w:t>
      </w:r>
      <w:r>
        <w:rPr>
          <w:color w:val="000000"/>
        </w:rPr>
        <w:drawing>
          <wp:inline distT="0" distB="0" distL="114300" distR="114300">
            <wp:extent cx="914400" cy="12858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914400" cy="1285875"/>
                    </a:xfrm>
                    <a:prstGeom prst="rect">
                      <a:avLst/>
                    </a:prstGeom>
                  </pic:spPr>
                </pic:pic>
              </a:graphicData>
            </a:graphic>
          </wp:inline>
        </w:drawing>
      </w:r>
    </w:p>
    <w:p w14:paraId="0F855EE6">
      <w:pPr>
        <w:spacing w:line="360" w:lineRule="auto"/>
        <w:jc w:val="left"/>
        <w:textAlignment w:val="center"/>
        <w:rPr>
          <w:color w:val="000000"/>
        </w:rPr>
      </w:pPr>
      <w:r>
        <w:rPr>
          <w:color w:val="000000"/>
        </w:rPr>
        <w:t xml:space="preserve">11. </w:t>
      </w:r>
      <w:r>
        <w:rPr>
          <w:rFonts w:ascii="宋体" w:hAnsi="宋体" w:eastAsia="宋体" w:cs="宋体"/>
          <w:color w:val="000000"/>
        </w:rPr>
        <w:t>漂漆扇上的漆液主要成分为漆酚</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21</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30</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，下列关于漆酚的说法正确的是</w:t>
      </w:r>
    </w:p>
    <w:p w14:paraId="508314A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漆酚中含有两个</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分子</w:t>
      </w:r>
      <w:r>
        <w:rPr>
          <w:color w:val="000000"/>
        </w:rPr>
        <w:tab/>
      </w:r>
      <w:r>
        <w:rPr>
          <w:color w:val="000000"/>
        </w:rPr>
        <w:t xml:space="preserve">B. </w:t>
      </w:r>
      <w:r>
        <w:rPr>
          <w:rFonts w:ascii="宋体" w:hAnsi="宋体" w:eastAsia="宋体" w:cs="宋体"/>
          <w:color w:val="000000"/>
        </w:rPr>
        <w:t>漆酚由</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原子构成</w:t>
      </w:r>
    </w:p>
    <w:p w14:paraId="74BD5FD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所含碳元素质量分数最高</w:t>
      </w:r>
      <w:r>
        <w:rPr>
          <w:color w:val="000000"/>
        </w:rPr>
        <w:tab/>
      </w:r>
      <w:r>
        <w:rPr>
          <w:color w:val="000000"/>
        </w:rPr>
        <w:t xml:space="preserve">D. </w:t>
      </w:r>
      <w:r>
        <w:rPr>
          <w:rFonts w:ascii="宋体" w:hAnsi="宋体" w:eastAsia="宋体" w:cs="宋体"/>
          <w:color w:val="000000"/>
        </w:rPr>
        <w:t>氢、氧元素质量比为</w:t>
      </w:r>
      <w:r>
        <w:rPr>
          <w:rFonts w:ascii="Times New Roman" w:hAnsi="Times New Roman" w:eastAsia="Times New Roman" w:cs="Times New Roman"/>
          <w:color w:val="000000"/>
        </w:rPr>
        <w:t>15</w:t>
      </w:r>
      <w:r>
        <w:rPr>
          <w:rFonts w:ascii="宋体" w:hAnsi="宋体" w:eastAsia="宋体" w:cs="宋体"/>
          <w:color w:val="000000"/>
        </w:rPr>
        <w:t>：</w:t>
      </w:r>
      <w:r>
        <w:rPr>
          <w:rFonts w:ascii="Times New Roman" w:hAnsi="Times New Roman" w:eastAsia="Times New Roman" w:cs="Times New Roman"/>
          <w:color w:val="000000"/>
        </w:rPr>
        <w:t>1</w:t>
      </w:r>
    </w:p>
    <w:p w14:paraId="5811DF4D">
      <w:pPr>
        <w:spacing w:line="360" w:lineRule="auto"/>
        <w:jc w:val="left"/>
        <w:textAlignment w:val="center"/>
        <w:rPr>
          <w:color w:val="000000"/>
        </w:rPr>
      </w:pPr>
      <w:r>
        <w:rPr>
          <w:color w:val="000000"/>
        </w:rPr>
        <w:t xml:space="preserve">12. </w:t>
      </w:r>
      <w:r>
        <w:rPr>
          <w:rFonts w:ascii="宋体" w:hAnsi="宋体" w:eastAsia="宋体" w:cs="宋体"/>
          <w:color w:val="000000"/>
        </w:rPr>
        <w:t>二氧化氯</w:t>
      </w:r>
      <w:r>
        <w:rPr>
          <w:rFonts w:ascii="Times New Roman" w:hAnsi="Times New Roman" w:eastAsia="Times New Roman" w:cs="Times New Roman"/>
          <w:color w:val="000000"/>
        </w:rPr>
        <w:t>(ClO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是游泳池高效、安全的消毒剂，可由以下反应制得：</w:t>
      </w:r>
      <w:r>
        <w:rPr>
          <w:rFonts w:ascii="Times New Roman" w:hAnsi="Times New Roman" w:eastAsia="Times New Roman" w:cs="Times New Roman"/>
          <w:color w:val="000000"/>
        </w:rPr>
        <w:t>2NaClO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+X+H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=2ClO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，可推测</w:t>
      </w:r>
      <w:r>
        <w:rPr>
          <w:rFonts w:ascii="Times New Roman" w:hAnsi="Times New Roman" w:eastAsia="Times New Roman" w:cs="Times New Roman"/>
          <w:color w:val="000000"/>
        </w:rPr>
        <w:t>X</w:t>
      </w:r>
      <w:r>
        <w:rPr>
          <w:rFonts w:ascii="宋体" w:hAnsi="宋体" w:eastAsia="宋体" w:cs="宋体"/>
          <w:color w:val="000000"/>
        </w:rPr>
        <w:t>为</w:t>
      </w:r>
    </w:p>
    <w:p w14:paraId="31F2496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NaCl</w:t>
      </w:r>
      <w:r>
        <w:rPr>
          <w:color w:val="000000"/>
        </w:rPr>
        <w:tab/>
      </w:r>
      <w:r>
        <w:rPr>
          <w:color w:val="000000"/>
        </w:rPr>
        <w:t xml:space="preserve">B. </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r>
        <w:rPr>
          <w:color w:val="000000"/>
        </w:rPr>
        <w:tab/>
      </w:r>
      <w:r>
        <w:rPr>
          <w:color w:val="000000"/>
        </w:rPr>
        <w:t xml:space="preserve">C. </w:t>
      </w:r>
      <w:r>
        <w:rPr>
          <w:rFonts w:ascii="Times New Roman" w:hAnsi="Times New Roman" w:eastAsia="Times New Roman" w:cs="Times New Roman"/>
          <w:color w:val="000000"/>
        </w:rPr>
        <w:t>Na</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ab/>
      </w:r>
      <w:r>
        <w:rPr>
          <w:color w:val="000000"/>
        </w:rPr>
        <w:t xml:space="preserve">D. </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p>
    <w:p w14:paraId="701C9819">
      <w:pPr>
        <w:spacing w:line="360" w:lineRule="auto"/>
        <w:jc w:val="left"/>
        <w:textAlignment w:val="center"/>
        <w:rPr>
          <w:color w:val="000000"/>
        </w:rPr>
      </w:pPr>
      <w:r>
        <w:rPr>
          <w:color w:val="000000"/>
        </w:rPr>
        <w:t xml:space="preserve">13. </w:t>
      </w:r>
      <w:r>
        <w:rPr>
          <w:rFonts w:ascii="宋体" w:hAnsi="宋体" w:eastAsia="宋体" w:cs="宋体"/>
          <w:color w:val="000000"/>
        </w:rPr>
        <w:t>在给定条件下，下列物质间的转化能实现的是</w:t>
      </w:r>
    </w:p>
    <w:p w14:paraId="6D376C49">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CuO</w:t>
      </w:r>
      <w:r>
        <w:object>
          <v:shape id="_x0000_i1025" o:spt="75" alt="学科网(www.zxxk.com)--教育资源门户，提供试卷、教案、课件、论文、素材以及各类教学资源下载，还有大量而丰富的教学相关资讯！" type="#_x0000_t75" style="height:16.9pt;width:58.85pt;" o:ole="t" filled="f" o:preferrelative="t" stroked="f" coordsize="21600,21600">
            <v:path/>
            <v:fill on="f" focussize="0,0"/>
            <v:stroke on="f" joinstyle="miter"/>
            <v:imagedata r:id="rId17" o:title="eqIdeb49f2bcef6f996987ac111af552e9a4"/>
            <o:lock v:ext="edit" aspectratio="t"/>
            <w10:wrap type="none"/>
            <w10:anchorlock/>
          </v:shape>
          <o:OLEObject Type="Embed" ProgID="Equation.DSMT4" ShapeID="_x0000_i1025" DrawAspect="Content" ObjectID="_1468075725" r:id="rId16">
            <o:LockedField>false</o:LockedField>
          </o:OLEObject>
        </w:object>
      </w:r>
      <w:r>
        <w:rPr>
          <w:rFonts w:ascii="Times New Roman" w:hAnsi="Times New Roman" w:eastAsia="Times New Roman" w:cs="Times New Roman"/>
          <w:color w:val="000000"/>
        </w:rPr>
        <w:t>Cu(OH)</w:t>
      </w:r>
      <w:r>
        <w:rPr>
          <w:rFonts w:ascii="Times New Roman" w:hAnsi="Times New Roman" w:eastAsia="Times New Roman" w:cs="Times New Roman"/>
          <w:color w:val="000000"/>
          <w:vertAlign w:val="subscript"/>
        </w:rPr>
        <w:t>2</w:t>
      </w:r>
      <w:r>
        <w:rPr>
          <w:color w:val="000000"/>
        </w:rPr>
        <w:tab/>
      </w:r>
      <w:r>
        <w:rPr>
          <w:color w:val="000000"/>
        </w:rPr>
        <w:t xml:space="preserve">B. </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object>
          <v:shape id="_x0000_i1026" o:spt="75" alt="学科网(www.zxxk.com)--教育资源门户，提供试卷、教案、课件、论文、素材以及各类教学资源下载，还有大量而丰富的教学相关资讯！" type="#_x0000_t75" style="height:15.75pt;width:41.25pt;" o:ole="t" filled="f" o:preferrelative="t" stroked="f" coordsize="21600,21600">
            <v:path/>
            <v:fill on="f" focussize="0,0"/>
            <v:stroke on="f" joinstyle="miter"/>
            <v:imagedata r:id="rId19" o:title="eqId6e4c944e1d2e0ef2ca815d1ac5a87bf6"/>
            <o:lock v:ext="edit" aspectratio="t"/>
            <w10:wrap type="none"/>
            <w10:anchorlock/>
          </v:shape>
          <o:OLEObject Type="Embed" ProgID="Equation.DSMT4" ShapeID="_x0000_i1026" DrawAspect="Content" ObjectID="_1468075726" r:id="rId18">
            <o:LockedField>false</o:LockedField>
          </o:OLEObject>
        </w:objec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3</w:t>
      </w:r>
    </w:p>
    <w:p w14:paraId="422CE22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KClO</w:t>
      </w:r>
      <w:r>
        <w:rPr>
          <w:rFonts w:ascii="Times New Roman" w:hAnsi="Times New Roman" w:eastAsia="Times New Roman" w:cs="Times New Roman"/>
          <w:color w:val="000000"/>
          <w:vertAlign w:val="subscript"/>
        </w:rPr>
        <w:t>3</w:t>
      </w:r>
      <w:r>
        <w:object>
          <v:shape id="_x0000_i1027" o:spt="75" alt="学科网(www.zxxk.com)--教育资源门户，提供试卷、教案、课件、论文、素材以及各类教学资源下载，还有大量而丰富的教学相关资讯！" type="#_x0000_t75" style="height:15pt;width:44pt;" o:ole="t" filled="f" o:preferrelative="t" stroked="f" coordsize="21600,21600">
            <v:path/>
            <v:fill on="f" focussize="0,0"/>
            <v:stroke on="f" joinstyle="miter"/>
            <v:imagedata r:id="rId21" o:title="eqId690136718cec75ee0820203a5e12f9c9"/>
            <o:lock v:ext="edit" aspectratio="t"/>
            <w10:wrap type="none"/>
            <w10:anchorlock/>
          </v:shape>
          <o:OLEObject Type="Embed" ProgID="Equation.DSMT4" ShapeID="_x0000_i1027" DrawAspect="Content" ObjectID="_1468075727" r:id="rId20">
            <o:LockedField>false</o:LockedField>
          </o:OLEObject>
        </w:object>
      </w:r>
      <w:r>
        <w:rPr>
          <w:rFonts w:ascii="Times New Roman" w:hAnsi="Times New Roman" w:eastAsia="Times New Roman" w:cs="Times New Roman"/>
          <w:color w:val="000000"/>
        </w:rPr>
        <w:t xml:space="preserve"> O</w:t>
      </w:r>
      <w:r>
        <w:rPr>
          <w:rFonts w:ascii="Times New Roman" w:hAnsi="Times New Roman" w:eastAsia="Times New Roman" w:cs="Times New Roman"/>
          <w:color w:val="000000"/>
          <w:vertAlign w:val="subscript"/>
        </w:rPr>
        <w:t>2</w:t>
      </w:r>
      <w:r>
        <w:rPr>
          <w:color w:val="000000"/>
        </w:rPr>
        <w:tab/>
      </w:r>
      <w:r>
        <w:rPr>
          <w:color w:val="000000"/>
        </w:rPr>
        <w:t xml:space="preserve">D. </w:t>
      </w:r>
      <w:r>
        <w:rPr>
          <w:rFonts w:ascii="Times New Roman" w:hAnsi="Times New Roman" w:eastAsia="Times New Roman" w:cs="Times New Roman"/>
          <w:color w:val="000000"/>
        </w:rPr>
        <w:t>Fe</w:t>
      </w:r>
      <w:r>
        <w:object>
          <v:shape id="_x0000_i1028" o:spt="75" alt="学科网(www.zxxk.com)--教育资源门户，提供试卷、教案、课件、论文、素材以及各类教学资源下载，还有大量而丰富的教学相关资讯！" type="#_x0000_t75" style="height:19.8pt;width:42pt;" o:ole="t" filled="f" o:preferrelative="t" stroked="f" coordsize="21600,21600">
            <v:path/>
            <v:fill on="f" focussize="0,0"/>
            <v:stroke on="f" joinstyle="miter"/>
            <v:imagedata r:id="rId23" o:title="eqIdd38270078b1b8b00b090a2ec35255d14"/>
            <o:lock v:ext="edit" aspectratio="t"/>
            <w10:wrap type="none"/>
            <w10:anchorlock/>
          </v:shape>
          <o:OLEObject Type="Embed" ProgID="Equation.DSMT4" ShapeID="_x0000_i1028" DrawAspect="Content" ObjectID="_1468075728" r:id="rId22">
            <o:LockedField>false</o:LockedField>
          </o:OLEObject>
        </w:object>
      </w:r>
      <w:r>
        <w:rPr>
          <w:rFonts w:ascii="Times New Roman" w:hAnsi="Times New Roman" w:eastAsia="Times New Roman" w:cs="Times New Roman"/>
          <w:color w:val="000000"/>
        </w:rPr>
        <w:t>FeO</w:t>
      </w:r>
    </w:p>
    <w:p w14:paraId="42EC9C59">
      <w:pPr>
        <w:spacing w:line="360" w:lineRule="auto"/>
        <w:jc w:val="left"/>
        <w:textAlignment w:val="center"/>
        <w:rPr>
          <w:color w:val="000000"/>
        </w:rPr>
      </w:pPr>
      <w:r>
        <w:rPr>
          <w:color w:val="000000"/>
        </w:rPr>
        <w:t xml:space="preserve">14. </w:t>
      </w:r>
      <w:r>
        <w:rPr>
          <w:rFonts w:ascii="宋体" w:hAnsi="宋体" w:eastAsia="宋体" w:cs="宋体"/>
          <w:color w:val="000000"/>
        </w:rPr>
        <w:t>乙醇酸</w:t>
      </w:r>
      <w:r>
        <w:rPr>
          <w:rFonts w:ascii="Times New Roman" w:hAnsi="Times New Roman" w:eastAsia="Times New Roman" w:cs="Times New Roman"/>
          <w:color w:val="000000"/>
        </w:rPr>
        <w:t>(C</w:t>
      </w:r>
      <w:r>
        <w:rPr>
          <w:color w:val="000000"/>
          <w:vertAlign w:val="subscript"/>
        </w:rPr>
        <w:t>2</w:t>
      </w:r>
      <w:r>
        <w:rPr>
          <w:rFonts w:ascii="Times New Roman" w:hAnsi="Times New Roman" w:eastAsia="Times New Roman" w:cs="Times New Roman"/>
          <w:color w:val="000000"/>
        </w:rPr>
        <w:t>H</w:t>
      </w:r>
      <w:r>
        <w:rPr>
          <w:color w:val="000000"/>
          <w:vertAlign w:val="subscript"/>
        </w:rPr>
        <w:t>4</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是制备生物降解材料聚乙醇酸的原料，其在自然环境中降解的微观示意图如图</w:t>
      </w:r>
      <w:r>
        <w:rPr>
          <w:rFonts w:ascii="Times New Roman" w:hAnsi="Times New Roman" w:eastAsia="Times New Roman" w:cs="Times New Roman"/>
          <w:color w:val="000000"/>
        </w:rPr>
        <w:t>(</w:t>
      </w:r>
      <w:r>
        <w:rPr>
          <w:rFonts w:ascii="宋体" w:hAnsi="宋体" w:eastAsia="宋体" w:cs="宋体"/>
          <w:color w:val="000000"/>
        </w:rPr>
        <w:t>相同小球表示同种原子</w:t>
      </w:r>
      <w:r>
        <w:rPr>
          <w:rFonts w:ascii="Times New Roman" w:hAnsi="Times New Roman" w:eastAsia="Times New Roman" w:cs="Times New Roman"/>
          <w:color w:val="000000"/>
        </w:rPr>
        <w:t>)</w:t>
      </w:r>
      <w:r>
        <w:rPr>
          <w:rFonts w:ascii="宋体" w:hAnsi="宋体" w:eastAsia="宋体" w:cs="宋体"/>
          <w:color w:val="000000"/>
        </w:rPr>
        <w:t>，下列说法正确的是</w:t>
      </w:r>
    </w:p>
    <w:p w14:paraId="5866EC0D">
      <w:pPr>
        <w:spacing w:line="360" w:lineRule="auto"/>
        <w:jc w:val="left"/>
        <w:textAlignment w:val="center"/>
        <w:rPr>
          <w:color w:val="000000"/>
        </w:rPr>
      </w:pPr>
      <w:r>
        <w:rPr>
          <w:color w:val="000000"/>
        </w:rPr>
        <w:drawing>
          <wp:inline distT="0" distB="0" distL="114300" distR="114300">
            <wp:extent cx="4572000" cy="857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572000" cy="857250"/>
                    </a:xfrm>
                    <a:prstGeom prst="rect">
                      <a:avLst/>
                    </a:prstGeom>
                  </pic:spPr>
                </pic:pic>
              </a:graphicData>
            </a:graphic>
          </wp:inline>
        </w:drawing>
      </w:r>
    </w:p>
    <w:p w14:paraId="1215A3FC">
      <w:pPr>
        <w:spacing w:line="360" w:lineRule="auto"/>
        <w:jc w:val="left"/>
        <w:textAlignment w:val="center"/>
        <w:rPr>
          <w:color w:val="000000"/>
        </w:rPr>
      </w:pPr>
      <w:r>
        <w:rPr>
          <w:color w:val="000000"/>
        </w:rPr>
        <w:t xml:space="preserve">A. </w:t>
      </w:r>
      <w:r>
        <w:rPr>
          <w:rFonts w:ascii="宋体" w:hAnsi="宋体" w:eastAsia="宋体" w:cs="宋体"/>
          <w:color w:val="000000"/>
        </w:rPr>
        <w:t>参与反应的甲、乙分子个数比为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p>
    <w:p w14:paraId="179A896C">
      <w:pPr>
        <w:spacing w:line="360" w:lineRule="auto"/>
        <w:jc w:val="left"/>
        <w:textAlignment w:val="center"/>
        <w:rPr>
          <w:color w:val="000000"/>
        </w:rPr>
      </w:pPr>
      <w:r>
        <w:rPr>
          <w:color w:val="000000"/>
        </w:rPr>
        <w:t xml:space="preserve">B. </w:t>
      </w:r>
      <w:r>
        <w:rPr>
          <w:rFonts w:ascii="宋体" w:hAnsi="宋体" w:eastAsia="宋体" w:cs="宋体"/>
          <w:color w:val="000000"/>
        </w:rPr>
        <w:t>乙在空气中体积分数最大</w:t>
      </w:r>
    </w:p>
    <w:p w14:paraId="4E162DA0">
      <w:pPr>
        <w:spacing w:line="360" w:lineRule="auto"/>
        <w:jc w:val="left"/>
        <w:textAlignment w:val="center"/>
        <w:rPr>
          <w:color w:val="000000"/>
        </w:rPr>
      </w:pPr>
      <w:r>
        <w:rPr>
          <w:color w:val="000000"/>
        </w:rPr>
        <w:t xml:space="preserve">C. </w:t>
      </w:r>
      <w:r>
        <w:rPr>
          <w:rFonts w:ascii="宋体" w:hAnsi="宋体" w:eastAsia="宋体" w:cs="宋体"/>
          <w:color w:val="000000"/>
        </w:rPr>
        <w:t>反应过程中生成的丙属于有机化合物</w:t>
      </w:r>
    </w:p>
    <w:p w14:paraId="41C449BC">
      <w:pPr>
        <w:spacing w:line="360" w:lineRule="auto"/>
        <w:jc w:val="left"/>
        <w:textAlignment w:val="center"/>
        <w:rPr>
          <w:color w:val="000000"/>
        </w:rPr>
      </w:pPr>
      <w:r>
        <w:rPr>
          <w:color w:val="000000"/>
        </w:rPr>
        <w:t xml:space="preserve">D. </w:t>
      </w:r>
      <w:r>
        <w:rPr>
          <w:rFonts w:ascii="宋体" w:hAnsi="宋体" w:eastAsia="宋体" w:cs="宋体"/>
          <w:color w:val="000000"/>
        </w:rPr>
        <w:t>生成物丁的化学式为</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p>
    <w:p w14:paraId="749EDAF0">
      <w:pPr>
        <w:spacing w:line="360" w:lineRule="auto"/>
        <w:jc w:val="left"/>
        <w:textAlignment w:val="center"/>
        <w:rPr>
          <w:color w:val="000000"/>
        </w:rPr>
      </w:pPr>
      <w:r>
        <w:rPr>
          <w:color w:val="000000"/>
        </w:rPr>
        <w:t xml:space="preserve">15. </w:t>
      </w:r>
      <w:r>
        <w:rPr>
          <w:rFonts w:ascii="宋体" w:hAnsi="宋体" w:eastAsia="宋体" w:cs="宋体"/>
          <w:color w:val="000000"/>
        </w:rPr>
        <w:t>我国科研人员用纳米级氢氧化钙颗粒加固壁画取得成功。下列说法</w:t>
      </w:r>
      <w:r>
        <w:rPr>
          <w:rFonts w:ascii="宋体" w:hAnsi="宋体" w:eastAsia="宋体" w:cs="宋体"/>
          <w:color w:val="000000"/>
          <w:em w:val="dot"/>
        </w:rPr>
        <w:t>不正确</w:t>
      </w:r>
      <w:r>
        <w:rPr>
          <w:rFonts w:ascii="宋体" w:hAnsi="宋体" w:eastAsia="宋体" w:cs="宋体"/>
          <w:color w:val="000000"/>
        </w:rPr>
        <w:t>的是</w:t>
      </w:r>
    </w:p>
    <w:p w14:paraId="1F0A663D">
      <w:pPr>
        <w:spacing w:line="360" w:lineRule="auto"/>
        <w:jc w:val="left"/>
        <w:textAlignment w:val="center"/>
        <w:rPr>
          <w:color w:val="000000"/>
        </w:rPr>
      </w:pPr>
      <w:r>
        <w:rPr>
          <w:color w:val="000000"/>
        </w:rPr>
        <w:t xml:space="preserve">A. </w:t>
      </w:r>
      <w:r>
        <w:rPr>
          <w:rFonts w:ascii="宋体" w:hAnsi="宋体" w:eastAsia="宋体" w:cs="宋体"/>
          <w:color w:val="000000"/>
        </w:rPr>
        <w:t>加固过程主要与二氧化碳反应</w:t>
      </w:r>
    </w:p>
    <w:p w14:paraId="1AD13976">
      <w:pPr>
        <w:spacing w:line="360" w:lineRule="auto"/>
        <w:jc w:val="left"/>
        <w:textAlignment w:val="center"/>
        <w:rPr>
          <w:color w:val="000000"/>
        </w:rPr>
      </w:pPr>
      <w:r>
        <w:rPr>
          <w:color w:val="000000"/>
        </w:rPr>
        <w:t xml:space="preserve">B. </w:t>
      </w:r>
      <w:r>
        <w:rPr>
          <w:rFonts w:ascii="宋体" w:hAnsi="宋体" w:eastAsia="宋体" w:cs="宋体"/>
          <w:color w:val="000000"/>
        </w:rPr>
        <w:t>氢氧化钙生成碳酸钙粘合壁画</w:t>
      </w:r>
    </w:p>
    <w:p w14:paraId="1E00812C">
      <w:pPr>
        <w:spacing w:line="360" w:lineRule="auto"/>
        <w:jc w:val="left"/>
        <w:textAlignment w:val="center"/>
        <w:rPr>
          <w:color w:val="000000"/>
        </w:rPr>
      </w:pPr>
      <w:r>
        <w:rPr>
          <w:color w:val="000000"/>
        </w:rPr>
        <w:t xml:space="preserve">C. </w:t>
      </w:r>
      <w:r>
        <w:rPr>
          <w:rFonts w:ascii="宋体" w:hAnsi="宋体" w:eastAsia="宋体" w:cs="宋体"/>
          <w:color w:val="000000"/>
        </w:rPr>
        <w:t>水分蒸发有助于壁画加固过程</w:t>
      </w:r>
    </w:p>
    <w:p w14:paraId="09029DCD">
      <w:pPr>
        <w:spacing w:line="360" w:lineRule="auto"/>
        <w:jc w:val="left"/>
        <w:textAlignment w:val="center"/>
        <w:rPr>
          <w:color w:val="000000"/>
        </w:rPr>
      </w:pPr>
      <w:r>
        <w:rPr>
          <w:color w:val="000000"/>
        </w:rPr>
        <w:t xml:space="preserve">D. </w:t>
      </w:r>
      <w:r>
        <w:rPr>
          <w:rFonts w:ascii="宋体" w:hAnsi="宋体" w:eastAsia="宋体" w:cs="宋体"/>
          <w:color w:val="000000"/>
        </w:rPr>
        <w:t>澄清石灰水加固壁画效果更好</w:t>
      </w:r>
    </w:p>
    <w:p w14:paraId="71E3AAAA">
      <w:pPr>
        <w:spacing w:line="360" w:lineRule="auto"/>
        <w:jc w:val="left"/>
        <w:textAlignment w:val="center"/>
        <w:rPr>
          <w:color w:val="000000"/>
        </w:rPr>
      </w:pPr>
      <w:r>
        <w:rPr>
          <w:color w:val="000000"/>
        </w:rPr>
        <w:t xml:space="preserve">16. </w:t>
      </w:r>
      <w:r>
        <w:rPr>
          <w:rFonts w:ascii="宋体" w:hAnsi="宋体" w:eastAsia="宋体" w:cs="宋体"/>
          <w:color w:val="000000"/>
        </w:rPr>
        <w:t>用含质量分数为</w:t>
      </w:r>
      <w:r>
        <w:rPr>
          <w:rFonts w:ascii="Times New Roman" w:hAnsi="Times New Roman" w:eastAsia="Times New Roman" w:cs="Times New Roman"/>
          <w:color w:val="000000"/>
        </w:rPr>
        <w:t>10%</w:t>
      </w:r>
      <w:r>
        <w:rPr>
          <w:rFonts w:ascii="宋体" w:hAnsi="宋体" w:eastAsia="宋体" w:cs="宋体"/>
          <w:color w:val="000000"/>
        </w:rPr>
        <w:t>的</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密度为</w:t>
      </w:r>
      <w:r>
        <w:rPr>
          <w:rFonts w:ascii="Times New Roman" w:hAnsi="Times New Roman" w:eastAsia="Times New Roman" w:cs="Times New Roman"/>
          <w:color w:val="000000"/>
        </w:rPr>
        <w:t>1.2g/mL)</w:t>
      </w:r>
      <w:r>
        <w:rPr>
          <w:rFonts w:ascii="宋体" w:hAnsi="宋体" w:eastAsia="宋体" w:cs="宋体"/>
          <w:color w:val="000000"/>
        </w:rPr>
        <w:t>浓溶液，加水稀释为含</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0.03%(</w:t>
      </w:r>
      <w:r>
        <w:rPr>
          <w:rFonts w:ascii="宋体" w:hAnsi="宋体" w:eastAsia="宋体" w:cs="宋体"/>
          <w:color w:val="000000"/>
        </w:rPr>
        <w:t>密度约为</w:t>
      </w:r>
      <w:r>
        <w:rPr>
          <w:rFonts w:ascii="Times New Roman" w:hAnsi="Times New Roman" w:eastAsia="Times New Roman" w:cs="Times New Roman"/>
          <w:color w:val="000000"/>
        </w:rPr>
        <w:t>1g/mL)</w:t>
      </w:r>
      <w:r>
        <w:rPr>
          <w:rFonts w:ascii="宋体" w:hAnsi="宋体" w:eastAsia="宋体" w:cs="宋体"/>
          <w:color w:val="000000"/>
        </w:rPr>
        <w:t>的水培生菜营养液。下列说法正确的是</w:t>
      </w:r>
    </w:p>
    <w:p w14:paraId="111EC96E">
      <w:pPr>
        <w:spacing w:line="360" w:lineRule="auto"/>
        <w:jc w:val="left"/>
        <w:textAlignment w:val="center"/>
        <w:rPr>
          <w:color w:val="000000"/>
        </w:rPr>
      </w:pPr>
      <w:r>
        <w:rPr>
          <w:color w:val="000000"/>
        </w:rPr>
        <w:t xml:space="preserve">A. </w:t>
      </w:r>
      <w:r>
        <w:rPr>
          <w:rFonts w:ascii="宋体" w:hAnsi="宋体" w:eastAsia="宋体" w:cs="宋体"/>
          <w:color w:val="000000"/>
        </w:rPr>
        <w:t>配制过程需要用到托盘天平、药匙等</w:t>
      </w:r>
    </w:p>
    <w:p w14:paraId="4B16887F">
      <w:pPr>
        <w:spacing w:line="360" w:lineRule="auto"/>
        <w:jc w:val="left"/>
        <w:textAlignment w:val="center"/>
        <w:rPr>
          <w:color w:val="000000"/>
        </w:rPr>
      </w:pPr>
      <w:r>
        <w:rPr>
          <w:color w:val="000000"/>
        </w:rPr>
        <w:t xml:space="preserve">B. </w:t>
      </w:r>
      <w:r>
        <w:rPr>
          <w:rFonts w:ascii="宋体" w:hAnsi="宋体" w:eastAsia="宋体" w:cs="宋体"/>
          <w:color w:val="000000"/>
        </w:rPr>
        <w:t>浓溶液和稀释用水的体积比约为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400</w:t>
      </w:r>
    </w:p>
    <w:p w14:paraId="19D3565F">
      <w:pPr>
        <w:spacing w:line="360" w:lineRule="auto"/>
        <w:jc w:val="left"/>
        <w:textAlignment w:val="center"/>
        <w:rPr>
          <w:color w:val="000000"/>
        </w:rPr>
      </w:pPr>
      <w:r>
        <w:rPr>
          <w:color w:val="000000"/>
        </w:rPr>
        <w:t xml:space="preserve">C. </w:t>
      </w:r>
      <w:r>
        <w:rPr>
          <w:rFonts w:ascii="宋体" w:hAnsi="宋体" w:eastAsia="宋体" w:cs="宋体"/>
          <w:color w:val="000000"/>
        </w:rPr>
        <w:t>稀释时玻璃棒的作用是加速固体溶解</w:t>
      </w:r>
    </w:p>
    <w:p w14:paraId="394BA818">
      <w:pPr>
        <w:spacing w:line="360" w:lineRule="auto"/>
        <w:jc w:val="left"/>
        <w:textAlignment w:val="center"/>
        <w:rPr>
          <w:color w:val="000000"/>
        </w:rPr>
      </w:pPr>
      <w:r>
        <w:rPr>
          <w:color w:val="000000"/>
        </w:rPr>
        <w:t xml:space="preserve">D. </w:t>
      </w:r>
      <w:r>
        <w:rPr>
          <w:rFonts w:ascii="宋体" w:hAnsi="宋体" w:eastAsia="宋体" w:cs="宋体"/>
          <w:color w:val="000000"/>
        </w:rPr>
        <w:t>量取浓溶液后在量筒中完成配制过程</w:t>
      </w:r>
    </w:p>
    <w:p w14:paraId="0EC3E9C1">
      <w:pPr>
        <w:spacing w:line="360" w:lineRule="auto"/>
        <w:jc w:val="left"/>
        <w:textAlignment w:val="center"/>
        <w:rPr>
          <w:color w:val="000000"/>
        </w:rPr>
      </w:pPr>
      <w:r>
        <w:rPr>
          <w:color w:val="000000"/>
        </w:rPr>
        <w:t xml:space="preserve">17. </w:t>
      </w:r>
      <w:r>
        <w:rPr>
          <w:rFonts w:ascii="宋体" w:hAnsi="宋体" w:eastAsia="宋体" w:cs="宋体"/>
          <w:color w:val="000000"/>
        </w:rPr>
        <w:t>天然气入户是城镇老旧小区改造的一项民生工程。下列说法正确的是</w:t>
      </w:r>
    </w:p>
    <w:p w14:paraId="4F0FB807">
      <w:pPr>
        <w:spacing w:line="360" w:lineRule="auto"/>
        <w:jc w:val="left"/>
        <w:textAlignment w:val="center"/>
        <w:rPr>
          <w:color w:val="000000"/>
        </w:rPr>
      </w:pPr>
      <w:r>
        <w:rPr>
          <w:color w:val="000000"/>
        </w:rPr>
        <w:t xml:space="preserve">A. </w:t>
      </w:r>
      <w:r>
        <w:rPr>
          <w:rFonts w:ascii="宋体" w:hAnsi="宋体" w:eastAsia="宋体" w:cs="宋体"/>
          <w:color w:val="000000"/>
        </w:rPr>
        <w:t>天然气燃烧反应：</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6</w:t>
      </w:r>
      <w:r>
        <w:rPr>
          <w:rFonts w:ascii="Times New Roman" w:hAnsi="Times New Roman" w:eastAsia="Times New Roman" w:cs="Times New Roman"/>
          <w:color w:val="000000"/>
        </w:rPr>
        <w:t>O+3O</w:t>
      </w:r>
      <w:r>
        <w:rPr>
          <w:rFonts w:ascii="Times New Roman" w:hAnsi="Times New Roman" w:eastAsia="Times New Roman" w:cs="Times New Roman"/>
          <w:color w:val="000000"/>
          <w:vertAlign w:val="subscript"/>
        </w:rPr>
        <w:t>2</w:t>
      </w:r>
      <w:r>
        <w:object>
          <v:shape id="_x0000_i1029" o:spt="75" alt="学科网(www.zxxk.com)--教育资源门户，提供试卷、教案、课件、论文、素材以及各类教学资源下载，还有大量而丰富的教学相关资讯！" type="#_x0000_t75" style="height:17.25pt;width:44.25pt;" o:ole="t" filled="f" o:preferrelative="t" stroked="f" coordsize="21600,21600">
            <v:path/>
            <v:fill on="f" focussize="0,0"/>
            <v:stroke on="f" joinstyle="miter"/>
            <v:imagedata r:id="rId26" o:title="eqIdfe7d401717ff87543b140b18fbcfdfb4"/>
            <o:lock v:ext="edit" aspectratio="t"/>
            <w10:wrap type="none"/>
            <w10:anchorlock/>
          </v:shape>
          <o:OLEObject Type="Embed" ProgID="Equation.DSMT4" ShapeID="_x0000_i1029" DrawAspect="Content" ObjectID="_1468075729" r:id="rId25">
            <o:LockedField>false</o:LockedField>
          </o:OLEObject>
        </w:object>
      </w:r>
      <w:r>
        <w:rPr>
          <w:rFonts w:ascii="Times New Roman" w:hAnsi="Times New Roman" w:eastAsia="Times New Roman" w:cs="Times New Roman"/>
          <w:color w:val="000000"/>
        </w:rPr>
        <w:t>2CO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+3H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74D5EA54">
      <w:pPr>
        <w:spacing w:line="360" w:lineRule="auto"/>
        <w:jc w:val="left"/>
        <w:textAlignment w:val="center"/>
        <w:rPr>
          <w:color w:val="000000"/>
        </w:rPr>
      </w:pPr>
      <w:r>
        <w:rPr>
          <w:color w:val="000000"/>
        </w:rPr>
        <w:t xml:space="preserve">B. </w:t>
      </w:r>
      <w:r>
        <w:rPr>
          <w:rFonts w:ascii="宋体" w:hAnsi="宋体" w:eastAsia="宋体" w:cs="宋体"/>
          <w:color w:val="000000"/>
        </w:rPr>
        <w:t>天然气燃烧时能量转化关系：热能转化为化学能</w:t>
      </w:r>
    </w:p>
    <w:p w14:paraId="4202F73A">
      <w:pPr>
        <w:spacing w:line="360" w:lineRule="auto"/>
        <w:jc w:val="left"/>
        <w:textAlignment w:val="center"/>
        <w:rPr>
          <w:color w:val="000000"/>
        </w:rPr>
      </w:pPr>
      <w:r>
        <w:rPr>
          <w:color w:val="000000"/>
        </w:rPr>
        <w:t xml:space="preserve">C. </w:t>
      </w:r>
      <w:r>
        <w:rPr>
          <w:rFonts w:ascii="宋体" w:hAnsi="宋体" w:eastAsia="宋体" w:cs="宋体"/>
          <w:color w:val="000000"/>
        </w:rPr>
        <w:t>燃气热水器要安装在浴室外以防洗澡时</w:t>
      </w:r>
      <w:r>
        <w:rPr>
          <w:rFonts w:ascii="Times New Roman" w:hAnsi="Times New Roman" w:eastAsia="Times New Roman" w:cs="Times New Roman"/>
          <w:color w:val="000000"/>
        </w:rPr>
        <w:t>CO</w:t>
      </w:r>
      <w:r>
        <w:rPr>
          <w:rFonts w:ascii="宋体" w:hAnsi="宋体" w:eastAsia="宋体" w:cs="宋体"/>
          <w:color w:val="000000"/>
        </w:rPr>
        <w:t>中毒</w:t>
      </w:r>
    </w:p>
    <w:p w14:paraId="009D8F40">
      <w:pPr>
        <w:spacing w:line="360" w:lineRule="auto"/>
        <w:jc w:val="left"/>
        <w:textAlignment w:val="center"/>
        <w:rPr>
          <w:color w:val="000000"/>
        </w:rPr>
      </w:pPr>
      <w:r>
        <w:rPr>
          <w:color w:val="000000"/>
        </w:rPr>
        <w:t xml:space="preserve">D. </w:t>
      </w:r>
      <w:r>
        <w:rPr>
          <w:rFonts w:ascii="宋体" w:hAnsi="宋体" w:eastAsia="宋体" w:cs="宋体"/>
          <w:color w:val="000000"/>
        </w:rPr>
        <w:t>家用燃料变迁到天然气源于天然气是可再生能源</w:t>
      </w:r>
    </w:p>
    <w:p w14:paraId="200C650B">
      <w:pPr>
        <w:spacing w:line="360" w:lineRule="auto"/>
        <w:jc w:val="left"/>
        <w:textAlignment w:val="center"/>
        <w:rPr>
          <w:color w:val="000000"/>
        </w:rPr>
      </w:pPr>
      <w:r>
        <w:rPr>
          <w:color w:val="000000"/>
        </w:rPr>
        <w:t xml:space="preserve">18. </w:t>
      </w:r>
      <w:r>
        <w:rPr>
          <w:rFonts w:ascii="宋体" w:hAnsi="宋体" w:eastAsia="宋体" w:cs="宋体"/>
          <w:color w:val="000000"/>
        </w:rPr>
        <w:t>如图所示进行对比实验</w:t>
      </w:r>
      <w:r>
        <w:rPr>
          <w:rFonts w:ascii="Times New Roman" w:hAnsi="Times New Roman" w:eastAsia="Times New Roman" w:cs="Times New Roman"/>
          <w:color w:val="000000"/>
        </w:rPr>
        <w:t>(</w:t>
      </w:r>
      <w:r>
        <w:rPr>
          <w:rFonts w:ascii="宋体" w:hAnsi="宋体" w:eastAsia="宋体" w:cs="宋体"/>
          <w:color w:val="000000"/>
        </w:rPr>
        <w:t>装置气密性良好</w:t>
      </w:r>
      <w:r>
        <w:rPr>
          <w:rFonts w:ascii="Times New Roman" w:hAnsi="Times New Roman" w:eastAsia="Times New Roman" w:cs="Times New Roman"/>
          <w:color w:val="000000"/>
        </w:rPr>
        <w:t>)</w:t>
      </w:r>
      <w:r>
        <w:rPr>
          <w:rFonts w:ascii="宋体" w:hAnsi="宋体" w:eastAsia="宋体" w:cs="宋体"/>
          <w:color w:val="000000"/>
        </w:rPr>
        <w:t>，两侧均加入</w:t>
      </w:r>
      <w:r>
        <w:rPr>
          <w:rFonts w:ascii="Times New Roman" w:hAnsi="Times New Roman" w:eastAsia="Times New Roman" w:cs="Times New Roman"/>
          <w:color w:val="000000"/>
        </w:rPr>
        <w:t>5g</w:t>
      </w:r>
      <w:r>
        <w:rPr>
          <w:rFonts w:ascii="宋体" w:hAnsi="宋体" w:eastAsia="宋体" w:cs="宋体"/>
          <w:color w:val="000000"/>
        </w:rPr>
        <w:t>质量分数为</w:t>
      </w:r>
      <w:r>
        <w:rPr>
          <w:rFonts w:ascii="Times New Roman" w:hAnsi="Times New Roman" w:eastAsia="Times New Roman" w:cs="Times New Roman"/>
          <w:color w:val="000000"/>
        </w:rPr>
        <w:t>7.3%</w:t>
      </w:r>
      <w:r>
        <w:rPr>
          <w:rFonts w:ascii="宋体" w:hAnsi="宋体" w:eastAsia="宋体" w:cs="宋体"/>
          <w:color w:val="000000"/>
        </w:rPr>
        <w:t>的稀盐酸。下列说法正确的是</w:t>
      </w:r>
    </w:p>
    <w:p w14:paraId="35B8A48C">
      <w:pPr>
        <w:spacing w:line="360" w:lineRule="auto"/>
        <w:jc w:val="left"/>
        <w:textAlignment w:val="center"/>
        <w:rPr>
          <w:color w:val="000000"/>
        </w:rPr>
      </w:pPr>
      <w:r>
        <w:rPr>
          <w:color w:val="000000"/>
        </w:rPr>
        <w:drawing>
          <wp:inline distT="0" distB="0" distL="114300" distR="114300">
            <wp:extent cx="1524000" cy="1238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24000" cy="1238250"/>
                    </a:xfrm>
                    <a:prstGeom prst="rect">
                      <a:avLst/>
                    </a:prstGeom>
                  </pic:spPr>
                </pic:pic>
              </a:graphicData>
            </a:graphic>
          </wp:inline>
        </w:drawing>
      </w:r>
    </w:p>
    <w:p w14:paraId="62A49B47">
      <w:pPr>
        <w:spacing w:line="360" w:lineRule="auto"/>
        <w:jc w:val="left"/>
        <w:textAlignment w:val="center"/>
        <w:rPr>
          <w:color w:val="000000"/>
        </w:rPr>
      </w:pPr>
      <w:r>
        <w:rPr>
          <w:color w:val="000000"/>
        </w:rPr>
        <w:t xml:space="preserve">A. </w:t>
      </w:r>
      <w:r>
        <w:rPr>
          <w:rFonts w:ascii="宋体" w:hAnsi="宋体" w:eastAsia="宋体" w:cs="宋体"/>
          <w:color w:val="000000"/>
        </w:rPr>
        <w:t>反应过程中右侧小试管内更剧烈</w:t>
      </w:r>
    </w:p>
    <w:p w14:paraId="0077EF17">
      <w:pPr>
        <w:spacing w:line="360" w:lineRule="auto"/>
        <w:jc w:val="left"/>
        <w:textAlignment w:val="center"/>
        <w:rPr>
          <w:color w:val="000000"/>
        </w:rPr>
      </w:pPr>
      <w:r>
        <w:rPr>
          <w:color w:val="000000"/>
        </w:rPr>
        <w:t>B</w:t>
      </w:r>
      <w:r>
        <w:rPr>
          <w:color w:val="000000"/>
          <w:position w:val="-22"/>
        </w:rPr>
        <w:drawing>
          <wp:inline distT="0" distB="0" distL="114300" distR="114300">
            <wp:extent cx="31750" cy="88900"/>
            <wp:effectExtent l="0" t="0" r="0" b="0"/>
            <wp:docPr id="200366" name="图片 20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6" name="图片 200366"/>
                    <pic:cNvPicPr>
                      <a:picLocks noChangeAspect="1"/>
                    </pic:cNvPicPr>
                  </pic:nvPicPr>
                  <pic:blipFill>
                    <a:blip r:embed="rId2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恢复至室温后左侧气球体积较大</w:t>
      </w:r>
    </w:p>
    <w:p w14:paraId="6BED1FA0">
      <w:pPr>
        <w:spacing w:line="360" w:lineRule="auto"/>
        <w:jc w:val="left"/>
        <w:textAlignment w:val="center"/>
        <w:rPr>
          <w:color w:val="000000"/>
        </w:rPr>
      </w:pPr>
      <w:r>
        <w:rPr>
          <w:color w:val="000000"/>
        </w:rPr>
        <w:t xml:space="preserve">C. </w:t>
      </w:r>
      <w:r>
        <w:rPr>
          <w:rFonts w:ascii="宋体" w:hAnsi="宋体" w:eastAsia="宋体" w:cs="宋体"/>
          <w:color w:val="000000"/>
        </w:rPr>
        <w:t>反应过程中左侧红墨水上升更快</w:t>
      </w:r>
    </w:p>
    <w:p w14:paraId="53F8089D">
      <w:pPr>
        <w:spacing w:line="360" w:lineRule="auto"/>
        <w:jc w:val="left"/>
        <w:textAlignment w:val="center"/>
        <w:rPr>
          <w:color w:val="000000"/>
        </w:rPr>
      </w:pPr>
      <w:r>
        <w:rPr>
          <w:color w:val="000000"/>
        </w:rPr>
        <w:t xml:space="preserve">D. </w:t>
      </w:r>
      <w:r>
        <w:rPr>
          <w:rFonts w:ascii="宋体" w:hAnsi="宋体" w:eastAsia="宋体" w:cs="宋体"/>
          <w:color w:val="000000"/>
        </w:rPr>
        <w:t>反应结束后两边金属均完全消失</w:t>
      </w:r>
    </w:p>
    <w:p w14:paraId="302CC682">
      <w:pPr>
        <w:spacing w:line="360" w:lineRule="auto"/>
        <w:jc w:val="left"/>
        <w:textAlignment w:val="center"/>
        <w:rPr>
          <w:color w:val="000000"/>
        </w:rPr>
      </w:pPr>
      <w:r>
        <w:rPr>
          <w:color w:val="000000"/>
        </w:rPr>
        <w:t xml:space="preserve">19. </w:t>
      </w:r>
      <w:r>
        <w:rPr>
          <w:rFonts w:ascii="宋体" w:hAnsi="宋体" w:eastAsia="宋体" w:cs="宋体"/>
          <w:color w:val="000000"/>
        </w:rPr>
        <w:t>以如下思维模型进行“垃圾的分类与回收利用”跨学科实践活动，下列说法正确的是</w:t>
      </w:r>
    </w:p>
    <w:p w14:paraId="11396F80">
      <w:pPr>
        <w:spacing w:line="360" w:lineRule="auto"/>
        <w:jc w:val="left"/>
        <w:textAlignment w:val="center"/>
        <w:rPr>
          <w:color w:val="000000"/>
        </w:rPr>
      </w:pPr>
      <w:r>
        <w:rPr>
          <w:rFonts w:ascii="宋体" w:hAnsi="宋体" w:eastAsia="宋体" w:cs="宋体"/>
          <w:color w:val="000000"/>
        </w:rPr>
        <w:t>原料</w:t>
      </w:r>
      <w:r>
        <w:rPr>
          <w:rFonts w:ascii="Times New Roman" w:hAnsi="Times New Roman" w:eastAsia="Times New Roman" w:cs="Times New Roman"/>
          <w:color w:val="000000"/>
        </w:rPr>
        <w:t>→</w:t>
      </w:r>
      <w:r>
        <w:rPr>
          <w:rFonts w:ascii="宋体" w:hAnsi="宋体" w:eastAsia="宋体" w:cs="宋体"/>
          <w:color w:val="000000"/>
        </w:rPr>
        <w:t>预处理</w:t>
      </w:r>
      <w:r>
        <w:rPr>
          <w:rFonts w:ascii="Times New Roman" w:hAnsi="Times New Roman" w:eastAsia="Times New Roman" w:cs="Times New Roman"/>
          <w:color w:val="000000"/>
        </w:rPr>
        <w:t>→</w:t>
      </w:r>
      <w:r>
        <w:rPr>
          <w:rFonts w:ascii="宋体" w:hAnsi="宋体" w:eastAsia="宋体" w:cs="宋体"/>
          <w:color w:val="000000"/>
        </w:rPr>
        <w:t>核心反应</w:t>
      </w:r>
      <w:r>
        <w:rPr>
          <w:rFonts w:ascii="Times New Roman" w:hAnsi="Times New Roman" w:eastAsia="Times New Roman" w:cs="Times New Roman"/>
          <w:color w:val="000000"/>
        </w:rPr>
        <w:t>→</w:t>
      </w:r>
      <w:r>
        <w:rPr>
          <w:rFonts w:ascii="宋体" w:hAnsi="宋体" w:eastAsia="宋体" w:cs="宋体"/>
          <w:color w:val="000000"/>
        </w:rPr>
        <w:t>目标产物</w:t>
      </w:r>
    </w:p>
    <w:p w14:paraId="29421AE6">
      <w:pPr>
        <w:spacing w:line="360" w:lineRule="auto"/>
        <w:jc w:val="left"/>
        <w:textAlignment w:val="center"/>
        <w:rPr>
          <w:color w:val="000000"/>
        </w:rPr>
      </w:pPr>
      <w:r>
        <w:rPr>
          <w:color w:val="000000"/>
        </w:rPr>
        <w:t xml:space="preserve">A. </w:t>
      </w:r>
      <w:r>
        <w:rPr>
          <w:rFonts w:ascii="宋体" w:hAnsi="宋体" w:eastAsia="宋体" w:cs="宋体"/>
          <w:color w:val="000000"/>
        </w:rPr>
        <w:t>废旧塑料不能作为思维模型中的原料</w:t>
      </w:r>
    </w:p>
    <w:p w14:paraId="07EE9969">
      <w:pPr>
        <w:spacing w:line="360" w:lineRule="auto"/>
        <w:jc w:val="left"/>
        <w:textAlignment w:val="center"/>
        <w:rPr>
          <w:color w:val="000000"/>
        </w:rPr>
      </w:pPr>
      <w:r>
        <w:rPr>
          <w:color w:val="000000"/>
        </w:rPr>
        <w:t xml:space="preserve">B. </w:t>
      </w:r>
      <w:r>
        <w:rPr>
          <w:rFonts w:ascii="宋体" w:hAnsi="宋体" w:eastAsia="宋体" w:cs="宋体"/>
          <w:color w:val="000000"/>
        </w:rPr>
        <w:t>废旧书刊和报纸的预处理方式是焚烧</w:t>
      </w:r>
    </w:p>
    <w:p w14:paraId="276D44F0">
      <w:pPr>
        <w:spacing w:line="360" w:lineRule="auto"/>
        <w:jc w:val="left"/>
        <w:textAlignment w:val="center"/>
        <w:rPr>
          <w:color w:val="000000"/>
        </w:rPr>
      </w:pPr>
      <w:r>
        <w:rPr>
          <w:color w:val="000000"/>
        </w:rPr>
        <w:t xml:space="preserve">C. </w:t>
      </w:r>
      <w:r>
        <w:rPr>
          <w:rFonts w:ascii="宋体" w:hAnsi="宋体" w:eastAsia="宋体" w:cs="宋体"/>
          <w:color w:val="000000"/>
        </w:rPr>
        <w:t>用废铁炼钢过程中的核心反应是除锈</w:t>
      </w:r>
    </w:p>
    <w:p w14:paraId="1D9A4369">
      <w:pPr>
        <w:spacing w:line="360" w:lineRule="auto"/>
        <w:jc w:val="left"/>
        <w:textAlignment w:val="center"/>
        <w:rPr>
          <w:color w:val="000000"/>
        </w:rPr>
      </w:pPr>
      <w:r>
        <w:rPr>
          <w:color w:val="000000"/>
        </w:rPr>
        <w:t xml:space="preserve">D. </w:t>
      </w:r>
      <w:r>
        <w:rPr>
          <w:rFonts w:ascii="宋体" w:hAnsi="宋体" w:eastAsia="宋体" w:cs="宋体"/>
          <w:color w:val="000000"/>
        </w:rPr>
        <w:t>厨余垃圾处理的目标产物可以是肥料</w:t>
      </w:r>
    </w:p>
    <w:p w14:paraId="0717833D">
      <w:pPr>
        <w:spacing w:line="360" w:lineRule="auto"/>
        <w:jc w:val="left"/>
        <w:textAlignment w:val="center"/>
        <w:rPr>
          <w:color w:val="000000"/>
        </w:rPr>
      </w:pPr>
      <w:r>
        <w:rPr>
          <w:color w:val="000000"/>
        </w:rPr>
        <w:t xml:space="preserve">20. </w:t>
      </w:r>
      <w:r>
        <w:rPr>
          <w:rFonts w:ascii="宋体" w:hAnsi="宋体" w:eastAsia="宋体" w:cs="宋体"/>
          <w:color w:val="000000"/>
        </w:rPr>
        <w:t>兴趣小组做了以下实验</w:t>
      </w:r>
      <w:r>
        <w:rPr>
          <w:rFonts w:ascii="Times New Roman" w:hAnsi="Times New Roman" w:eastAsia="Times New Roman" w:cs="Times New Roman"/>
          <w:color w:val="000000"/>
        </w:rPr>
        <w:t>(</w:t>
      </w:r>
      <w:r>
        <w:rPr>
          <w:rFonts w:ascii="宋体" w:hAnsi="宋体" w:eastAsia="宋体" w:cs="宋体"/>
          <w:color w:val="000000"/>
        </w:rPr>
        <w:t>已知相同条件下，同浓度溶液中水的挥发能力近似相等</w:t>
      </w:r>
      <w:r>
        <w:rPr>
          <w:rFonts w:ascii="Times New Roman" w:hAnsi="Times New Roman" w:eastAsia="Times New Roman" w:cs="Times New Roman"/>
          <w:color w:val="000000"/>
        </w:rPr>
        <w:t>)</w:t>
      </w:r>
      <w:r>
        <w:rPr>
          <w:rFonts w:ascii="宋体" w:hAnsi="宋体" w:eastAsia="宋体" w:cs="宋体"/>
          <w:color w:val="000000"/>
        </w:rPr>
        <w:t>，根据实验事实判断下列说法正确的是</w:t>
      </w:r>
    </w:p>
    <w:tbl>
      <w:tblPr>
        <w:tblStyle w:val="4"/>
        <w:tblW w:w="82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65"/>
        <w:gridCol w:w="1095"/>
        <w:gridCol w:w="1122"/>
        <w:gridCol w:w="643"/>
        <w:gridCol w:w="1226"/>
        <w:gridCol w:w="2459"/>
        <w:gridCol w:w="1225"/>
      </w:tblGrid>
      <w:tr w14:paraId="36822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438EB0">
            <w:pPr>
              <w:spacing w:line="360" w:lineRule="auto"/>
              <w:jc w:val="left"/>
              <w:textAlignment w:val="center"/>
              <w:rPr>
                <w:color w:val="000000"/>
              </w:rPr>
            </w:pPr>
            <w:r>
              <w:rPr>
                <w:rFonts w:ascii="宋体" w:hAnsi="宋体" w:eastAsia="宋体" w:cs="宋体"/>
                <w:color w:val="000000"/>
              </w:rPr>
              <w:t>序号</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B30F4">
            <w:pPr>
              <w:spacing w:line="360" w:lineRule="auto"/>
              <w:jc w:val="left"/>
              <w:textAlignment w:val="center"/>
              <w:rPr>
                <w:color w:val="000000"/>
              </w:rPr>
            </w:pPr>
            <w:r>
              <w:rPr>
                <w:rFonts w:ascii="宋体" w:hAnsi="宋体" w:eastAsia="宋体" w:cs="宋体"/>
                <w:color w:val="000000"/>
              </w:rPr>
              <w:t>实验装置</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D170E">
            <w:pPr>
              <w:spacing w:line="360" w:lineRule="auto"/>
              <w:jc w:val="left"/>
              <w:textAlignment w:val="center"/>
              <w:rPr>
                <w:color w:val="000000"/>
              </w:rPr>
            </w:pPr>
            <w:r>
              <w:rPr>
                <w:rFonts w:ascii="宋体" w:hAnsi="宋体" w:eastAsia="宋体" w:cs="宋体"/>
                <w:color w:val="000000"/>
              </w:rPr>
              <w:t>容器内物质初始质量</w:t>
            </w: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1FE29">
            <w:pPr>
              <w:spacing w:line="360" w:lineRule="auto"/>
              <w:jc w:val="left"/>
              <w:textAlignment w:val="center"/>
              <w:rPr>
                <w:color w:val="000000"/>
              </w:rPr>
            </w:pPr>
            <w:r>
              <w:rPr>
                <w:rFonts w:ascii="宋体" w:hAnsi="宋体" w:eastAsia="宋体" w:cs="宋体"/>
                <w:color w:val="000000"/>
              </w:rPr>
              <w:t>操作</w:t>
            </w:r>
            <w:r>
              <w:rPr>
                <w:rFonts w:ascii="Times New Roman" w:hAnsi="Times New Roman" w:eastAsia="Times New Roman" w:cs="Times New Roman"/>
                <w:color w:val="000000"/>
              </w:rPr>
              <w:t>1</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25872F">
            <w:pPr>
              <w:spacing w:line="360" w:lineRule="auto"/>
              <w:jc w:val="left"/>
              <w:textAlignment w:val="center"/>
              <w:rPr>
                <w:color w:val="000000"/>
              </w:rPr>
            </w:pPr>
            <w:r>
              <w:rPr>
                <w:rFonts w:ascii="宋体" w:hAnsi="宋体" w:eastAsia="宋体" w:cs="宋体"/>
                <w:color w:val="000000"/>
              </w:rPr>
              <w:t>两天后容器内物质质量</w:t>
            </w:r>
          </w:p>
        </w:tc>
        <w:tc>
          <w:tcPr>
            <w:tcW w:w="24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FF7CA3">
            <w:pPr>
              <w:spacing w:line="360" w:lineRule="auto"/>
              <w:jc w:val="left"/>
              <w:textAlignment w:val="center"/>
              <w:rPr>
                <w:color w:val="000000"/>
              </w:rPr>
            </w:pPr>
            <w:r>
              <w:rPr>
                <w:rFonts w:ascii="宋体" w:hAnsi="宋体" w:eastAsia="宋体" w:cs="宋体"/>
                <w:color w:val="000000"/>
              </w:rPr>
              <w:t>操作</w:t>
            </w:r>
            <w:r>
              <w:rPr>
                <w:rFonts w:ascii="Times New Roman" w:hAnsi="Times New Roman" w:eastAsia="Times New Roman" w:cs="Times New Roman"/>
                <w:color w:val="000000"/>
              </w:rPr>
              <w:t>2</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CB995">
            <w:pPr>
              <w:spacing w:line="360" w:lineRule="auto"/>
              <w:jc w:val="left"/>
              <w:textAlignment w:val="center"/>
              <w:rPr>
                <w:color w:val="000000"/>
              </w:rPr>
            </w:pPr>
            <w:r>
              <w:rPr>
                <w:rFonts w:ascii="宋体" w:hAnsi="宋体" w:eastAsia="宋体" w:cs="宋体"/>
                <w:color w:val="000000"/>
              </w:rPr>
              <w:t>实验结果</w:t>
            </w:r>
          </w:p>
        </w:tc>
      </w:tr>
      <w:tr w14:paraId="1568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C0A7B1">
            <w:pPr>
              <w:spacing w:line="360" w:lineRule="auto"/>
              <w:jc w:val="left"/>
              <w:textAlignment w:val="center"/>
              <w:rPr>
                <w:color w:val="000000"/>
              </w:rPr>
            </w:pPr>
            <w:r>
              <w:rPr>
                <w:rFonts w:ascii="宋体" w:hAnsi="宋体" w:eastAsia="宋体" w:cs="宋体"/>
                <w:color w:val="000000"/>
              </w:rPr>
              <w:t>①</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B4741">
            <w:pPr>
              <w:spacing w:line="360" w:lineRule="auto"/>
              <w:jc w:val="left"/>
              <w:textAlignment w:val="center"/>
              <w:rPr>
                <w:color w:val="000000"/>
              </w:rPr>
            </w:pPr>
            <w:r>
              <w:rPr>
                <w:color w:val="000000"/>
              </w:rPr>
              <w:drawing>
                <wp:inline distT="0" distB="0" distL="114300" distR="114300">
                  <wp:extent cx="523875" cy="400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523875" cy="400050"/>
                          </a:xfrm>
                          <a:prstGeom prst="rect">
                            <a:avLst/>
                          </a:prstGeom>
                        </pic:spPr>
                      </pic:pic>
                    </a:graphicData>
                  </a:graphic>
                </wp:inline>
              </w:drawing>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DF30F">
            <w:pPr>
              <w:spacing w:line="360" w:lineRule="auto"/>
              <w:jc w:val="left"/>
              <w:textAlignment w:val="center"/>
              <w:rPr>
                <w:color w:val="000000"/>
              </w:rPr>
            </w:pPr>
            <w:r>
              <w:rPr>
                <w:rFonts w:ascii="Times New Roman" w:hAnsi="Times New Roman" w:eastAsia="Times New Roman" w:cs="Times New Roman"/>
                <w:color w:val="000000"/>
              </w:rPr>
              <w:t>10.00g</w:t>
            </w:r>
          </w:p>
        </w:tc>
        <w:tc>
          <w:tcPr>
            <w:tcW w:w="64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73CE2E">
            <w:pPr>
              <w:spacing w:line="360" w:lineRule="auto"/>
              <w:jc w:val="left"/>
              <w:textAlignment w:val="center"/>
              <w:rPr>
                <w:color w:val="000000"/>
              </w:rPr>
            </w:pPr>
            <w:r>
              <w:rPr>
                <w:rFonts w:ascii="宋体" w:hAnsi="宋体" w:eastAsia="宋体" w:cs="宋体"/>
                <w:color w:val="000000"/>
              </w:rPr>
              <w:t>放置两天</w:t>
            </w:r>
          </w:p>
        </w:tc>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608BD">
            <w:pPr>
              <w:spacing w:line="360" w:lineRule="auto"/>
              <w:jc w:val="left"/>
              <w:textAlignment w:val="center"/>
              <w:rPr>
                <w:color w:val="000000"/>
              </w:rPr>
            </w:pPr>
            <w:r>
              <w:rPr>
                <w:rFonts w:ascii="Times New Roman" w:hAnsi="Times New Roman" w:eastAsia="Times New Roman" w:cs="Times New Roman"/>
                <w:color w:val="000000"/>
              </w:rPr>
              <w:t>10.00g</w:t>
            </w:r>
          </w:p>
        </w:tc>
        <w:tc>
          <w:tcPr>
            <w:tcW w:w="247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EA393">
            <w:pPr>
              <w:spacing w:line="360" w:lineRule="auto"/>
              <w:jc w:val="left"/>
              <w:textAlignment w:val="center"/>
              <w:rPr>
                <w:color w:val="000000"/>
              </w:rPr>
            </w:pPr>
            <w:r>
              <w:rPr>
                <w:rFonts w:ascii="宋体" w:hAnsi="宋体" w:eastAsia="宋体" w:cs="宋体"/>
                <w:color w:val="000000"/>
              </w:rPr>
              <w:t>取</w:t>
            </w:r>
            <w:r>
              <w:rPr>
                <w:rFonts w:ascii="Times New Roman" w:hAnsi="Times New Roman" w:eastAsia="Times New Roman" w:cs="Times New Roman"/>
                <w:color w:val="000000"/>
              </w:rPr>
              <w:t>2</w:t>
            </w:r>
            <w:r>
              <w:rPr>
                <w:rFonts w:ascii="宋体" w:hAnsi="宋体" w:eastAsia="宋体" w:cs="宋体"/>
                <w:color w:val="000000"/>
              </w:rPr>
              <w:t>份少许等量的③溶液，向其中分别滴加①和②中溶液至中性</w:t>
            </w:r>
          </w:p>
        </w:tc>
        <w:tc>
          <w:tcPr>
            <w:tcW w:w="12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CED5DA">
            <w:pPr>
              <w:spacing w:line="360" w:lineRule="auto"/>
              <w:jc w:val="left"/>
              <w:textAlignment w:val="center"/>
              <w:rPr>
                <w:color w:val="000000"/>
              </w:rPr>
            </w:pPr>
            <w:r>
              <w:rPr>
                <w:rFonts w:ascii="宋体" w:hAnsi="宋体" w:eastAsia="宋体" w:cs="宋体"/>
                <w:color w:val="000000"/>
              </w:rPr>
              <w:t>消耗溶液质量：①＞②</w:t>
            </w:r>
          </w:p>
        </w:tc>
      </w:tr>
      <w:tr w14:paraId="1C2AB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2867F9">
            <w:pPr>
              <w:spacing w:line="360" w:lineRule="auto"/>
              <w:jc w:val="left"/>
              <w:textAlignment w:val="center"/>
              <w:rPr>
                <w:color w:val="000000"/>
              </w:rPr>
            </w:pPr>
            <w:r>
              <w:rPr>
                <w:rFonts w:ascii="宋体" w:hAnsi="宋体" w:eastAsia="宋体" w:cs="宋体"/>
                <w:color w:val="000000"/>
              </w:rPr>
              <w:t>②</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0287C3">
            <w:pPr>
              <w:spacing w:line="360" w:lineRule="auto"/>
              <w:jc w:val="left"/>
              <w:textAlignment w:val="center"/>
              <w:rPr>
                <w:color w:val="000000"/>
              </w:rPr>
            </w:pPr>
            <w:r>
              <w:rPr>
                <w:color w:val="000000"/>
              </w:rPr>
              <w:drawing>
                <wp:inline distT="0" distB="0" distL="114300" distR="114300">
                  <wp:extent cx="542925" cy="285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42925" cy="285750"/>
                          </a:xfrm>
                          <a:prstGeom prst="rect">
                            <a:avLst/>
                          </a:prstGeom>
                        </pic:spPr>
                      </pic:pic>
                    </a:graphicData>
                  </a:graphic>
                </wp:inline>
              </w:drawing>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0E340B">
            <w:pPr>
              <w:spacing w:line="360" w:lineRule="auto"/>
              <w:jc w:val="left"/>
              <w:textAlignment w:val="center"/>
              <w:rPr>
                <w:color w:val="000000"/>
              </w:rPr>
            </w:pPr>
            <w:r>
              <w:rPr>
                <w:rFonts w:ascii="Times New Roman" w:hAnsi="Times New Roman" w:eastAsia="Times New Roman" w:cs="Times New Roman"/>
                <w:color w:val="000000"/>
              </w:rPr>
              <w:t>10.00g</w:t>
            </w:r>
          </w:p>
        </w:tc>
        <w:tc>
          <w:tcPr>
            <w:vMerge w:val="continue"/>
            <w:tcBorders>
              <w:top w:val="single" w:color="000000" w:sz="6" w:space="0"/>
              <w:left w:val="single" w:color="000000" w:sz="6" w:space="0"/>
              <w:bottom w:val="single" w:color="000000" w:sz="6" w:space="0"/>
              <w:right w:val="single" w:color="000000" w:sz="6" w:space="0"/>
            </w:tcBorders>
          </w:tcPr>
          <w:p w14:paraId="66D78B16">
            <w:pPr>
              <w:spacing w:line="360" w:lineRule="auto"/>
              <w:jc w:val="left"/>
              <w:textAlignment w:val="center"/>
              <w:rPr>
                <w:color w:val="000000"/>
              </w:rPr>
            </w:pP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5DAD2C">
            <w:pPr>
              <w:spacing w:line="360" w:lineRule="auto"/>
              <w:jc w:val="left"/>
              <w:textAlignment w:val="center"/>
              <w:rPr>
                <w:color w:val="000000"/>
              </w:rPr>
            </w:pPr>
            <w:r>
              <w:rPr>
                <w:rFonts w:ascii="Times New Roman" w:hAnsi="Times New Roman" w:eastAsia="Times New Roman" w:cs="Times New Roman"/>
                <w:color w:val="000000"/>
              </w:rPr>
              <w:t>6.69g</w:t>
            </w:r>
          </w:p>
        </w:tc>
        <w:tc>
          <w:tcPr>
            <w:vMerge w:val="continue"/>
            <w:tcBorders>
              <w:top w:val="single" w:color="000000" w:sz="6" w:space="0"/>
              <w:left w:val="single" w:color="000000" w:sz="6" w:space="0"/>
              <w:bottom w:val="single" w:color="000000" w:sz="6" w:space="0"/>
              <w:right w:val="single" w:color="000000" w:sz="6" w:space="0"/>
            </w:tcBorders>
          </w:tcPr>
          <w:p w14:paraId="710BEB89">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A4398BB">
            <w:pPr>
              <w:spacing w:line="360" w:lineRule="auto"/>
              <w:jc w:val="left"/>
              <w:textAlignment w:val="center"/>
              <w:rPr>
                <w:color w:val="000000"/>
              </w:rPr>
            </w:pPr>
          </w:p>
        </w:tc>
      </w:tr>
      <w:tr w14:paraId="01DAA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2CB1D">
            <w:pPr>
              <w:spacing w:line="360" w:lineRule="auto"/>
              <w:jc w:val="left"/>
              <w:textAlignment w:val="center"/>
              <w:rPr>
                <w:color w:val="000000"/>
              </w:rPr>
            </w:pPr>
            <w:r>
              <w:rPr>
                <w:rFonts w:ascii="宋体" w:hAnsi="宋体" w:eastAsia="宋体" w:cs="宋体"/>
                <w:color w:val="000000"/>
              </w:rPr>
              <w:t>③</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96A167">
            <w:pPr>
              <w:spacing w:line="360" w:lineRule="auto"/>
              <w:jc w:val="left"/>
              <w:textAlignment w:val="center"/>
              <w:rPr>
                <w:color w:val="000000"/>
              </w:rPr>
            </w:pPr>
            <w:r>
              <w:rPr>
                <w:color w:val="000000"/>
              </w:rPr>
              <w:drawing>
                <wp:inline distT="0" distB="0" distL="114300" distR="114300">
                  <wp:extent cx="542925" cy="2952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42925" cy="295275"/>
                          </a:xfrm>
                          <a:prstGeom prst="rect">
                            <a:avLst/>
                          </a:prstGeom>
                        </pic:spPr>
                      </pic:pic>
                    </a:graphicData>
                  </a:graphic>
                </wp:inline>
              </w:drawing>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3EF25">
            <w:pPr>
              <w:spacing w:line="360" w:lineRule="auto"/>
              <w:jc w:val="left"/>
              <w:textAlignment w:val="center"/>
              <w:rPr>
                <w:color w:val="000000"/>
              </w:rPr>
            </w:pPr>
            <w:r>
              <w:rPr>
                <w:rFonts w:ascii="Times New Roman" w:hAnsi="Times New Roman" w:eastAsia="Times New Roman" w:cs="Times New Roman"/>
                <w:color w:val="000000"/>
              </w:rPr>
              <w:t>10.00g</w:t>
            </w:r>
          </w:p>
        </w:tc>
        <w:tc>
          <w:tcPr>
            <w:vMerge w:val="continue"/>
            <w:tcBorders>
              <w:top w:val="single" w:color="000000" w:sz="6" w:space="0"/>
              <w:left w:val="single" w:color="000000" w:sz="6" w:space="0"/>
              <w:bottom w:val="single" w:color="000000" w:sz="6" w:space="0"/>
              <w:right w:val="single" w:color="000000" w:sz="6" w:space="0"/>
            </w:tcBorders>
          </w:tcPr>
          <w:p w14:paraId="49CC80F0">
            <w:pPr>
              <w:spacing w:line="360" w:lineRule="auto"/>
              <w:jc w:val="left"/>
              <w:textAlignment w:val="center"/>
              <w:rPr>
                <w:color w:val="000000"/>
              </w:rPr>
            </w:pPr>
          </w:p>
        </w:tc>
        <w:tc>
          <w:tcPr>
            <w:tcW w:w="6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EA612">
            <w:pPr>
              <w:spacing w:line="360" w:lineRule="auto"/>
              <w:jc w:val="left"/>
              <w:textAlignment w:val="center"/>
              <w:rPr>
                <w:color w:val="000000"/>
              </w:rPr>
            </w:pPr>
            <w:r>
              <w:rPr>
                <w:rFonts w:ascii="Times New Roman" w:hAnsi="Times New Roman" w:eastAsia="Times New Roman" w:cs="Times New Roman"/>
                <w:color w:val="000000"/>
              </w:rPr>
              <w:t>8.47g</w:t>
            </w:r>
          </w:p>
        </w:tc>
        <w:tc>
          <w:tcPr>
            <w:vMerge w:val="continue"/>
            <w:tcBorders>
              <w:top w:val="single" w:color="000000" w:sz="6" w:space="0"/>
              <w:left w:val="single" w:color="000000" w:sz="6" w:space="0"/>
              <w:bottom w:val="single" w:color="000000" w:sz="6" w:space="0"/>
              <w:right w:val="single" w:color="000000" w:sz="6" w:space="0"/>
            </w:tcBorders>
          </w:tcPr>
          <w:p w14:paraId="0DC82531">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5953865A">
            <w:pPr>
              <w:spacing w:line="360" w:lineRule="auto"/>
              <w:jc w:val="left"/>
              <w:textAlignment w:val="center"/>
              <w:rPr>
                <w:color w:val="000000"/>
              </w:rPr>
            </w:pPr>
          </w:p>
        </w:tc>
      </w:tr>
    </w:tbl>
    <w:p w14:paraId="2E18A326">
      <w:pPr>
        <w:spacing w:line="360" w:lineRule="auto"/>
        <w:jc w:val="left"/>
        <w:textAlignment w:val="center"/>
        <w:rPr>
          <w:color w:val="000000"/>
        </w:rPr>
      </w:pPr>
    </w:p>
    <w:p w14:paraId="38A66A02">
      <w:pPr>
        <w:spacing w:line="360" w:lineRule="auto"/>
        <w:jc w:val="left"/>
        <w:textAlignment w:val="center"/>
        <w:rPr>
          <w:color w:val="000000"/>
        </w:rPr>
      </w:pPr>
      <w:r>
        <w:rPr>
          <w:color w:val="000000"/>
        </w:rPr>
        <w:t xml:space="preserve">A. </w:t>
      </w:r>
      <w:r>
        <w:rPr>
          <w:rFonts w:ascii="宋体" w:hAnsi="宋体" w:eastAsia="宋体" w:cs="宋体"/>
          <w:color w:val="000000"/>
        </w:rPr>
        <w:t>两天后，①中溶液的</w:t>
      </w:r>
      <w:r>
        <w:rPr>
          <w:rFonts w:ascii="Times New Roman" w:hAnsi="Times New Roman" w:eastAsia="Times New Roman" w:cs="Times New Roman"/>
          <w:color w:val="000000"/>
        </w:rPr>
        <w:t>pH</w:t>
      </w:r>
      <w:r>
        <w:rPr>
          <w:rFonts w:ascii="宋体" w:hAnsi="宋体" w:eastAsia="宋体" w:cs="宋体"/>
          <w:color w:val="000000"/>
        </w:rPr>
        <w:t>小于②中溶液的</w:t>
      </w:r>
      <w:r>
        <w:rPr>
          <w:rFonts w:ascii="Times New Roman" w:hAnsi="Times New Roman" w:eastAsia="Times New Roman" w:cs="Times New Roman"/>
          <w:color w:val="000000"/>
        </w:rPr>
        <w:t>pH</w:t>
      </w:r>
    </w:p>
    <w:p w14:paraId="101574B5">
      <w:pPr>
        <w:spacing w:line="360" w:lineRule="auto"/>
        <w:jc w:val="left"/>
        <w:textAlignment w:val="center"/>
        <w:rPr>
          <w:color w:val="000000"/>
        </w:rPr>
      </w:pPr>
      <w:r>
        <w:rPr>
          <w:color w:val="000000"/>
        </w:rPr>
        <w:t xml:space="preserve">B. </w:t>
      </w:r>
      <w:r>
        <w:rPr>
          <w:rFonts w:ascii="宋体" w:hAnsi="宋体" w:eastAsia="宋体" w:cs="宋体"/>
          <w:color w:val="000000"/>
        </w:rPr>
        <w:t>两天内，②中溶液挥发出的水一定大于</w:t>
      </w:r>
      <w:r>
        <w:rPr>
          <w:rFonts w:ascii="Times New Roman" w:hAnsi="Times New Roman" w:eastAsia="Times New Roman" w:cs="Times New Roman"/>
          <w:color w:val="000000"/>
        </w:rPr>
        <w:t>3.21g</w:t>
      </w:r>
    </w:p>
    <w:p w14:paraId="78B46F09">
      <w:pPr>
        <w:spacing w:line="360" w:lineRule="auto"/>
        <w:jc w:val="left"/>
        <w:textAlignment w:val="center"/>
        <w:rPr>
          <w:color w:val="000000"/>
        </w:rPr>
      </w:pPr>
      <w:r>
        <w:rPr>
          <w:color w:val="000000"/>
        </w:rPr>
        <w:t xml:space="preserve">C. </w:t>
      </w:r>
      <w:r>
        <w:rPr>
          <w:rFonts w:ascii="宋体" w:hAnsi="宋体" w:eastAsia="宋体" w:cs="宋体"/>
          <w:color w:val="000000"/>
        </w:rPr>
        <w:t>③中溶液减少量比②中少，只因</w:t>
      </w:r>
      <w:r>
        <w:rPr>
          <w:rFonts w:ascii="Times New Roman" w:hAnsi="Times New Roman" w:eastAsia="Times New Roman" w:cs="Times New Roman"/>
          <w:color w:val="000000"/>
        </w:rPr>
        <w:t>NaOH</w:t>
      </w:r>
      <w:r>
        <w:rPr>
          <w:rFonts w:ascii="宋体" w:hAnsi="宋体" w:eastAsia="宋体" w:cs="宋体"/>
          <w:color w:val="000000"/>
        </w:rPr>
        <w:t>不挥发</w:t>
      </w:r>
    </w:p>
    <w:p w14:paraId="2C468E4F">
      <w:pPr>
        <w:spacing w:line="360" w:lineRule="auto"/>
        <w:jc w:val="left"/>
        <w:textAlignment w:val="center"/>
        <w:rPr>
          <w:color w:val="000000"/>
        </w:rPr>
      </w:pPr>
      <w:r>
        <w:rPr>
          <w:color w:val="000000"/>
        </w:rPr>
        <w:t xml:space="preserve">D. </w:t>
      </w:r>
      <w:r>
        <w:rPr>
          <w:rFonts w:ascii="宋体" w:hAnsi="宋体" w:eastAsia="宋体" w:cs="宋体"/>
          <w:color w:val="000000"/>
        </w:rPr>
        <w:t>可推理得出③中原溶液溶质质量分数为</w:t>
      </w:r>
      <w:r>
        <w:rPr>
          <w:rFonts w:ascii="Times New Roman" w:hAnsi="Times New Roman" w:eastAsia="Times New Roman" w:cs="Times New Roman"/>
          <w:color w:val="000000"/>
        </w:rPr>
        <w:t>1%</w:t>
      </w:r>
    </w:p>
    <w:p w14:paraId="273E106D">
      <w:pPr>
        <w:spacing w:line="360" w:lineRule="auto"/>
        <w:jc w:val="left"/>
        <w:textAlignment w:val="center"/>
        <w:rPr>
          <w:color w:val="000000"/>
        </w:rPr>
      </w:pPr>
      <w:r>
        <w:rPr>
          <w:rFonts w:ascii="宋体" w:hAnsi="宋体" w:eastAsia="宋体" w:cs="宋体"/>
          <w:b/>
          <w:color w:val="000000"/>
          <w:sz w:val="24"/>
        </w:rPr>
        <w:t>二、填空题</w:t>
      </w:r>
      <w:r>
        <w:rPr>
          <w:rFonts w:ascii="Times New Roman" w:hAnsi="Times New Roman" w:eastAsia="Times New Roman" w:cs="Times New Roman"/>
          <w:b/>
          <w:color w:val="000000"/>
          <w:sz w:val="24"/>
        </w:rPr>
        <w:t>(</w:t>
      </w:r>
      <w:r>
        <w:rPr>
          <w:rFonts w:ascii="宋体" w:hAnsi="宋体" w:eastAsia="宋体" w:cs="宋体"/>
          <w:b/>
          <w:color w:val="000000"/>
          <w:sz w:val="24"/>
        </w:rPr>
        <w:t>本题包括</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643550DA">
      <w:pPr>
        <w:spacing w:line="360" w:lineRule="auto"/>
        <w:jc w:val="left"/>
        <w:textAlignment w:val="center"/>
        <w:rPr>
          <w:color w:val="000000"/>
        </w:rPr>
      </w:pPr>
      <w:r>
        <w:rPr>
          <w:color w:val="000000"/>
        </w:rPr>
        <w:t xml:space="preserve">21. </w:t>
      </w:r>
      <w:r>
        <w:rPr>
          <w:rFonts w:ascii="宋体" w:hAnsi="宋体" w:eastAsia="宋体" w:cs="宋体"/>
          <w:color w:val="000000"/>
        </w:rPr>
        <w:t>常州非遗“金坛蛋雕”</w:t>
      </w:r>
      <w:r>
        <w:rPr>
          <w:rFonts w:ascii="Times New Roman" w:hAnsi="Times New Roman" w:eastAsia="Times New Roman" w:cs="Times New Roman"/>
          <w:color w:val="000000"/>
        </w:rPr>
        <w:t>(</w:t>
      </w:r>
      <w:r>
        <w:rPr>
          <w:rFonts w:ascii="宋体" w:hAnsi="宋体" w:eastAsia="宋体" w:cs="宋体"/>
          <w:color w:val="000000"/>
        </w:rPr>
        <w:t>如图所示</w:t>
      </w:r>
      <w:r>
        <w:rPr>
          <w:rFonts w:ascii="Times New Roman" w:hAnsi="Times New Roman" w:eastAsia="Times New Roman" w:cs="Times New Roman"/>
          <w:color w:val="000000"/>
        </w:rPr>
        <w:t>)</w:t>
      </w:r>
      <w:r>
        <w:rPr>
          <w:rFonts w:ascii="宋体" w:hAnsi="宋体" w:eastAsia="宋体" w:cs="宋体"/>
          <w:color w:val="000000"/>
        </w:rPr>
        <w:t>制作过程包括清空蛋体、清洁风干、定标绘图、精细雕刻、清理装饰。请用以下相关制作用品的序号填空。</w:t>
      </w:r>
    </w:p>
    <w:p w14:paraId="2255ABB9">
      <w:pPr>
        <w:spacing w:line="360" w:lineRule="auto"/>
        <w:jc w:val="left"/>
        <w:textAlignment w:val="center"/>
        <w:rPr>
          <w:color w:val="000000"/>
        </w:rPr>
      </w:pPr>
      <w:r>
        <w:rPr>
          <w:color w:val="000000"/>
        </w:rPr>
        <w:drawing>
          <wp:inline distT="0" distB="0" distL="114300" distR="114300">
            <wp:extent cx="1038225" cy="12477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38225" cy="1247775"/>
                    </a:xfrm>
                    <a:prstGeom prst="rect">
                      <a:avLst/>
                    </a:prstGeom>
                  </pic:spPr>
                </pic:pic>
              </a:graphicData>
            </a:graphic>
          </wp:inline>
        </w:drawing>
      </w:r>
    </w:p>
    <w:p w14:paraId="06DE51BC">
      <w:pPr>
        <w:spacing w:line="360" w:lineRule="auto"/>
        <w:jc w:val="left"/>
        <w:textAlignment w:val="center"/>
        <w:rPr>
          <w:color w:val="000000"/>
        </w:rPr>
      </w:pPr>
      <w:r>
        <w:rPr>
          <w:rFonts w:ascii="宋体" w:hAnsi="宋体" w:eastAsia="宋体" w:cs="宋体"/>
          <w:color w:val="000000"/>
        </w:rPr>
        <w:t>①清水②尼龙刷③石墨铅笔④合金刻刀</w:t>
      </w:r>
    </w:p>
    <w:p w14:paraId="1AA64ED4">
      <w:pPr>
        <w:spacing w:line="360" w:lineRule="auto"/>
        <w:jc w:val="left"/>
        <w:textAlignment w:val="center"/>
        <w:rPr>
          <w:color w:val="000000"/>
        </w:rPr>
      </w:pPr>
      <w:r>
        <w:rPr>
          <w:color w:val="000000"/>
        </w:rPr>
        <w:t>（1）</w:t>
      </w:r>
      <w:r>
        <w:rPr>
          <w:rFonts w:ascii="宋体" w:hAnsi="宋体" w:eastAsia="宋体" w:cs="宋体"/>
          <w:color w:val="000000"/>
        </w:rPr>
        <w:t>属于合成材料的是</w:t>
      </w:r>
      <w:r>
        <w:rPr>
          <w:color w:val="000000"/>
        </w:rPr>
        <w:t>______</w:t>
      </w:r>
      <w:r>
        <w:rPr>
          <w:rFonts w:ascii="宋体" w:hAnsi="宋体" w:eastAsia="宋体" w:cs="宋体"/>
          <w:color w:val="000000"/>
        </w:rPr>
        <w:t>。</w:t>
      </w:r>
    </w:p>
    <w:p w14:paraId="33664BEE">
      <w:pPr>
        <w:spacing w:line="360" w:lineRule="auto"/>
        <w:jc w:val="left"/>
        <w:textAlignment w:val="center"/>
        <w:rPr>
          <w:color w:val="000000"/>
        </w:rPr>
      </w:pPr>
      <w:r>
        <w:rPr>
          <w:color w:val="000000"/>
        </w:rPr>
        <w:t>（2）</w:t>
      </w:r>
      <w:r>
        <w:rPr>
          <w:rFonts w:ascii="宋体" w:hAnsi="宋体" w:eastAsia="宋体" w:cs="宋体"/>
          <w:color w:val="000000"/>
        </w:rPr>
        <w:t>属于金属材料的是</w:t>
      </w:r>
      <w:r>
        <w:rPr>
          <w:color w:val="000000"/>
        </w:rPr>
        <w:t>______</w:t>
      </w:r>
      <w:r>
        <w:rPr>
          <w:rFonts w:ascii="宋体" w:hAnsi="宋体" w:eastAsia="宋体" w:cs="宋体"/>
          <w:color w:val="000000"/>
        </w:rPr>
        <w:t>。</w:t>
      </w:r>
    </w:p>
    <w:p w14:paraId="068D26B2">
      <w:pPr>
        <w:spacing w:line="360" w:lineRule="auto"/>
        <w:jc w:val="left"/>
        <w:textAlignment w:val="center"/>
        <w:rPr>
          <w:color w:val="000000"/>
        </w:rPr>
      </w:pPr>
      <w:r>
        <w:rPr>
          <w:color w:val="000000"/>
        </w:rPr>
        <w:t>（3）</w:t>
      </w:r>
      <w:r>
        <w:rPr>
          <w:rFonts w:ascii="宋体" w:hAnsi="宋体" w:eastAsia="宋体" w:cs="宋体"/>
          <w:color w:val="000000"/>
        </w:rPr>
        <w:t>用于定标绘图的是</w:t>
      </w:r>
      <w:r>
        <w:rPr>
          <w:color w:val="000000"/>
        </w:rPr>
        <w:t>______</w:t>
      </w:r>
      <w:r>
        <w:rPr>
          <w:rFonts w:ascii="宋体" w:hAnsi="宋体" w:eastAsia="宋体" w:cs="宋体"/>
          <w:color w:val="000000"/>
        </w:rPr>
        <w:t>。</w:t>
      </w:r>
    </w:p>
    <w:p w14:paraId="63CCDEA3">
      <w:pPr>
        <w:spacing w:line="360" w:lineRule="auto"/>
        <w:jc w:val="left"/>
        <w:textAlignment w:val="center"/>
        <w:rPr>
          <w:color w:val="000000"/>
        </w:rPr>
      </w:pPr>
      <w:r>
        <w:rPr>
          <w:color w:val="000000"/>
        </w:rPr>
        <w:t>（4）</w:t>
      </w:r>
      <w:r>
        <w:rPr>
          <w:rFonts w:ascii="宋体" w:hAnsi="宋体" w:eastAsia="宋体" w:cs="宋体"/>
          <w:color w:val="000000"/>
        </w:rPr>
        <w:t>经常作为溶剂的是</w:t>
      </w:r>
      <w:r>
        <w:rPr>
          <w:color w:val="000000"/>
        </w:rPr>
        <w:t>______</w:t>
      </w:r>
      <w:r>
        <w:rPr>
          <w:rFonts w:ascii="宋体" w:hAnsi="宋体" w:eastAsia="宋体" w:cs="宋体"/>
          <w:color w:val="000000"/>
        </w:rPr>
        <w:t>。</w:t>
      </w:r>
    </w:p>
    <w:p w14:paraId="5BD9DBB8">
      <w:pPr>
        <w:spacing w:line="360" w:lineRule="auto"/>
        <w:jc w:val="left"/>
        <w:textAlignment w:val="center"/>
        <w:rPr>
          <w:color w:val="000000"/>
        </w:rPr>
      </w:pPr>
      <w:r>
        <w:rPr>
          <w:color w:val="000000"/>
        </w:rPr>
        <w:t xml:space="preserve">22. </w:t>
      </w:r>
      <w:r>
        <w:rPr>
          <w:rFonts w:ascii="宋体" w:hAnsi="宋体" w:eastAsia="宋体" w:cs="宋体"/>
          <w:color w:val="000000"/>
        </w:rPr>
        <w:t>光伏发电驱动电解水制氢是目前最为可行的大规模制氢技术之一。</w:t>
      </w:r>
    </w:p>
    <w:p w14:paraId="072DD8AA">
      <w:pPr>
        <w:spacing w:line="360" w:lineRule="auto"/>
        <w:jc w:val="left"/>
        <w:textAlignment w:val="center"/>
        <w:rPr>
          <w:color w:val="000000"/>
        </w:rPr>
      </w:pPr>
      <w:r>
        <w:rPr>
          <w:color w:val="000000"/>
        </w:rPr>
        <w:t>（1）</w:t>
      </w:r>
      <w:r>
        <w:rPr>
          <w:rFonts w:ascii="宋体" w:hAnsi="宋体" w:eastAsia="宋体" w:cs="宋体"/>
          <w:color w:val="000000"/>
        </w:rPr>
        <w:t>发展光伏发电能大幅减少</w:t>
      </w:r>
      <w:r>
        <w:rPr>
          <w:color w:val="000000"/>
        </w:rPr>
        <w:t>______</w:t>
      </w:r>
      <w:r>
        <w:rPr>
          <w:rFonts w:ascii="宋体" w:hAnsi="宋体" w:eastAsia="宋体" w:cs="宋体"/>
          <w:color w:val="000000"/>
        </w:rPr>
        <w:t>的排放，助力我国实现“双碳”目标。</w:t>
      </w:r>
    </w:p>
    <w:p w14:paraId="6C2DEC04">
      <w:pPr>
        <w:spacing w:line="360" w:lineRule="auto"/>
        <w:jc w:val="left"/>
        <w:textAlignment w:val="center"/>
        <w:rPr>
          <w:color w:val="000000"/>
        </w:rPr>
      </w:pPr>
      <w:r>
        <w:rPr>
          <w:color w:val="000000"/>
        </w:rPr>
        <w:t>（2）</w:t>
      </w:r>
      <w:r>
        <w:rPr>
          <w:rFonts w:ascii="宋体" w:hAnsi="宋体" w:eastAsia="宋体" w:cs="宋体"/>
          <w:color w:val="000000"/>
        </w:rPr>
        <w:t>电解水制氢的化学反应方程式为</w:t>
      </w:r>
      <w:r>
        <w:rPr>
          <w:color w:val="000000"/>
        </w:rPr>
        <w:t>______</w:t>
      </w:r>
      <w:r>
        <w:rPr>
          <w:rFonts w:ascii="宋体" w:hAnsi="宋体" w:eastAsia="宋体" w:cs="宋体"/>
          <w:color w:val="000000"/>
        </w:rPr>
        <w:t>。</w:t>
      </w:r>
    </w:p>
    <w:p w14:paraId="2E6AEB61">
      <w:pPr>
        <w:spacing w:line="360" w:lineRule="auto"/>
        <w:jc w:val="left"/>
        <w:textAlignment w:val="center"/>
        <w:rPr>
          <w:color w:val="000000"/>
        </w:rPr>
      </w:pPr>
      <w:r>
        <w:rPr>
          <w:color w:val="000000"/>
        </w:rPr>
        <w:t>（3）</w:t>
      </w:r>
      <w:r>
        <w:rPr>
          <w:rFonts w:ascii="宋体" w:hAnsi="宋体" w:eastAsia="宋体" w:cs="宋体"/>
          <w:color w:val="000000"/>
        </w:rPr>
        <w:t>科研人员发现，</w:t>
      </w:r>
      <w:r>
        <w:rPr>
          <w:rFonts w:ascii="Times New Roman" w:hAnsi="Times New Roman" w:eastAsia="Times New Roman" w:cs="Times New Roman"/>
          <w:color w:val="000000"/>
        </w:rPr>
        <w:t>γ</w:t>
      </w:r>
      <w:r>
        <w:rPr>
          <w:rFonts w:ascii="宋体" w:hAnsi="宋体" w:eastAsia="宋体" w:cs="宋体"/>
          <w:color w:val="000000"/>
        </w:rPr>
        <w:t>－</w:t>
      </w:r>
      <w:r>
        <w:rPr>
          <w:rFonts w:ascii="Times New Roman" w:hAnsi="Times New Roman" w:eastAsia="Times New Roman" w:cs="Times New Roman"/>
          <w:color w:val="000000"/>
        </w:rPr>
        <w:t>MnO</w:t>
      </w:r>
      <w:r>
        <w:rPr>
          <w:rFonts w:ascii="Times New Roman" w:hAnsi="Times New Roman" w:eastAsia="Times New Roman" w:cs="Times New Roman"/>
          <w:color w:val="000000"/>
          <w:vertAlign w:val="subscript"/>
        </w:rPr>
        <w:t>2</w:t>
      </w:r>
      <w:r>
        <w:rPr>
          <w:rFonts w:ascii="宋体" w:hAnsi="宋体" w:eastAsia="宋体" w:cs="宋体"/>
          <w:color w:val="000000"/>
        </w:rPr>
        <w:t>可作为酸性条件下电解水的催化剂，则反应前后</w:t>
      </w:r>
      <w:r>
        <w:rPr>
          <w:rFonts w:ascii="Times New Roman" w:hAnsi="Times New Roman" w:eastAsia="Times New Roman" w:cs="Times New Roman"/>
          <w:color w:val="000000"/>
        </w:rPr>
        <w:t>γ</w:t>
      </w:r>
      <w:r>
        <w:rPr>
          <w:rFonts w:ascii="宋体" w:hAnsi="宋体" w:eastAsia="宋体" w:cs="宋体"/>
          <w:color w:val="000000"/>
        </w:rPr>
        <w:t>－</w:t>
      </w:r>
      <w:r>
        <w:rPr>
          <w:rFonts w:ascii="Times New Roman" w:hAnsi="Times New Roman" w:eastAsia="Times New Roman" w:cs="Times New Roman"/>
          <w:color w:val="000000"/>
        </w:rPr>
        <w:t>MnO</w:t>
      </w:r>
      <w:r>
        <w:rPr>
          <w:rFonts w:ascii="Times New Roman" w:hAnsi="Times New Roman" w:eastAsia="Times New Roman" w:cs="Times New Roman"/>
          <w:color w:val="000000"/>
          <w:vertAlign w:val="subscript"/>
        </w:rPr>
        <w:t>2</w:t>
      </w:r>
      <w:r>
        <w:rPr>
          <w:rFonts w:ascii="宋体" w:hAnsi="宋体" w:eastAsia="宋体" w:cs="宋体"/>
          <w:color w:val="000000"/>
        </w:rPr>
        <w:t>的质量和</w:t>
      </w:r>
      <w:r>
        <w:rPr>
          <w:color w:val="000000"/>
        </w:rPr>
        <w:t>______</w:t>
      </w:r>
      <w:r>
        <w:rPr>
          <w:rFonts w:ascii="宋体" w:hAnsi="宋体" w:eastAsia="宋体" w:cs="宋体"/>
          <w:color w:val="000000"/>
        </w:rPr>
        <w:t>没有发生变化。</w:t>
      </w:r>
    </w:p>
    <w:p w14:paraId="23D224E5">
      <w:pPr>
        <w:spacing w:line="360" w:lineRule="auto"/>
        <w:jc w:val="left"/>
        <w:textAlignment w:val="center"/>
        <w:rPr>
          <w:color w:val="000000"/>
        </w:rPr>
      </w:pPr>
      <w:r>
        <w:rPr>
          <w:color w:val="000000"/>
        </w:rPr>
        <w:t xml:space="preserve">23. </w:t>
      </w:r>
      <w:r>
        <w:rPr>
          <w:rFonts w:ascii="宋体" w:hAnsi="宋体" w:eastAsia="宋体" w:cs="宋体"/>
          <w:color w:val="000000"/>
        </w:rPr>
        <w:t>汝瓷以其独特釉色和精湛工艺享誉世界。如图是北宋汝瓷龙首茶盏，体现了独特的“青如天、面如玉、蝉翼纹”的艺术效果。</w:t>
      </w:r>
    </w:p>
    <w:p w14:paraId="13C39CDB">
      <w:pPr>
        <w:spacing w:line="360" w:lineRule="auto"/>
        <w:jc w:val="left"/>
        <w:textAlignment w:val="center"/>
        <w:rPr>
          <w:color w:val="000000"/>
        </w:rPr>
      </w:pPr>
      <w:r>
        <w:rPr>
          <w:color w:val="000000"/>
        </w:rPr>
        <w:drawing>
          <wp:inline distT="0" distB="0" distL="114300" distR="114300">
            <wp:extent cx="1895475" cy="13620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95475" cy="1362075"/>
                    </a:xfrm>
                    <a:prstGeom prst="rect">
                      <a:avLst/>
                    </a:prstGeom>
                  </pic:spPr>
                </pic:pic>
              </a:graphicData>
            </a:graphic>
          </wp:inline>
        </w:drawing>
      </w:r>
    </w:p>
    <w:p w14:paraId="644C9900">
      <w:pPr>
        <w:spacing w:line="360" w:lineRule="auto"/>
        <w:jc w:val="left"/>
        <w:textAlignment w:val="center"/>
        <w:rPr>
          <w:color w:val="000000"/>
        </w:rPr>
      </w:pPr>
      <w:r>
        <w:rPr>
          <w:color w:val="000000"/>
        </w:rPr>
        <w:t>（1）</w:t>
      </w:r>
      <w:r>
        <w:rPr>
          <w:rFonts w:ascii="宋体" w:hAnsi="宋体" w:eastAsia="宋体" w:cs="宋体"/>
          <w:color w:val="000000"/>
        </w:rPr>
        <w:t>汝瓷属于</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选填“复合”或“无机非金属”</w:t>
      </w:r>
      <w:r>
        <w:rPr>
          <w:rFonts w:ascii="Times New Roman" w:hAnsi="Times New Roman" w:eastAsia="Times New Roman" w:cs="Times New Roman"/>
          <w:color w:val="000000"/>
        </w:rPr>
        <w:t>)</w:t>
      </w:r>
      <w:r>
        <w:rPr>
          <w:rFonts w:ascii="宋体" w:hAnsi="宋体" w:eastAsia="宋体" w:cs="宋体"/>
          <w:color w:val="000000"/>
        </w:rPr>
        <w:t>材料。</w:t>
      </w:r>
    </w:p>
    <w:p w14:paraId="762D1787">
      <w:pPr>
        <w:spacing w:line="360" w:lineRule="auto"/>
        <w:jc w:val="left"/>
        <w:textAlignment w:val="center"/>
        <w:rPr>
          <w:color w:val="000000"/>
        </w:rPr>
      </w:pPr>
      <w:r>
        <w:rPr>
          <w:color w:val="000000"/>
        </w:rPr>
        <w:t>（2）</w:t>
      </w:r>
      <w:r>
        <w:rPr>
          <w:rFonts w:ascii="宋体" w:hAnsi="宋体" w:eastAsia="宋体" w:cs="宋体"/>
          <w:color w:val="000000"/>
        </w:rPr>
        <w:t>汝瓷的坯胎以高岭土</w:t>
      </w:r>
      <w:r>
        <w:rPr>
          <w:rFonts w:ascii="Times New Roman" w:hAnsi="Times New Roman" w:eastAsia="Times New Roman" w:cs="Times New Roman"/>
          <w:color w:val="000000"/>
        </w:rPr>
        <w:t>[Al</w:t>
      </w:r>
      <w:r>
        <w:rPr>
          <w:color w:val="000000"/>
          <w:vertAlign w:val="subscript"/>
        </w:rPr>
        <w:t>2</w:t>
      </w:r>
      <w:r>
        <w:rPr>
          <w:rFonts w:ascii="Times New Roman" w:hAnsi="Times New Roman" w:eastAsia="Times New Roman" w:cs="Times New Roman"/>
          <w:color w:val="000000"/>
        </w:rPr>
        <w:t>(Si</w:t>
      </w:r>
      <w:r>
        <w:rPr>
          <w:color w:val="000000"/>
          <w:vertAlign w:val="subscript"/>
        </w:rPr>
        <w:t>2</w:t>
      </w:r>
      <w:r>
        <w:rPr>
          <w:rFonts w:ascii="Times New Roman" w:hAnsi="Times New Roman" w:eastAsia="Times New Roman" w:cs="Times New Roman"/>
          <w:color w:val="000000"/>
        </w:rPr>
        <w:t>O</w:t>
      </w:r>
      <w:r>
        <w:rPr>
          <w:color w:val="000000"/>
          <w:vertAlign w:val="subscript"/>
        </w:rPr>
        <w:t>5</w:t>
      </w:r>
      <w:r>
        <w:rPr>
          <w:rFonts w:ascii="Times New Roman" w:hAnsi="Times New Roman" w:eastAsia="Times New Roman" w:cs="Times New Roman"/>
          <w:color w:val="000000"/>
        </w:rPr>
        <w:t>)(OH)</w:t>
      </w:r>
      <w:r>
        <w:rPr>
          <w:color w:val="000000"/>
          <w:vertAlign w:val="subscript"/>
        </w:rPr>
        <w:t>4</w:t>
      </w:r>
      <w:r>
        <w:rPr>
          <w:rFonts w:ascii="Times New Roman" w:hAnsi="Times New Roman" w:eastAsia="Times New Roman" w:cs="Times New Roman"/>
          <w:color w:val="000000"/>
        </w:rPr>
        <w:t>]</w:t>
      </w:r>
      <w:r>
        <w:rPr>
          <w:rFonts w:ascii="宋体" w:hAnsi="宋体" w:eastAsia="宋体" w:cs="宋体"/>
          <w:color w:val="000000"/>
        </w:rPr>
        <w:t>为主，素烧阶段</w:t>
      </w:r>
      <w:r>
        <w:rPr>
          <w:rFonts w:ascii="Times New Roman" w:hAnsi="Times New Roman" w:eastAsia="Times New Roman" w:cs="Times New Roman"/>
          <w:color w:val="000000"/>
        </w:rPr>
        <w:t>(</w:t>
      </w:r>
      <w:r>
        <w:rPr>
          <w:rFonts w:ascii="宋体" w:hAnsi="宋体" w:eastAsia="宋体" w:cs="宋体"/>
          <w:color w:val="000000"/>
        </w:rPr>
        <w:t>约</w:t>
      </w:r>
      <w:r>
        <w:rPr>
          <w:rFonts w:ascii="Times New Roman" w:hAnsi="Times New Roman" w:eastAsia="Times New Roman" w:cs="Times New Roman"/>
          <w:color w:val="000000"/>
        </w:rPr>
        <w:t>900℃)</w:t>
      </w:r>
      <w:r>
        <w:rPr>
          <w:rFonts w:ascii="宋体" w:hAnsi="宋体" w:eastAsia="宋体" w:cs="宋体"/>
          <w:color w:val="000000"/>
        </w:rPr>
        <w:t>转化为偏高岭石</w:t>
      </w:r>
      <w:r>
        <w:rPr>
          <w:rFonts w:ascii="Times New Roman" w:hAnsi="Times New Roman" w:eastAsia="Times New Roman" w:cs="Times New Roman"/>
          <w:color w:val="000000"/>
        </w:rPr>
        <w:t>(Al</w:t>
      </w:r>
      <w:r>
        <w:rPr>
          <w:color w:val="000000"/>
          <w:vertAlign w:val="subscript"/>
        </w:rPr>
        <w:t>2</w:t>
      </w:r>
      <w:r>
        <w:rPr>
          <w:rFonts w:ascii="Times New Roman" w:hAnsi="Times New Roman" w:eastAsia="Times New Roman" w:cs="Times New Roman"/>
          <w:color w:val="000000"/>
        </w:rPr>
        <w:t>Si</w:t>
      </w:r>
      <w:r>
        <w:rPr>
          <w:color w:val="000000"/>
          <w:vertAlign w:val="subscript"/>
        </w:rPr>
        <w:t>2</w:t>
      </w:r>
      <w:r>
        <w:rPr>
          <w:rFonts w:ascii="Times New Roman" w:hAnsi="Times New Roman" w:eastAsia="Times New Roman" w:cs="Times New Roman"/>
          <w:color w:val="000000"/>
        </w:rPr>
        <w:t>O</w:t>
      </w:r>
      <w:r>
        <w:rPr>
          <w:color w:val="000000"/>
          <w:vertAlign w:val="subscript"/>
        </w:rPr>
        <w:t>7</w:t>
      </w:r>
      <w:r>
        <w:rPr>
          <w:rFonts w:ascii="Times New Roman" w:hAnsi="Times New Roman" w:eastAsia="Times New Roman" w:cs="Times New Roman"/>
          <w:color w:val="000000"/>
        </w:rPr>
        <w:t>)</w:t>
      </w:r>
      <w:r>
        <w:rPr>
          <w:rFonts w:ascii="宋体" w:hAnsi="宋体" w:eastAsia="宋体" w:cs="宋体"/>
          <w:color w:val="000000"/>
        </w:rPr>
        <w:t>，这一过程属于</w:t>
      </w:r>
      <w:r>
        <w:rPr>
          <w:color w:val="000000"/>
        </w:rPr>
        <w:t>_______</w:t>
      </w:r>
      <w:r>
        <w:rPr>
          <w:rFonts w:ascii="宋体" w:hAnsi="宋体" w:eastAsia="宋体" w:cs="宋体"/>
          <w:color w:val="000000"/>
        </w:rPr>
        <w:t>变化。</w:t>
      </w:r>
    </w:p>
    <w:p w14:paraId="0757107D">
      <w:pPr>
        <w:spacing w:line="360" w:lineRule="auto"/>
        <w:jc w:val="left"/>
        <w:textAlignment w:val="center"/>
        <w:rPr>
          <w:color w:val="000000"/>
        </w:rPr>
      </w:pPr>
      <w:r>
        <w:rPr>
          <w:color w:val="000000"/>
        </w:rPr>
        <w:t>（3）</w:t>
      </w:r>
      <w:r>
        <w:rPr>
          <w:rFonts w:ascii="宋体" w:hAnsi="宋体" w:eastAsia="宋体" w:cs="宋体"/>
          <w:color w:val="000000"/>
        </w:rPr>
        <w:t>汝瓷的釉料要用到玛瑙粉末，其主要成分</w:t>
      </w:r>
      <w:r>
        <w:rPr>
          <w:rFonts w:ascii="Times New Roman" w:hAnsi="Times New Roman" w:eastAsia="Times New Roman" w:cs="Times New Roman"/>
          <w:color w:val="000000"/>
        </w:rPr>
        <w:t>SiO</w:t>
      </w:r>
      <w:r>
        <w:rPr>
          <w:color w:val="000000"/>
          <w:vertAlign w:val="subscript"/>
        </w:rPr>
        <w:t>2</w:t>
      </w:r>
      <w:r>
        <w:rPr>
          <w:rFonts w:ascii="宋体" w:hAnsi="宋体" w:eastAsia="宋体" w:cs="宋体"/>
          <w:color w:val="000000"/>
        </w:rPr>
        <w:t>中硅元素的化合价为</w:t>
      </w:r>
      <w:r>
        <w:rPr>
          <w:color w:val="000000"/>
        </w:rPr>
        <w:t>______</w:t>
      </w:r>
      <w:r>
        <w:rPr>
          <w:rFonts w:ascii="宋体" w:hAnsi="宋体" w:eastAsia="宋体" w:cs="宋体"/>
          <w:color w:val="000000"/>
        </w:rPr>
        <w:t>。</w:t>
      </w:r>
    </w:p>
    <w:p w14:paraId="16DB778F">
      <w:pPr>
        <w:spacing w:line="360" w:lineRule="auto"/>
        <w:jc w:val="left"/>
        <w:textAlignment w:val="center"/>
        <w:rPr>
          <w:color w:val="000000"/>
        </w:rPr>
      </w:pPr>
      <w:r>
        <w:rPr>
          <w:color w:val="000000"/>
        </w:rPr>
        <w:t>（4）</w:t>
      </w:r>
      <w:r>
        <w:rPr>
          <w:rFonts w:ascii="宋体" w:hAnsi="宋体" w:eastAsia="宋体" w:cs="宋体"/>
          <w:color w:val="000000"/>
        </w:rPr>
        <w:t>“天青色等烟雨”体现汝瓷烧制工艺的特殊要求，雨天有助于调节窑内空气的</w:t>
      </w:r>
      <w:r>
        <w:rPr>
          <w:color w:val="000000"/>
        </w:rPr>
        <w:t>______</w:t>
      </w:r>
      <w:r>
        <w:rPr>
          <w:rFonts w:ascii="宋体" w:hAnsi="宋体" w:eastAsia="宋体" w:cs="宋体"/>
          <w:color w:val="000000"/>
        </w:rPr>
        <w:t>(选填“温度”或“湿度”)；坯胎施釉后进行高温烧制</w:t>
      </w:r>
      <w:r>
        <w:rPr>
          <w:rFonts w:ascii="Times New Roman" w:hAnsi="Times New Roman" w:eastAsia="Times New Roman" w:cs="Times New Roman"/>
          <w:color w:val="000000"/>
        </w:rPr>
        <w:t>(</w:t>
      </w:r>
      <w:r>
        <w:rPr>
          <w:rFonts w:ascii="宋体" w:hAnsi="宋体" w:eastAsia="宋体" w:cs="宋体"/>
          <w:color w:val="000000"/>
        </w:rPr>
        <w:t>约</w:t>
      </w:r>
      <w:r>
        <w:rPr>
          <w:rFonts w:ascii="Times New Roman" w:hAnsi="Times New Roman" w:eastAsia="Times New Roman" w:cs="Times New Roman"/>
          <w:color w:val="000000"/>
        </w:rPr>
        <w:t>1300℃)</w:t>
      </w:r>
      <w:r>
        <w:rPr>
          <w:rFonts w:ascii="宋体" w:hAnsi="宋体" w:eastAsia="宋体" w:cs="宋体"/>
          <w:color w:val="000000"/>
        </w:rPr>
        <w:t>，釉料中</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宋体" w:hAnsi="宋体" w:eastAsia="宋体" w:cs="宋体"/>
          <w:color w:val="000000"/>
        </w:rPr>
        <w:t>被窑中</w:t>
      </w:r>
      <w:r>
        <w:rPr>
          <w:rFonts w:ascii="Times New Roman" w:hAnsi="Times New Roman" w:eastAsia="Times New Roman" w:cs="Times New Roman"/>
          <w:color w:val="000000"/>
        </w:rPr>
        <w:t>CO</w:t>
      </w:r>
      <w:r>
        <w:rPr>
          <w:rFonts w:ascii="宋体" w:hAnsi="宋体" w:eastAsia="宋体" w:cs="宋体"/>
          <w:color w:val="000000"/>
        </w:rPr>
        <w:t>还原为</w:t>
      </w:r>
      <w:r>
        <w:rPr>
          <w:rFonts w:ascii="Times New Roman" w:hAnsi="Times New Roman" w:eastAsia="Times New Roman" w:cs="Times New Roman"/>
          <w:color w:val="000000"/>
        </w:rPr>
        <w:t>FeO</w:t>
      </w:r>
      <w:r>
        <w:rPr>
          <w:rFonts w:ascii="宋体" w:hAnsi="宋体" w:eastAsia="宋体" w:cs="宋体"/>
          <w:color w:val="000000"/>
        </w:rPr>
        <w:t>后才能烧制出经典的天青釉色，此过程涉及的化学反应方程式为</w:t>
      </w:r>
      <w:r>
        <w:rPr>
          <w:color w:val="000000"/>
        </w:rPr>
        <w:t>______</w:t>
      </w:r>
      <w:r>
        <w:rPr>
          <w:rFonts w:ascii="宋体" w:hAnsi="宋体" w:eastAsia="宋体" w:cs="宋体"/>
          <w:color w:val="000000"/>
        </w:rPr>
        <w:t>。</w:t>
      </w:r>
    </w:p>
    <w:p w14:paraId="3C25466B">
      <w:pPr>
        <w:spacing w:line="360" w:lineRule="auto"/>
        <w:jc w:val="left"/>
        <w:textAlignment w:val="center"/>
        <w:rPr>
          <w:color w:val="000000"/>
        </w:rPr>
      </w:pPr>
      <w:r>
        <w:rPr>
          <w:color w:val="000000"/>
        </w:rPr>
        <w:t xml:space="preserve">24. </w:t>
      </w:r>
      <w:r>
        <w:rPr>
          <w:rFonts w:ascii="宋体" w:hAnsi="宋体" w:eastAsia="宋体" w:cs="宋体"/>
          <w:color w:val="000000"/>
        </w:rPr>
        <w:t>西瓜霜是一些家庭的常备药物。兴趣小组对西瓜霜进行了项目式学科实践研究。</w:t>
      </w:r>
    </w:p>
    <w:p w14:paraId="02FB9A4B">
      <w:pPr>
        <w:spacing w:line="360" w:lineRule="auto"/>
        <w:jc w:val="left"/>
        <w:textAlignment w:val="center"/>
        <w:rPr>
          <w:color w:val="000000"/>
        </w:rPr>
      </w:pPr>
      <w:r>
        <w:rPr>
          <w:color w:val="000000"/>
        </w:rPr>
        <w:t>（1）</w:t>
      </w:r>
      <w:r>
        <w:rPr>
          <w:rFonts w:ascii="宋体" w:hAnsi="宋体" w:eastAsia="宋体" w:cs="宋体"/>
          <w:color w:val="000000"/>
        </w:rPr>
        <w:t>西瓜富含的营养物质</w:t>
      </w:r>
      <w:r>
        <w:rPr>
          <w:rFonts w:ascii="宋体" w:hAnsi="宋体" w:eastAsia="宋体" w:cs="宋体"/>
          <w:color w:val="000000"/>
          <w:em w:val="dot"/>
        </w:rPr>
        <w:t>主要</w:t>
      </w:r>
      <w:r>
        <w:rPr>
          <w:rFonts w:ascii="宋体" w:hAnsi="宋体" w:eastAsia="宋体" w:cs="宋体"/>
          <w:color w:val="000000"/>
        </w:rPr>
        <w:t>有水、维生素、</w:t>
      </w:r>
      <w:r>
        <w:rPr>
          <w:color w:val="000000"/>
        </w:rPr>
        <w:t>______</w:t>
      </w:r>
      <w:r>
        <w:rPr>
          <w:rFonts w:ascii="宋体" w:hAnsi="宋体" w:eastAsia="宋体" w:cs="宋体"/>
          <w:color w:val="000000"/>
        </w:rPr>
        <w:t>等。</w:t>
      </w:r>
    </w:p>
    <w:p w14:paraId="1EF7EF51">
      <w:pPr>
        <w:spacing w:line="360" w:lineRule="auto"/>
        <w:jc w:val="left"/>
        <w:textAlignment w:val="center"/>
        <w:rPr>
          <w:color w:val="000000"/>
        </w:rPr>
      </w:pPr>
      <w:r>
        <w:rPr>
          <w:color w:val="000000"/>
        </w:rPr>
        <w:t>（2）</w:t>
      </w:r>
      <w:r>
        <w:rPr>
          <w:rFonts w:ascii="宋体" w:hAnsi="宋体" w:eastAsia="宋体" w:cs="宋体"/>
          <w:color w:val="000000"/>
        </w:rPr>
        <w:t>取新鲜西瓜，沿蒂头切一厚片作顶盖，挖出部分瓜瓤，将剩余部分称重，按一定比例称取芒硝</w:t>
      </w:r>
      <w:r>
        <w:rPr>
          <w:rFonts w:ascii="Times New Roman" w:hAnsi="Times New Roman" w:eastAsia="Times New Roman" w:cs="Times New Roman"/>
          <w:color w:val="000000"/>
        </w:rPr>
        <w:t>(</w:t>
      </w:r>
      <w:r>
        <w:rPr>
          <w:rFonts w:ascii="宋体" w:hAnsi="宋体" w:eastAsia="宋体" w:cs="宋体"/>
          <w:color w:val="000000"/>
        </w:rPr>
        <w:t>硫酸钠晶体</w:t>
      </w:r>
      <w:r>
        <w:rPr>
          <w:rFonts w:ascii="Times New Roman" w:hAnsi="Times New Roman" w:eastAsia="Times New Roman" w:cs="Times New Roman"/>
          <w:color w:val="000000"/>
        </w:rPr>
        <w:t>)</w:t>
      </w:r>
      <w:r>
        <w:rPr>
          <w:rFonts w:ascii="宋体" w:hAnsi="宋体" w:eastAsia="宋体" w:cs="宋体"/>
          <w:color w:val="000000"/>
        </w:rPr>
        <w:t>填入瓜内，盖上顶盖，密封后置于通风处，半月后瓜皮外出现的白色粉末即为西瓜霜。西瓜霜在瓜皮表面析出属于</w:t>
      </w:r>
      <w:r>
        <w:rPr>
          <w:color w:val="000000"/>
        </w:rPr>
        <w:t>______</w:t>
      </w:r>
      <w:r>
        <w:rPr>
          <w:rFonts w:ascii="宋体" w:hAnsi="宋体" w:eastAsia="宋体" w:cs="宋体"/>
          <w:color w:val="000000"/>
        </w:rPr>
        <w:t>结晶。该古法炮制过程可以富集西瓜中的锌元素促进口腔溃疡的愈合，锌元素属于人体必须的</w:t>
      </w:r>
      <w:r>
        <w:rPr>
          <w:color w:val="000000"/>
        </w:rPr>
        <w:t>______</w:t>
      </w:r>
      <w:r>
        <w:rPr>
          <w:rFonts w:ascii="宋体" w:hAnsi="宋体" w:eastAsia="宋体" w:cs="宋体"/>
          <w:color w:val="000000"/>
        </w:rPr>
        <w:t>元素</w:t>
      </w:r>
      <w:r>
        <w:rPr>
          <w:rFonts w:ascii="Times New Roman" w:hAnsi="Times New Roman" w:eastAsia="Times New Roman" w:cs="Times New Roman"/>
          <w:color w:val="000000"/>
        </w:rPr>
        <w:t>(</w:t>
      </w:r>
      <w:r>
        <w:rPr>
          <w:rFonts w:ascii="宋体" w:hAnsi="宋体" w:eastAsia="宋体" w:cs="宋体"/>
          <w:color w:val="000000"/>
        </w:rPr>
        <w:t>选填“常量”或“微量”</w:t>
      </w:r>
      <w:r>
        <w:rPr>
          <w:rFonts w:ascii="Times New Roman" w:hAnsi="Times New Roman" w:eastAsia="Times New Roman" w:cs="Times New Roman"/>
          <w:color w:val="000000"/>
        </w:rPr>
        <w:t>)</w:t>
      </w:r>
      <w:r>
        <w:rPr>
          <w:rFonts w:ascii="宋体" w:hAnsi="宋体" w:eastAsia="宋体" w:cs="宋体"/>
          <w:color w:val="000000"/>
        </w:rPr>
        <w:t>。</w:t>
      </w:r>
    </w:p>
    <w:p w14:paraId="1BFD02DF">
      <w:pPr>
        <w:spacing w:line="360" w:lineRule="auto"/>
        <w:jc w:val="left"/>
        <w:textAlignment w:val="center"/>
        <w:rPr>
          <w:color w:val="000000"/>
        </w:rPr>
      </w:pPr>
      <w:r>
        <w:rPr>
          <w:color w:val="000000"/>
        </w:rPr>
        <w:t>（3）</w:t>
      </w:r>
      <w:r>
        <w:rPr>
          <w:rFonts w:ascii="宋体" w:hAnsi="宋体" w:eastAsia="宋体" w:cs="宋体"/>
          <w:color w:val="000000"/>
        </w:rPr>
        <w:t>山西某盐湖中含有较多的氯化钠和硫酸钠。古人常用“滩田法”制取芒硝，其制取流程如下，如图是两种盐的溶解度曲线。“滩田法”中芒硝是在</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选填“夏天”或“冬天”</w:t>
      </w:r>
      <w:r>
        <w:rPr>
          <w:rFonts w:ascii="Times New Roman" w:hAnsi="Times New Roman" w:eastAsia="Times New Roman" w:cs="Times New Roman"/>
          <w:color w:val="000000"/>
        </w:rPr>
        <w:t>)</w:t>
      </w:r>
      <w:r>
        <w:rPr>
          <w:rFonts w:ascii="宋体" w:hAnsi="宋体" w:eastAsia="宋体" w:cs="宋体"/>
          <w:color w:val="000000"/>
        </w:rPr>
        <w:t>产出。</w:t>
      </w:r>
    </w:p>
    <w:p w14:paraId="7A7902F9">
      <w:pPr>
        <w:spacing w:line="360" w:lineRule="auto"/>
        <w:jc w:val="left"/>
        <w:textAlignment w:val="center"/>
        <w:rPr>
          <w:color w:val="000000"/>
        </w:rPr>
      </w:pPr>
      <w:r>
        <w:rPr>
          <w:color w:val="000000"/>
        </w:rPr>
        <w:drawing>
          <wp:inline distT="0" distB="0" distL="114300" distR="114300">
            <wp:extent cx="4943475"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943475" cy="1409700"/>
                    </a:xfrm>
                    <a:prstGeom prst="rect">
                      <a:avLst/>
                    </a:prstGeom>
                  </pic:spPr>
                </pic:pic>
              </a:graphicData>
            </a:graphic>
          </wp:inline>
        </w:drawing>
      </w:r>
    </w:p>
    <w:p w14:paraId="2F90390A">
      <w:pPr>
        <w:spacing w:line="360" w:lineRule="auto"/>
        <w:jc w:val="left"/>
        <w:textAlignment w:val="center"/>
        <w:rPr>
          <w:color w:val="000000"/>
        </w:rPr>
      </w:pPr>
      <w:r>
        <w:rPr>
          <w:color w:val="000000"/>
        </w:rPr>
        <w:t>（4）</w:t>
      </w:r>
      <w:r>
        <w:rPr>
          <w:rFonts w:ascii="宋体" w:hAnsi="宋体" w:eastAsia="宋体" w:cs="宋体"/>
          <w:color w:val="000000"/>
        </w:rPr>
        <w:t>同学们依据西瓜霜古法炮制原理，设计如图制作流程，流程中溶解芒硝宜选用的是</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选填“冰水”、“温水”或“沸水”</w:t>
      </w:r>
      <w:r>
        <w:rPr>
          <w:rFonts w:ascii="Times New Roman" w:hAnsi="Times New Roman" w:eastAsia="Times New Roman" w:cs="Times New Roman"/>
          <w:color w:val="000000"/>
        </w:rPr>
        <w:t>)</w:t>
      </w:r>
      <w:r>
        <w:rPr>
          <w:rFonts w:ascii="宋体" w:hAnsi="宋体" w:eastAsia="宋体" w:cs="宋体"/>
          <w:color w:val="000000"/>
        </w:rPr>
        <w:t>。相比于古法炮制西瓜霜，此流程的优点是</w:t>
      </w:r>
      <w:r>
        <w:rPr>
          <w:color w:val="000000"/>
        </w:rPr>
        <w:t>______</w:t>
      </w:r>
      <w:r>
        <w:rPr>
          <w:rFonts w:ascii="宋体" w:hAnsi="宋体" w:eastAsia="宋体" w:cs="宋体"/>
          <w:color w:val="000000"/>
        </w:rPr>
        <w:t>。</w:t>
      </w:r>
    </w:p>
    <w:p w14:paraId="041D74D0">
      <w:pPr>
        <w:spacing w:line="360" w:lineRule="auto"/>
        <w:jc w:val="left"/>
        <w:textAlignment w:val="center"/>
        <w:rPr>
          <w:color w:val="000000"/>
        </w:rPr>
      </w:pPr>
      <w:r>
        <w:rPr>
          <w:color w:val="000000"/>
        </w:rPr>
        <w:drawing>
          <wp:inline distT="0" distB="0" distL="114300" distR="114300">
            <wp:extent cx="3390900" cy="7143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390900" cy="714375"/>
                    </a:xfrm>
                    <a:prstGeom prst="rect">
                      <a:avLst/>
                    </a:prstGeom>
                  </pic:spPr>
                </pic:pic>
              </a:graphicData>
            </a:graphic>
          </wp:inline>
        </w:drawing>
      </w:r>
    </w:p>
    <w:p w14:paraId="2FCEEAB5">
      <w:pPr>
        <w:spacing w:line="360" w:lineRule="auto"/>
        <w:jc w:val="left"/>
        <w:textAlignment w:val="center"/>
        <w:rPr>
          <w:color w:val="000000"/>
        </w:rPr>
      </w:pPr>
      <w:r>
        <w:rPr>
          <w:rFonts w:ascii="宋体" w:hAnsi="宋体" w:eastAsia="宋体" w:cs="宋体"/>
          <w:b/>
          <w:color w:val="000000"/>
          <w:sz w:val="24"/>
        </w:rPr>
        <w:t>三、探究题</w:t>
      </w:r>
      <w:r>
        <w:rPr>
          <w:rFonts w:ascii="Times New Roman" w:hAnsi="Times New Roman" w:eastAsia="Times New Roman" w:cs="Times New Roman"/>
          <w:b/>
          <w:color w:val="000000"/>
          <w:sz w:val="24"/>
        </w:rPr>
        <w:t>(</w:t>
      </w:r>
      <w:r>
        <w:rPr>
          <w:rFonts w:ascii="宋体" w:hAnsi="宋体" w:eastAsia="宋体" w:cs="宋体"/>
          <w:b/>
          <w:color w:val="000000"/>
          <w:sz w:val="24"/>
        </w:rPr>
        <w:t>本题包括</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35223258">
      <w:pPr>
        <w:spacing w:line="360" w:lineRule="auto"/>
        <w:jc w:val="left"/>
        <w:textAlignment w:val="center"/>
        <w:rPr>
          <w:color w:val="000000"/>
        </w:rPr>
      </w:pPr>
      <w:r>
        <w:rPr>
          <w:color w:val="000000"/>
        </w:rPr>
        <w:t xml:space="preserve">25. </w:t>
      </w:r>
      <w:r>
        <w:rPr>
          <w:rFonts w:ascii="宋体" w:hAnsi="宋体" w:eastAsia="宋体" w:cs="宋体"/>
          <w:color w:val="000000"/>
        </w:rPr>
        <w:t>同学们利用如图装置测定碳酸氢铵样品</w:t>
      </w:r>
      <w:r>
        <w:rPr>
          <w:rFonts w:ascii="宋体" w:hAnsi="宋体" w:eastAsia="宋体" w:cs="宋体"/>
          <w:color w:val="000000"/>
          <w:position w:val="0"/>
        </w:rPr>
        <w:drawing>
          <wp:inline distT="0" distB="0" distL="114300" distR="114300">
            <wp:extent cx="133350" cy="177800"/>
            <wp:effectExtent l="0" t="0" r="0" b="0"/>
            <wp:docPr id="200368" name="图片 200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8" name="图片 200368"/>
                    <pic:cNvPicPr>
                      <a:picLocks noChangeAspect="1"/>
                    </pic:cNvPicPr>
                  </pic:nvPicPr>
                  <pic:blipFill>
                    <a:blip r:embed="rId3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纯度</w:t>
      </w:r>
      <w:r>
        <w:rPr>
          <w:rFonts w:ascii="Times New Roman" w:hAnsi="Times New Roman" w:eastAsia="Times New Roman" w:cs="Times New Roman"/>
          <w:color w:val="000000"/>
        </w:rPr>
        <w:t>(</w:t>
      </w:r>
      <w:r>
        <w:rPr>
          <w:rFonts w:ascii="宋体" w:hAnsi="宋体" w:eastAsia="宋体" w:cs="宋体"/>
          <w:color w:val="000000"/>
        </w:rPr>
        <w:t>杂质受热不分解</w:t>
      </w:r>
      <w:r>
        <w:rPr>
          <w:rFonts w:ascii="Times New Roman" w:hAnsi="Times New Roman" w:eastAsia="Times New Roman" w:cs="Times New Roman"/>
          <w:color w:val="000000"/>
        </w:rPr>
        <w:t>)</w:t>
      </w:r>
      <w:r>
        <w:rPr>
          <w:rFonts w:ascii="宋体" w:hAnsi="宋体" w:eastAsia="宋体" w:cs="宋体"/>
          <w:color w:val="000000"/>
        </w:rPr>
        <w:t>。</w:t>
      </w:r>
    </w:p>
    <w:p w14:paraId="02AD18C4">
      <w:pPr>
        <w:spacing w:line="360" w:lineRule="auto"/>
        <w:jc w:val="left"/>
        <w:textAlignment w:val="center"/>
        <w:rPr>
          <w:color w:val="000000"/>
        </w:rPr>
      </w:pPr>
      <w:r>
        <w:rPr>
          <w:color w:val="000000"/>
        </w:rPr>
        <w:drawing>
          <wp:inline distT="0" distB="0" distL="114300" distR="114300">
            <wp:extent cx="4152900" cy="13049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152900" cy="1304925"/>
                    </a:xfrm>
                    <a:prstGeom prst="rect">
                      <a:avLst/>
                    </a:prstGeom>
                  </pic:spPr>
                </pic:pic>
              </a:graphicData>
            </a:graphic>
          </wp:inline>
        </w:drawing>
      </w:r>
    </w:p>
    <w:p w14:paraId="1C341B7F">
      <w:pPr>
        <w:spacing w:line="360" w:lineRule="auto"/>
        <w:jc w:val="left"/>
        <w:textAlignment w:val="center"/>
        <w:rPr>
          <w:color w:val="000000"/>
        </w:rPr>
      </w:pPr>
      <w:r>
        <w:rPr>
          <w:color w:val="000000"/>
        </w:rPr>
        <w:t>（1）</w:t>
      </w:r>
      <w:r>
        <w:rPr>
          <w:rFonts w:ascii="宋体" w:hAnsi="宋体" w:eastAsia="宋体" w:cs="宋体"/>
          <w:color w:val="000000"/>
        </w:rPr>
        <w:t>仪器</w:t>
      </w:r>
      <w:r>
        <w:rPr>
          <w:rFonts w:ascii="Times New Roman" w:hAnsi="Times New Roman" w:eastAsia="Times New Roman" w:cs="Times New Roman"/>
          <w:color w:val="000000"/>
        </w:rPr>
        <w:t>a</w:t>
      </w:r>
      <w:r>
        <w:rPr>
          <w:rFonts w:ascii="宋体" w:hAnsi="宋体" w:eastAsia="宋体" w:cs="宋体"/>
          <w:color w:val="000000"/>
        </w:rPr>
        <w:t>的名称：</w:t>
      </w:r>
      <w:r>
        <w:rPr>
          <w:color w:val="000000"/>
        </w:rPr>
        <w:t>______</w:t>
      </w:r>
      <w:r>
        <w:rPr>
          <w:rFonts w:ascii="宋体" w:hAnsi="宋体" w:eastAsia="宋体" w:cs="宋体"/>
          <w:color w:val="000000"/>
        </w:rPr>
        <w:t>。</w:t>
      </w:r>
    </w:p>
    <w:p w14:paraId="30BB589D">
      <w:pPr>
        <w:spacing w:line="360" w:lineRule="auto"/>
        <w:jc w:val="left"/>
        <w:textAlignment w:val="center"/>
        <w:rPr>
          <w:color w:val="000000"/>
        </w:rPr>
      </w:pPr>
      <w:r>
        <w:rPr>
          <w:color w:val="000000"/>
        </w:rPr>
        <w:t>（2）</w:t>
      </w:r>
      <w:r>
        <w:rPr>
          <w:rFonts w:ascii="宋体" w:hAnsi="宋体" w:eastAsia="宋体" w:cs="宋体"/>
          <w:color w:val="000000"/>
        </w:rPr>
        <w:t>气密性检查：在干燥管尾部连接瘪气球，打开止水夹，用注射器注入空气，关闭止水夹，若气球</w:t>
      </w:r>
      <w:r>
        <w:rPr>
          <w:color w:val="000000"/>
        </w:rPr>
        <w:t>______</w:t>
      </w:r>
      <w:r>
        <w:rPr>
          <w:rFonts w:ascii="宋体" w:hAnsi="宋体" w:eastAsia="宋体" w:cs="宋体"/>
          <w:color w:val="000000"/>
        </w:rPr>
        <w:t>，则气密性良好。</w:t>
      </w:r>
    </w:p>
    <w:p w14:paraId="7D58E1C9">
      <w:pPr>
        <w:spacing w:line="360" w:lineRule="auto"/>
        <w:jc w:val="left"/>
        <w:textAlignment w:val="center"/>
        <w:rPr>
          <w:color w:val="000000"/>
        </w:rPr>
      </w:pPr>
      <w:r>
        <w:rPr>
          <w:color w:val="000000"/>
        </w:rPr>
        <w:t>（3）</w:t>
      </w:r>
      <w:r>
        <w:rPr>
          <w:rFonts w:ascii="宋体" w:hAnsi="宋体" w:eastAsia="宋体" w:cs="宋体"/>
          <w:color w:val="000000"/>
        </w:rPr>
        <w:t>碳酸氢铵受热分解的化学反应方程式为</w:t>
      </w:r>
      <w:r>
        <w:rPr>
          <w:color w:val="000000"/>
        </w:rPr>
        <w:t>______</w:t>
      </w:r>
      <w:r>
        <w:rPr>
          <w:rFonts w:ascii="宋体" w:hAnsi="宋体" w:eastAsia="宋体" w:cs="宋体"/>
          <w:color w:val="000000"/>
        </w:rPr>
        <w:t>。</w:t>
      </w:r>
    </w:p>
    <w:p w14:paraId="13892D06">
      <w:pPr>
        <w:spacing w:line="360" w:lineRule="auto"/>
        <w:jc w:val="left"/>
        <w:textAlignment w:val="center"/>
        <w:rPr>
          <w:color w:val="000000"/>
        </w:rPr>
      </w:pPr>
      <w:r>
        <w:rPr>
          <w:color w:val="000000"/>
        </w:rPr>
        <w:t>（4）</w:t>
      </w:r>
      <w:r>
        <w:rPr>
          <w:rFonts w:ascii="Times New Roman" w:hAnsi="Times New Roman" w:eastAsia="Times New Roman" w:cs="Times New Roman"/>
          <w:color w:val="000000"/>
        </w:rPr>
        <w:t>U</w:t>
      </w:r>
      <w:r>
        <w:rPr>
          <w:rFonts w:ascii="宋体" w:hAnsi="宋体" w:eastAsia="宋体" w:cs="宋体"/>
          <w:color w:val="000000"/>
        </w:rPr>
        <w:t>形管装置的作用：</w:t>
      </w:r>
      <w:r>
        <w:rPr>
          <w:color w:val="000000"/>
        </w:rPr>
        <w:t>______</w:t>
      </w:r>
      <w:r>
        <w:rPr>
          <w:rFonts w:ascii="宋体" w:hAnsi="宋体" w:eastAsia="宋体" w:cs="宋体"/>
          <w:color w:val="000000"/>
        </w:rPr>
        <w:t>。</w:t>
      </w:r>
    </w:p>
    <w:p w14:paraId="0DAAA9D7">
      <w:pPr>
        <w:spacing w:line="360" w:lineRule="auto"/>
        <w:jc w:val="left"/>
        <w:textAlignment w:val="center"/>
        <w:rPr>
          <w:color w:val="000000"/>
        </w:rPr>
      </w:pPr>
      <w:r>
        <w:rPr>
          <w:color w:val="000000"/>
        </w:rPr>
        <w:t>（5）</w:t>
      </w:r>
      <w:r>
        <w:rPr>
          <w:rFonts w:ascii="宋体" w:hAnsi="宋体" w:eastAsia="宋体" w:cs="宋体"/>
          <w:color w:val="000000"/>
        </w:rPr>
        <w:t>实验过程中充分加热至固体不再减少后用注射器多次注入空气，其目的是</w:t>
      </w:r>
      <w:r>
        <w:rPr>
          <w:color w:val="000000"/>
        </w:rPr>
        <w:t>_____</w:t>
      </w:r>
      <w:r>
        <w:rPr>
          <w:rFonts w:ascii="宋体" w:hAnsi="宋体" w:eastAsia="宋体" w:cs="宋体"/>
          <w:color w:val="000000"/>
        </w:rPr>
        <w:t>。</w:t>
      </w:r>
    </w:p>
    <w:p w14:paraId="7ABE2F8F">
      <w:pPr>
        <w:spacing w:line="360" w:lineRule="auto"/>
        <w:jc w:val="left"/>
        <w:textAlignment w:val="center"/>
        <w:rPr>
          <w:color w:val="000000"/>
        </w:rPr>
      </w:pPr>
      <w:r>
        <w:rPr>
          <w:color w:val="000000"/>
        </w:rPr>
        <w:t>（6）</w:t>
      </w:r>
      <w:r>
        <w:rPr>
          <w:rFonts w:ascii="宋体" w:hAnsi="宋体" w:eastAsia="宋体" w:cs="宋体"/>
          <w:color w:val="000000"/>
        </w:rPr>
        <w:t>实验中取用</w:t>
      </w:r>
      <w:r>
        <w:rPr>
          <w:rFonts w:ascii="Times New Roman" w:hAnsi="Times New Roman" w:eastAsia="Times New Roman" w:cs="Times New Roman"/>
          <w:color w:val="000000"/>
        </w:rPr>
        <w:t>10g</w:t>
      </w:r>
      <w:r>
        <w:rPr>
          <w:rFonts w:ascii="宋体" w:hAnsi="宋体" w:eastAsia="宋体" w:cs="宋体"/>
          <w:color w:val="000000"/>
        </w:rPr>
        <w:t>样品进行实验，最后测得洗气瓶吸收氨气的质量为</w:t>
      </w:r>
      <w:r>
        <w:rPr>
          <w:rFonts w:ascii="Times New Roman" w:hAnsi="Times New Roman" w:eastAsia="Times New Roman" w:cs="Times New Roman"/>
          <w:color w:val="000000"/>
        </w:rPr>
        <w:t>1.7g</w:t>
      </w:r>
      <w:r>
        <w:rPr>
          <w:rFonts w:ascii="宋体" w:hAnsi="宋体" w:eastAsia="宋体" w:cs="宋体"/>
          <w:color w:val="000000"/>
        </w:rPr>
        <w:t>，求碳酸氢铵样品的纯度。</w:t>
      </w:r>
    </w:p>
    <w:p w14:paraId="47FEA0E1">
      <w:pPr>
        <w:spacing w:line="360" w:lineRule="auto"/>
        <w:jc w:val="left"/>
        <w:textAlignment w:val="center"/>
        <w:rPr>
          <w:color w:val="000000"/>
        </w:rPr>
      </w:pPr>
      <w:r>
        <w:rPr>
          <w:color w:val="000000"/>
        </w:rPr>
        <w:t xml:space="preserve">26. </w:t>
      </w:r>
      <w:r>
        <w:rPr>
          <w:rFonts w:ascii="宋体" w:hAnsi="宋体" w:eastAsia="宋体" w:cs="宋体"/>
          <w:color w:val="000000"/>
        </w:rPr>
        <w:t>传统美食松花蛋因胶冻状蛋体表面的松花状结晶而得名。</w:t>
      </w:r>
    </w:p>
    <w:p w14:paraId="01A0F125">
      <w:pPr>
        <w:spacing w:line="360" w:lineRule="auto"/>
        <w:jc w:val="left"/>
        <w:textAlignment w:val="center"/>
        <w:rPr>
          <w:color w:val="000000"/>
        </w:rPr>
      </w:pPr>
      <w:r>
        <w:rPr>
          <w:color w:val="000000"/>
        </w:rPr>
        <w:t>（1）</w:t>
      </w:r>
      <w:r>
        <w:rPr>
          <w:rFonts w:ascii="宋体" w:hAnsi="宋体" w:eastAsia="宋体" w:cs="宋体"/>
          <w:color w:val="000000"/>
        </w:rPr>
        <w:t>腌制配料：生石灰、草木灰</w:t>
      </w:r>
      <w:r>
        <w:rPr>
          <w:rFonts w:ascii="Times New Roman" w:hAnsi="Times New Roman" w:eastAsia="Times New Roman" w:cs="Times New Roman"/>
          <w:color w:val="000000"/>
        </w:rPr>
        <w:t>(K</w:t>
      </w:r>
      <w:r>
        <w:rPr>
          <w:color w:val="000000"/>
          <w:vertAlign w:val="subscript"/>
        </w:rPr>
        <w:t>2</w:t>
      </w:r>
      <w:r>
        <w:rPr>
          <w:rFonts w:ascii="Times New Roman" w:hAnsi="Times New Roman" w:eastAsia="Times New Roman" w:cs="Times New Roman"/>
          <w:color w:val="000000"/>
        </w:rPr>
        <w:t>CO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、食盐、水等，生石灰的主要成分是</w:t>
      </w:r>
      <w:r>
        <w:rPr>
          <w:color w:val="000000"/>
        </w:rPr>
        <w:t>______</w:t>
      </w:r>
      <w:r>
        <w:rPr>
          <w:rFonts w:ascii="宋体" w:hAnsi="宋体" w:eastAsia="宋体" w:cs="宋体"/>
          <w:color w:val="000000"/>
        </w:rPr>
        <w:t>。</w:t>
      </w:r>
    </w:p>
    <w:p w14:paraId="59E5EC47">
      <w:pPr>
        <w:spacing w:line="360" w:lineRule="auto"/>
        <w:jc w:val="left"/>
        <w:textAlignment w:val="center"/>
        <w:rPr>
          <w:color w:val="000000"/>
        </w:rPr>
      </w:pPr>
      <w:r>
        <w:rPr>
          <w:color w:val="000000"/>
        </w:rPr>
        <w:t>（2）</w:t>
      </w:r>
      <w:r>
        <w:rPr>
          <w:rFonts w:ascii="宋体" w:hAnsi="宋体" w:eastAsia="宋体" w:cs="宋体"/>
          <w:color w:val="000000"/>
        </w:rPr>
        <w:t>同学们收集松花状结晶并对其展开研究，经仪器分析发现其为富含</w:t>
      </w:r>
      <w:r>
        <w:rPr>
          <w:rFonts w:ascii="Times New Roman" w:hAnsi="Times New Roman" w:eastAsia="Times New Roman" w:cs="Times New Roman"/>
          <w:color w:val="000000"/>
        </w:rPr>
        <w:t>Mg</w:t>
      </w:r>
      <w:r>
        <w:rPr>
          <w:color w:val="000000"/>
          <w:vertAlign w:val="superscript"/>
        </w:rPr>
        <w:t>2+</w:t>
      </w:r>
      <w:r>
        <w:rPr>
          <w:rFonts w:ascii="宋体" w:hAnsi="宋体" w:eastAsia="宋体" w:cs="宋体"/>
          <w:color w:val="000000"/>
        </w:rPr>
        <w:t>的难溶物。</w:t>
      </w:r>
    </w:p>
    <w:p w14:paraId="4ABCDE29">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提出假设：松花状结晶的主要成分为：</w:t>
      </w:r>
      <w:r>
        <w:rPr>
          <w:rFonts w:ascii="Times New Roman" w:hAnsi="Times New Roman" w:eastAsia="Times New Roman" w:cs="Times New Roman"/>
          <w:color w:val="000000"/>
        </w:rPr>
        <w:t>a.MgCO</w:t>
      </w:r>
      <w:r>
        <w:rPr>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b.</w:t>
      </w:r>
      <w:r>
        <w:rPr>
          <w:color w:val="000000"/>
        </w:rPr>
        <w:t>______</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两者都有。</w:t>
      </w:r>
    </w:p>
    <w:p w14:paraId="7A6FF616">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定性研究：</w:t>
      </w:r>
    </w:p>
    <w:tbl>
      <w:tblPr>
        <w:tblStyle w:val="4"/>
        <w:tblW w:w="78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22"/>
        <w:gridCol w:w="1986"/>
        <w:gridCol w:w="1552"/>
      </w:tblGrid>
      <w:tr w14:paraId="05A74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2E496">
            <w:pPr>
              <w:spacing w:line="360" w:lineRule="auto"/>
              <w:jc w:val="left"/>
              <w:textAlignment w:val="center"/>
              <w:rPr>
                <w:color w:val="000000"/>
              </w:rPr>
            </w:pPr>
            <w:r>
              <w:rPr>
                <w:rFonts w:ascii="宋体" w:hAnsi="宋体" w:eastAsia="宋体" w:cs="宋体"/>
                <w:color w:val="000000"/>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E0F16F">
            <w:pPr>
              <w:spacing w:line="360" w:lineRule="auto"/>
              <w:jc w:val="left"/>
              <w:textAlignment w:val="center"/>
              <w:rPr>
                <w:color w:val="000000"/>
              </w:rPr>
            </w:pPr>
            <w:r>
              <w:rPr>
                <w:rFonts w:ascii="宋体" w:hAnsi="宋体" w:eastAsia="宋体" w:cs="宋体"/>
                <w:color w:val="000000"/>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BD6FE">
            <w:pPr>
              <w:spacing w:line="360" w:lineRule="auto"/>
              <w:jc w:val="left"/>
              <w:textAlignment w:val="center"/>
              <w:rPr>
                <w:color w:val="000000"/>
              </w:rPr>
            </w:pPr>
            <w:r>
              <w:rPr>
                <w:rFonts w:ascii="宋体" w:hAnsi="宋体" w:eastAsia="宋体" w:cs="宋体"/>
                <w:color w:val="000000"/>
              </w:rPr>
              <w:t>结论</w:t>
            </w:r>
          </w:p>
        </w:tc>
      </w:tr>
      <w:tr w14:paraId="6DBD0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DC41BC">
            <w:pPr>
              <w:spacing w:line="360" w:lineRule="auto"/>
              <w:jc w:val="left"/>
              <w:textAlignment w:val="center"/>
              <w:rPr>
                <w:color w:val="000000"/>
              </w:rPr>
            </w:pPr>
            <w:r>
              <w:rPr>
                <w:rFonts w:ascii="宋体" w:hAnsi="宋体" w:eastAsia="宋体" w:cs="宋体"/>
                <w:color w:val="000000"/>
              </w:rPr>
              <w:t>取</w:t>
            </w:r>
            <w:r>
              <w:rPr>
                <w:rFonts w:ascii="Times New Roman" w:hAnsi="Times New Roman" w:eastAsia="Times New Roman" w:cs="Times New Roman"/>
                <w:color w:val="000000"/>
              </w:rPr>
              <w:t>0.60g</w:t>
            </w:r>
            <w:r>
              <w:rPr>
                <w:rFonts w:ascii="宋体" w:hAnsi="宋体" w:eastAsia="宋体" w:cs="宋体"/>
                <w:color w:val="000000"/>
              </w:rPr>
              <w:t>结晶，向其中滴加过量的稀盐酸。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C8F095">
            <w:pPr>
              <w:spacing w:line="360" w:lineRule="auto"/>
              <w:jc w:val="left"/>
              <w:textAlignment w:val="center"/>
              <w:rPr>
                <w:color w:val="000000"/>
              </w:rPr>
            </w:pPr>
            <w:r>
              <w:rPr>
                <w:rFonts w:ascii="宋体" w:hAnsi="宋体" w:eastAsia="宋体" w:cs="宋体"/>
                <w:color w:val="000000"/>
              </w:rPr>
              <w:t>固体溶解，</w:t>
            </w:r>
            <w:r>
              <w:rPr>
                <w:color w:val="000000"/>
              </w:rPr>
              <w:t>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0871E3">
            <w:pPr>
              <w:spacing w:line="360" w:lineRule="auto"/>
              <w:jc w:val="left"/>
              <w:textAlignment w:val="center"/>
              <w:rPr>
                <w:color w:val="000000"/>
              </w:rPr>
            </w:pPr>
            <w:r>
              <w:rPr>
                <w:rFonts w:ascii="宋体" w:hAnsi="宋体" w:eastAsia="宋体" w:cs="宋体"/>
                <w:color w:val="000000"/>
              </w:rPr>
              <w:t>假设</w:t>
            </w:r>
            <w:r>
              <w:rPr>
                <w:rFonts w:ascii="Times New Roman" w:hAnsi="Times New Roman" w:eastAsia="Times New Roman" w:cs="Times New Roman"/>
                <w:color w:val="000000"/>
              </w:rPr>
              <w:t>b</w:t>
            </w:r>
            <w:r>
              <w:rPr>
                <w:rFonts w:ascii="宋体" w:hAnsi="宋体" w:eastAsia="宋体" w:cs="宋体"/>
                <w:color w:val="000000"/>
              </w:rPr>
              <w:t>成立。</w:t>
            </w:r>
          </w:p>
        </w:tc>
      </w:tr>
    </w:tbl>
    <w:p w14:paraId="137A25EC">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定量测定：</w:t>
      </w:r>
    </w:p>
    <w:p w14:paraId="4DB0B206">
      <w:pPr>
        <w:spacing w:line="360" w:lineRule="auto"/>
        <w:jc w:val="left"/>
        <w:textAlignment w:val="center"/>
        <w:rPr>
          <w:color w:val="000000"/>
        </w:rPr>
      </w:pPr>
      <w:r>
        <w:rPr>
          <w:rFonts w:ascii="宋体" w:hAnsi="宋体" w:eastAsia="宋体" w:cs="宋体"/>
          <w:color w:val="000000"/>
        </w:rPr>
        <w:t>将</w:t>
      </w:r>
      <w:r>
        <w:rPr>
          <w:rFonts w:ascii="Times New Roman" w:hAnsi="Times New Roman" w:eastAsia="Times New Roman" w:cs="Times New Roman"/>
          <w:color w:val="000000"/>
        </w:rPr>
        <w:t>②</w:t>
      </w:r>
      <w:r>
        <w:rPr>
          <w:rFonts w:ascii="宋体" w:hAnsi="宋体" w:eastAsia="宋体" w:cs="宋体"/>
          <w:color w:val="000000"/>
        </w:rPr>
        <w:t>实验后的混合液过滤，用蒸馏水洗涤滤渣</w:t>
      </w:r>
      <w:r>
        <w:rPr>
          <w:rFonts w:ascii="Times New Roman" w:hAnsi="Times New Roman" w:eastAsia="Times New Roman" w:cs="Times New Roman"/>
          <w:color w:val="000000"/>
        </w:rPr>
        <w:t>2~3</w:t>
      </w:r>
      <w:r>
        <w:rPr>
          <w:rFonts w:ascii="宋体" w:hAnsi="宋体" w:eastAsia="宋体" w:cs="宋体"/>
          <w:color w:val="000000"/>
        </w:rPr>
        <w:t>遍，将洗涤液与滤液合并，再向其中滴加</w:t>
      </w:r>
      <w:r>
        <w:rPr>
          <w:rFonts w:ascii="Times New Roman" w:hAnsi="Times New Roman" w:eastAsia="Times New Roman" w:cs="Times New Roman"/>
          <w:color w:val="000000"/>
        </w:rPr>
        <w:t>NaOH</w:t>
      </w:r>
      <w:r>
        <w:rPr>
          <w:rFonts w:ascii="宋体" w:hAnsi="宋体" w:eastAsia="宋体" w:cs="宋体"/>
          <w:color w:val="000000"/>
        </w:rPr>
        <w:t>溶液至产生大量白色沉淀，静置，向上层清液中继续滴加</w:t>
      </w:r>
      <w:r>
        <w:rPr>
          <w:rFonts w:ascii="Times New Roman" w:hAnsi="Times New Roman" w:eastAsia="Times New Roman" w:cs="Times New Roman"/>
          <w:color w:val="000000"/>
        </w:rPr>
        <w:t>NaOH</w:t>
      </w:r>
      <w:r>
        <w:rPr>
          <w:rFonts w:ascii="宋体" w:hAnsi="宋体" w:eastAsia="宋体" w:cs="宋体"/>
          <w:color w:val="000000"/>
        </w:rPr>
        <w:t>溶液，若</w:t>
      </w:r>
      <w:r>
        <w:rPr>
          <w:color w:val="000000"/>
        </w:rPr>
        <w:t>______</w:t>
      </w:r>
      <w:r>
        <w:rPr>
          <w:rFonts w:ascii="宋体" w:hAnsi="宋体" w:eastAsia="宋体" w:cs="宋体"/>
          <w:color w:val="000000"/>
        </w:rPr>
        <w:t>，则所加</w:t>
      </w:r>
      <w:r>
        <w:rPr>
          <w:rFonts w:ascii="Times New Roman" w:hAnsi="Times New Roman" w:eastAsia="Times New Roman" w:cs="Times New Roman"/>
          <w:color w:val="000000"/>
        </w:rPr>
        <w:t>NaOH</w:t>
      </w:r>
      <w:r>
        <w:rPr>
          <w:rFonts w:ascii="宋体" w:hAnsi="宋体" w:eastAsia="宋体" w:cs="宋体"/>
          <w:color w:val="000000"/>
        </w:rPr>
        <w:t>溶液已足量。过滤，洗涤，低温烘干，得到固体</w:t>
      </w:r>
      <w:r>
        <w:rPr>
          <w:rFonts w:ascii="Times New Roman" w:hAnsi="Times New Roman" w:eastAsia="Times New Roman" w:cs="Times New Roman"/>
          <w:color w:val="000000"/>
        </w:rPr>
        <w:t>0.58g</w:t>
      </w:r>
      <w:r>
        <w:rPr>
          <w:rFonts w:ascii="宋体" w:hAnsi="宋体" w:eastAsia="宋体" w:cs="宋体"/>
          <w:color w:val="000000"/>
        </w:rPr>
        <w:t>，则晶体中</w:t>
      </w:r>
      <w:r>
        <w:rPr>
          <w:rFonts w:ascii="Times New Roman" w:hAnsi="Times New Roman" w:eastAsia="Times New Roman" w:cs="Times New Roman"/>
          <w:color w:val="000000"/>
        </w:rPr>
        <w:t>Mg</w:t>
      </w:r>
      <w:r>
        <w:rPr>
          <w:color w:val="000000"/>
          <w:vertAlign w:val="superscript"/>
        </w:rPr>
        <w:t>2+</w:t>
      </w:r>
      <w:r>
        <w:rPr>
          <w:rFonts w:ascii="宋体" w:hAnsi="宋体" w:eastAsia="宋体" w:cs="宋体"/>
          <w:color w:val="000000"/>
        </w:rPr>
        <w:t>的质量分数为</w:t>
      </w:r>
      <w:r>
        <w:rPr>
          <w:color w:val="000000"/>
        </w:rPr>
        <w:t>_____</w:t>
      </w:r>
      <w:r>
        <w:rPr>
          <w:rFonts w:ascii="宋体" w:hAnsi="宋体" w:eastAsia="宋体" w:cs="宋体"/>
          <w:color w:val="000000"/>
        </w:rPr>
        <w:t>。若没有将洗涤液合并入滤液，则测定结果</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选填“偏大”、“偏小”或“无影响”</w:t>
      </w:r>
      <w:r>
        <w:rPr>
          <w:rFonts w:ascii="Times New Roman" w:hAnsi="Times New Roman" w:eastAsia="Times New Roman" w:cs="Times New Roman"/>
          <w:color w:val="000000"/>
        </w:rPr>
        <w:t>)</w:t>
      </w:r>
      <w:r>
        <w:rPr>
          <w:rFonts w:ascii="宋体" w:hAnsi="宋体" w:eastAsia="宋体" w:cs="宋体"/>
          <w:color w:val="000000"/>
        </w:rPr>
        <w:t>。</w:t>
      </w:r>
    </w:p>
    <w:p w14:paraId="3E6BCB77">
      <w:pPr>
        <w:spacing w:line="360" w:lineRule="auto"/>
        <w:jc w:val="left"/>
        <w:textAlignment w:val="center"/>
        <w:rPr>
          <w:color w:val="000000"/>
        </w:rPr>
      </w:pPr>
      <w:r>
        <w:rPr>
          <w:color w:val="000000"/>
        </w:rPr>
        <w:t>（3）</w:t>
      </w:r>
      <w:r>
        <w:rPr>
          <w:rFonts w:ascii="宋体" w:hAnsi="宋体" w:eastAsia="宋体" w:cs="宋体"/>
          <w:color w:val="000000"/>
        </w:rPr>
        <w:t>为探究松花状结晶形成过程中</w:t>
      </w:r>
      <w:r>
        <w:rPr>
          <w:rFonts w:ascii="Times New Roman" w:hAnsi="Times New Roman" w:eastAsia="Times New Roman" w:cs="Times New Roman"/>
          <w:color w:val="000000"/>
        </w:rPr>
        <w:t>Mg</w:t>
      </w:r>
      <w:r>
        <w:rPr>
          <w:color w:val="000000"/>
          <w:vertAlign w:val="superscript"/>
        </w:rPr>
        <w:t>2+</w:t>
      </w:r>
      <w:r>
        <w:rPr>
          <w:rFonts w:ascii="宋体" w:hAnsi="宋体" w:eastAsia="宋体" w:cs="宋体"/>
          <w:color w:val="000000"/>
        </w:rPr>
        <w:t>的来源，用原子吸收分光光度法测定腌制过程中鸭蛋不同部位的</w:t>
      </w:r>
      <w:r>
        <w:rPr>
          <w:rFonts w:ascii="Times New Roman" w:hAnsi="Times New Roman" w:eastAsia="Times New Roman" w:cs="Times New Roman"/>
          <w:color w:val="000000"/>
        </w:rPr>
        <w:t>Mg</w:t>
      </w:r>
      <w:r>
        <w:rPr>
          <w:color w:val="000000"/>
          <w:vertAlign w:val="superscript"/>
        </w:rPr>
        <w:t>2+</w:t>
      </w:r>
      <w:r>
        <w:rPr>
          <w:rFonts w:ascii="宋体" w:hAnsi="宋体" w:eastAsia="宋体" w:cs="宋体"/>
          <w:color w:val="000000"/>
        </w:rPr>
        <w:t>含量，结果如图所示，形成结晶的</w:t>
      </w:r>
      <w:r>
        <w:rPr>
          <w:rFonts w:ascii="Times New Roman" w:hAnsi="Times New Roman" w:eastAsia="Times New Roman" w:cs="Times New Roman"/>
          <w:color w:val="000000"/>
        </w:rPr>
        <w:t>Mg</w:t>
      </w:r>
      <w:r>
        <w:rPr>
          <w:color w:val="000000"/>
          <w:vertAlign w:val="superscript"/>
        </w:rPr>
        <w:t>2+</w:t>
      </w:r>
      <w:r>
        <w:rPr>
          <w:rFonts w:ascii="宋体" w:hAnsi="宋体" w:eastAsia="宋体" w:cs="宋体"/>
          <w:color w:val="000000"/>
        </w:rPr>
        <w:t>来自于</w:t>
      </w:r>
      <w:r>
        <w:rPr>
          <w:color w:val="000000"/>
        </w:rPr>
        <w:t>______</w:t>
      </w:r>
      <w:r>
        <w:rPr>
          <w:rFonts w:ascii="宋体" w:hAnsi="宋体" w:eastAsia="宋体" w:cs="宋体"/>
          <w:color w:val="000000"/>
        </w:rPr>
        <w:t>。</w:t>
      </w:r>
    </w:p>
    <w:p w14:paraId="61F05194">
      <w:pPr>
        <w:spacing w:line="360" w:lineRule="auto"/>
        <w:jc w:val="left"/>
        <w:textAlignment w:val="center"/>
        <w:rPr>
          <w:color w:val="000000"/>
        </w:rPr>
      </w:pPr>
      <w:r>
        <w:rPr>
          <w:color w:val="000000"/>
        </w:rPr>
        <w:drawing>
          <wp:inline distT="0" distB="0" distL="114300" distR="114300">
            <wp:extent cx="5238750" cy="97980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979956"/>
                    </a:xfrm>
                    <a:prstGeom prst="rect">
                      <a:avLst/>
                    </a:prstGeom>
                  </pic:spPr>
                </pic:pic>
              </a:graphicData>
            </a:graphic>
          </wp:inline>
        </w:drawing>
      </w:r>
    </w:p>
    <w:p w14:paraId="11179FF0">
      <w:pPr>
        <w:spacing w:line="360" w:lineRule="auto"/>
        <w:jc w:val="left"/>
        <w:textAlignment w:val="center"/>
        <w:rPr>
          <w:color w:val="000000"/>
        </w:rPr>
      </w:pPr>
      <w:r>
        <w:rPr>
          <w:color w:val="000000"/>
        </w:rPr>
        <w:t>（4）</w:t>
      </w:r>
      <w:r>
        <w:rPr>
          <w:rFonts w:ascii="宋体" w:hAnsi="宋体" w:eastAsia="宋体" w:cs="宋体"/>
          <w:color w:val="000000"/>
        </w:rPr>
        <w:t>食用松花蛋时蘸取食醋口感更佳。松花状结晶会与食醋</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COOH)</w:t>
      </w:r>
      <w:r>
        <w:rPr>
          <w:rFonts w:ascii="宋体" w:hAnsi="宋体" w:eastAsia="宋体" w:cs="宋体"/>
          <w:color w:val="000000"/>
        </w:rPr>
        <w:t>反应生成</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COO)</w:t>
      </w:r>
      <w:r>
        <w:rPr>
          <w:color w:val="000000"/>
          <w:vertAlign w:val="subscript"/>
        </w:rPr>
        <w:t>2</w:t>
      </w:r>
      <w:r>
        <w:rPr>
          <w:rFonts w:ascii="Times New Roman" w:hAnsi="Times New Roman" w:eastAsia="Times New Roman" w:cs="Times New Roman"/>
          <w:color w:val="000000"/>
        </w:rPr>
        <w:t>Mg</w:t>
      </w:r>
      <w:r>
        <w:rPr>
          <w:rFonts w:ascii="宋体" w:hAnsi="宋体" w:eastAsia="宋体" w:cs="宋体"/>
          <w:color w:val="000000"/>
        </w:rPr>
        <w:t>，则该反应</w:t>
      </w:r>
      <w:r>
        <w:rPr>
          <w:rFonts w:ascii="宋体" w:hAnsi="宋体" w:eastAsia="宋体" w:cs="宋体"/>
          <w:color w:val="000000"/>
          <w:position w:val="0"/>
        </w:rPr>
        <w:drawing>
          <wp:inline distT="0" distB="0" distL="114300" distR="114300">
            <wp:extent cx="133350" cy="177800"/>
            <wp:effectExtent l="0" t="0" r="0" b="0"/>
            <wp:docPr id="200372" name="图片 20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2" name="图片 200372"/>
                    <pic:cNvPicPr>
                      <a:picLocks noChangeAspect="1"/>
                    </pic:cNvPicPr>
                  </pic:nvPicPr>
                  <pic:blipFill>
                    <a:blip r:embed="rId3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化学方程式为</w:t>
      </w:r>
      <w:r>
        <w:rPr>
          <w:color w:val="000000"/>
        </w:rPr>
        <w:t>______</w:t>
      </w:r>
      <w:r>
        <w:rPr>
          <w:rFonts w:ascii="宋体" w:hAnsi="宋体" w:eastAsia="宋体" w:cs="宋体"/>
          <w:color w:val="000000"/>
        </w:rPr>
        <w:t>。</w:t>
      </w:r>
    </w:p>
    <w:p w14:paraId="7CDB5239">
      <w:pPr>
        <w:spacing w:line="360" w:lineRule="auto"/>
        <w:jc w:val="left"/>
        <w:textAlignment w:val="center"/>
        <w:rPr>
          <w:color w:val="000000"/>
        </w:rPr>
      </w:pPr>
      <w:r>
        <w:rPr>
          <w:color w:val="000000"/>
        </w:rPr>
        <w:t xml:space="preserve">27. </w:t>
      </w:r>
      <w:r>
        <w:rPr>
          <w:rFonts w:ascii="宋体" w:hAnsi="宋体" w:eastAsia="宋体" w:cs="宋体"/>
          <w:color w:val="000000"/>
        </w:rPr>
        <w:t>兴趣小组利用数字化实验探究建筑发生火灾时的逃生策略。</w:t>
      </w:r>
    </w:p>
    <w:p w14:paraId="64ABCF9E">
      <w:pPr>
        <w:spacing w:line="360" w:lineRule="auto"/>
        <w:jc w:val="left"/>
        <w:textAlignment w:val="center"/>
        <w:rPr>
          <w:color w:val="000000"/>
        </w:rPr>
      </w:pPr>
      <w:r>
        <w:rPr>
          <w:rFonts w:ascii="宋体" w:hAnsi="宋体" w:eastAsia="宋体" w:cs="宋体"/>
          <w:color w:val="000000"/>
        </w:rPr>
        <w:t>实验步骤：</w:t>
      </w:r>
    </w:p>
    <w:p w14:paraId="0977899F">
      <w:pPr>
        <w:spacing w:line="360" w:lineRule="auto"/>
        <w:jc w:val="left"/>
        <w:textAlignment w:val="center"/>
        <w:rPr>
          <w:color w:val="000000"/>
        </w:rPr>
      </w:pPr>
      <w:r>
        <w:rPr>
          <w:rFonts w:ascii="宋体" w:hAnsi="宋体" w:eastAsia="宋体" w:cs="宋体"/>
          <w:color w:val="000000"/>
        </w:rPr>
        <w:t>①以直径</w:t>
      </w:r>
      <w:r>
        <w:rPr>
          <w:rFonts w:ascii="Times New Roman" w:hAnsi="Times New Roman" w:eastAsia="Times New Roman" w:cs="Times New Roman"/>
          <w:color w:val="000000"/>
        </w:rPr>
        <w:t>25cm</w:t>
      </w:r>
      <w:r>
        <w:rPr>
          <w:rFonts w:ascii="宋体" w:hAnsi="宋体" w:eastAsia="宋体" w:cs="宋体"/>
          <w:color w:val="000000"/>
        </w:rPr>
        <w:t>，高</w:t>
      </w:r>
      <w:r>
        <w:rPr>
          <w:rFonts w:ascii="Times New Roman" w:hAnsi="Times New Roman" w:eastAsia="Times New Roman" w:cs="Times New Roman"/>
          <w:color w:val="000000"/>
        </w:rPr>
        <w:t>40cm</w:t>
      </w:r>
      <w:r>
        <w:rPr>
          <w:rFonts w:ascii="宋体" w:hAnsi="宋体" w:eastAsia="宋体" w:cs="宋体"/>
          <w:color w:val="000000"/>
        </w:rPr>
        <w:t>的圆柱形耐高温密闭容器模拟一幢四层建筑，在密闭容器中放置高为</w:t>
      </w:r>
      <w:r>
        <w:rPr>
          <w:rFonts w:ascii="Times New Roman" w:hAnsi="Times New Roman" w:eastAsia="Times New Roman" w:cs="Times New Roman"/>
          <w:color w:val="000000"/>
        </w:rPr>
        <w:t>10cm</w:t>
      </w:r>
      <w:r>
        <w:rPr>
          <w:rFonts w:ascii="宋体" w:hAnsi="宋体" w:eastAsia="宋体" w:cs="宋体"/>
          <w:color w:val="000000"/>
        </w:rPr>
        <w:t>，</w:t>
      </w:r>
      <w:r>
        <w:rPr>
          <w:rFonts w:ascii="Times New Roman" w:hAnsi="Times New Roman" w:eastAsia="Times New Roman" w:cs="Times New Roman"/>
          <w:color w:val="000000"/>
        </w:rPr>
        <w:t>20cm</w:t>
      </w:r>
      <w:r>
        <w:rPr>
          <w:rFonts w:ascii="宋体" w:hAnsi="宋体" w:eastAsia="宋体" w:cs="宋体"/>
          <w:color w:val="000000"/>
        </w:rPr>
        <w:t>，</w:t>
      </w:r>
      <w:r>
        <w:rPr>
          <w:rFonts w:ascii="Times New Roman" w:hAnsi="Times New Roman" w:eastAsia="Times New Roman" w:cs="Times New Roman"/>
          <w:color w:val="000000"/>
        </w:rPr>
        <w:t>30cm</w:t>
      </w:r>
      <w:r>
        <w:rPr>
          <w:rFonts w:ascii="宋体" w:hAnsi="宋体" w:eastAsia="宋体" w:cs="宋体"/>
          <w:color w:val="000000"/>
        </w:rPr>
        <w:t>的蜡烛，分别模拟不同楼层同时着火的场景。在蜡烛火焰对应高度分别安装温度、</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传感器。</w:t>
      </w:r>
    </w:p>
    <w:p w14:paraId="67B62D13">
      <w:pPr>
        <w:spacing w:line="360" w:lineRule="auto"/>
        <w:jc w:val="left"/>
        <w:textAlignment w:val="center"/>
        <w:rPr>
          <w:color w:val="000000"/>
        </w:rPr>
      </w:pPr>
      <w:r>
        <w:rPr>
          <w:rFonts w:ascii="宋体" w:hAnsi="宋体" w:eastAsia="宋体" w:cs="宋体"/>
          <w:color w:val="000000"/>
        </w:rPr>
        <w:t>②启动数据采集，在</w:t>
      </w:r>
      <w:r>
        <w:rPr>
          <w:rFonts w:ascii="Times New Roman" w:hAnsi="Times New Roman" w:eastAsia="Times New Roman" w:cs="Times New Roman"/>
          <w:color w:val="000000"/>
        </w:rPr>
        <w:t>50s</w:t>
      </w:r>
      <w:r>
        <w:rPr>
          <w:rFonts w:ascii="宋体" w:hAnsi="宋体" w:eastAsia="宋体" w:cs="宋体"/>
          <w:color w:val="000000"/>
        </w:rPr>
        <w:t>时同时点燃蜡烛，迅速盖紧圆柱形容器封盖。观察到蜡烛火焰由高到低依次熄灭，记录时间为：</w:t>
      </w:r>
      <w:r>
        <w:rPr>
          <w:rFonts w:ascii="Times New Roman" w:hAnsi="Times New Roman" w:eastAsia="Times New Roman" w:cs="Times New Roman"/>
          <w:color w:val="000000"/>
        </w:rPr>
        <w:t>106</w:t>
      </w:r>
      <w:r>
        <w:rPr>
          <w:rFonts w:ascii="宋体" w:hAnsi="宋体" w:eastAsia="宋体" w:cs="宋体"/>
          <w:color w:val="000000"/>
        </w:rPr>
        <w:t>秒、</w:t>
      </w:r>
      <w:r>
        <w:rPr>
          <w:rFonts w:ascii="Times New Roman" w:hAnsi="Times New Roman" w:eastAsia="Times New Roman" w:cs="Times New Roman"/>
          <w:color w:val="000000"/>
        </w:rPr>
        <w:t>164</w:t>
      </w:r>
      <w:r>
        <w:rPr>
          <w:rFonts w:ascii="宋体" w:hAnsi="宋体" w:eastAsia="宋体" w:cs="宋体"/>
          <w:color w:val="000000"/>
        </w:rPr>
        <w:t>秒、</w:t>
      </w:r>
      <w:r>
        <w:rPr>
          <w:rFonts w:ascii="Times New Roman" w:hAnsi="Times New Roman" w:eastAsia="Times New Roman" w:cs="Times New Roman"/>
          <w:color w:val="000000"/>
        </w:rPr>
        <w:t>199</w:t>
      </w:r>
      <w:r>
        <w:rPr>
          <w:rFonts w:ascii="宋体" w:hAnsi="宋体" w:eastAsia="宋体" w:cs="宋体"/>
          <w:color w:val="000000"/>
        </w:rPr>
        <w:t>秒。待采集数据稳定后停止实验，部分数据如表：</w:t>
      </w:r>
    </w:p>
    <w:tbl>
      <w:tblPr>
        <w:tblStyle w:val="4"/>
        <w:tblW w:w="45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5"/>
        <w:gridCol w:w="608"/>
        <w:gridCol w:w="608"/>
        <w:gridCol w:w="608"/>
        <w:gridCol w:w="818"/>
        <w:gridCol w:w="818"/>
        <w:gridCol w:w="818"/>
      </w:tblGrid>
      <w:tr w14:paraId="6193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D0825">
            <w:pPr>
              <w:spacing w:line="360" w:lineRule="auto"/>
              <w:jc w:val="left"/>
              <w:textAlignment w:val="center"/>
              <w:rPr>
                <w:color w:val="000000"/>
              </w:rPr>
            </w:pPr>
            <w:r>
              <w:rPr>
                <w:rFonts w:ascii="宋体" w:hAnsi="宋体" w:eastAsia="宋体" w:cs="宋体"/>
                <w:color w:val="000000"/>
              </w:rPr>
              <w:t>时间</w:t>
            </w:r>
            <w:r>
              <w:rPr>
                <w:rFonts w:ascii="Times New Roman" w:hAnsi="Times New Roman" w:eastAsia="Times New Roman" w:cs="Times New Roman"/>
                <w:color w:val="000000"/>
              </w:rPr>
              <w:t>/s</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181D1F">
            <w:pPr>
              <w:spacing w:line="360" w:lineRule="auto"/>
              <w:jc w:val="left"/>
              <w:textAlignment w:val="center"/>
              <w:rPr>
                <w:color w:val="000000"/>
              </w:rPr>
            </w:pP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含量</w:t>
            </w:r>
            <w:r>
              <w:rPr>
                <w:rFonts w:ascii="Times New Roman" w:hAnsi="Times New Roman" w:eastAsia="Times New Roman" w:cs="Times New Roman"/>
                <w:color w:val="000000"/>
              </w:rPr>
              <w:t>/%</w:t>
            </w:r>
          </w:p>
        </w:tc>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64137">
            <w:pPr>
              <w:spacing w:line="360" w:lineRule="auto"/>
              <w:jc w:val="left"/>
              <w:textAlignment w:val="center"/>
              <w:rPr>
                <w:color w:val="000000"/>
              </w:rPr>
            </w:pP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w:t>
            </w:r>
            <w:r>
              <w:rPr>
                <w:rFonts w:ascii="Times New Roman" w:hAnsi="Times New Roman" w:eastAsia="Times New Roman" w:cs="Times New Roman"/>
                <w:color w:val="000000"/>
              </w:rPr>
              <w:t>/(mg</w:t>
            </w:r>
            <w:r>
              <w:rPr>
                <w:rFonts w:ascii="宋体" w:hAnsi="宋体" w:eastAsia="宋体" w:cs="宋体"/>
                <w:color w:val="000000"/>
              </w:rPr>
              <w:t>•</w:t>
            </w:r>
            <w:r>
              <w:rPr>
                <w:rFonts w:ascii="Times New Roman" w:hAnsi="Times New Roman" w:eastAsia="Times New Roman" w:cs="Times New Roman"/>
                <w:color w:val="000000"/>
              </w:rPr>
              <w:t>m</w:t>
            </w:r>
            <w:r>
              <w:rPr>
                <w:color w:val="000000"/>
                <w:vertAlign w:val="superscript"/>
              </w:rPr>
              <w:t>-3</w:t>
            </w:r>
            <w:r>
              <w:rPr>
                <w:rFonts w:ascii="Times New Roman" w:hAnsi="Times New Roman" w:eastAsia="Times New Roman" w:cs="Times New Roman"/>
                <w:color w:val="000000"/>
              </w:rPr>
              <w:t>)</w:t>
            </w:r>
          </w:p>
        </w:tc>
      </w:tr>
      <w:tr w14:paraId="568A3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149B642">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0F070A">
            <w:pPr>
              <w:spacing w:line="360" w:lineRule="auto"/>
              <w:jc w:val="left"/>
              <w:textAlignment w:val="center"/>
              <w:rPr>
                <w:color w:val="000000"/>
              </w:rPr>
            </w:pPr>
            <w:r>
              <w:rPr>
                <w:rFonts w:ascii="宋体" w:hAnsi="宋体" w:eastAsia="宋体" w:cs="宋体"/>
                <w:color w:val="000000"/>
              </w:rPr>
              <w:t>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9F511">
            <w:pPr>
              <w:spacing w:line="360" w:lineRule="auto"/>
              <w:jc w:val="left"/>
              <w:textAlignment w:val="center"/>
              <w:rPr>
                <w:color w:val="000000"/>
              </w:rPr>
            </w:pPr>
            <w:r>
              <w:rPr>
                <w:rFonts w:ascii="宋体" w:hAnsi="宋体" w:eastAsia="宋体" w:cs="宋体"/>
                <w:color w:val="000000"/>
              </w:rPr>
              <w:t>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9BC948">
            <w:pPr>
              <w:spacing w:line="360" w:lineRule="auto"/>
              <w:jc w:val="left"/>
              <w:textAlignment w:val="center"/>
              <w:rPr>
                <w:color w:val="000000"/>
              </w:rPr>
            </w:pPr>
            <w:r>
              <w:rPr>
                <w:rFonts w:ascii="宋体" w:hAnsi="宋体" w:eastAsia="宋体" w:cs="宋体"/>
                <w:color w:val="000000"/>
              </w:rPr>
              <w:t>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08AC5">
            <w:pPr>
              <w:spacing w:line="360" w:lineRule="auto"/>
              <w:jc w:val="left"/>
              <w:textAlignment w:val="center"/>
              <w:rPr>
                <w:color w:val="000000"/>
              </w:rPr>
            </w:pPr>
            <w:r>
              <w:rPr>
                <w:rFonts w:ascii="宋体" w:hAnsi="宋体" w:eastAsia="宋体" w:cs="宋体"/>
                <w:color w:val="000000"/>
              </w:rPr>
              <w:t>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C0A795">
            <w:pPr>
              <w:spacing w:line="360" w:lineRule="auto"/>
              <w:jc w:val="left"/>
              <w:textAlignment w:val="center"/>
              <w:rPr>
                <w:color w:val="000000"/>
              </w:rPr>
            </w:pPr>
            <w:r>
              <w:rPr>
                <w:rFonts w:ascii="宋体" w:hAnsi="宋体" w:eastAsia="宋体" w:cs="宋体"/>
                <w:color w:val="000000"/>
              </w:rPr>
              <w:t>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70DB8E">
            <w:pPr>
              <w:spacing w:line="360" w:lineRule="auto"/>
              <w:jc w:val="left"/>
              <w:textAlignment w:val="center"/>
              <w:rPr>
                <w:color w:val="000000"/>
              </w:rPr>
            </w:pPr>
            <w:r>
              <w:rPr>
                <w:rFonts w:ascii="宋体" w:hAnsi="宋体" w:eastAsia="宋体" w:cs="宋体"/>
                <w:color w:val="000000"/>
              </w:rPr>
              <w:t>高</w:t>
            </w:r>
          </w:p>
        </w:tc>
      </w:tr>
      <w:tr w14:paraId="6B988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4F8C7">
            <w:pPr>
              <w:spacing w:line="360" w:lineRule="auto"/>
              <w:jc w:val="left"/>
              <w:textAlignment w:val="center"/>
              <w:rPr>
                <w:color w:val="000000"/>
              </w:rPr>
            </w:pPr>
            <w:r>
              <w:rPr>
                <w:rFonts w:ascii="Times New Roman" w:hAnsi="Times New Roman" w:eastAsia="Times New Roman" w:cs="Times New Roman"/>
                <w:color w:val="000000"/>
              </w:rPr>
              <w:t>106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8F3838">
            <w:pPr>
              <w:spacing w:line="360" w:lineRule="auto"/>
              <w:jc w:val="left"/>
              <w:textAlignment w:val="center"/>
              <w:rPr>
                <w:color w:val="000000"/>
              </w:rPr>
            </w:pPr>
            <w:r>
              <w:rPr>
                <w:rFonts w:ascii="Times New Roman" w:hAnsi="Times New Roman" w:eastAsia="Times New Roman" w:cs="Times New Roman"/>
                <w:color w:val="000000"/>
              </w:rPr>
              <w:t>19.8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002E5">
            <w:pPr>
              <w:spacing w:line="360" w:lineRule="auto"/>
              <w:jc w:val="left"/>
              <w:textAlignment w:val="center"/>
              <w:rPr>
                <w:color w:val="000000"/>
              </w:rPr>
            </w:pPr>
            <w:r>
              <w:rPr>
                <w:rFonts w:ascii="Times New Roman" w:hAnsi="Times New Roman" w:eastAsia="Times New Roman" w:cs="Times New Roman"/>
                <w:color w:val="000000"/>
              </w:rPr>
              <w:t>19.1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A968A1">
            <w:pPr>
              <w:spacing w:line="360" w:lineRule="auto"/>
              <w:jc w:val="left"/>
              <w:textAlignment w:val="center"/>
              <w:rPr>
                <w:color w:val="000000"/>
              </w:rPr>
            </w:pPr>
            <w:r>
              <w:rPr>
                <w:rFonts w:ascii="Times New Roman" w:hAnsi="Times New Roman" w:eastAsia="Times New Roman" w:cs="Times New Roman"/>
                <w:color w:val="000000"/>
              </w:rPr>
              <w:t>18.5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34D41">
            <w:pPr>
              <w:spacing w:line="360" w:lineRule="auto"/>
              <w:jc w:val="left"/>
              <w:textAlignment w:val="center"/>
              <w:rPr>
                <w:color w:val="000000"/>
              </w:rPr>
            </w:pPr>
            <w:r>
              <w:rPr>
                <w:rFonts w:ascii="Times New Roman" w:hAnsi="Times New Roman" w:eastAsia="Times New Roman" w:cs="Times New Roman"/>
                <w:color w:val="000000"/>
              </w:rPr>
              <w:t>1940</w:t>
            </w:r>
            <w:r>
              <w:rPr>
                <w:rFonts w:ascii="Times New Roman" w:hAnsi="Times New Roman" w:eastAsia="Times New Roman" w:cs="Times New Roman"/>
                <w:color w:val="000000"/>
                <w:position w:val="-22"/>
              </w:rPr>
              <w:drawing>
                <wp:inline distT="0" distB="0" distL="114300" distR="114300">
                  <wp:extent cx="31750" cy="88900"/>
                  <wp:effectExtent l="0" t="0" r="0" b="0"/>
                  <wp:docPr id="200364" name="图片 20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4" name="图片 200364"/>
                          <pic:cNvPicPr>
                            <a:picLocks noChangeAspect="1"/>
                          </pic:cNvPicPr>
                        </pic:nvPicPr>
                        <pic:blipFill>
                          <a:blip r:embed="rId28"/>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E3F7D">
            <w:pPr>
              <w:spacing w:line="360" w:lineRule="auto"/>
              <w:jc w:val="left"/>
              <w:textAlignment w:val="center"/>
              <w:rPr>
                <w:color w:val="000000"/>
              </w:rPr>
            </w:pPr>
            <w:r>
              <w:rPr>
                <w:rFonts w:ascii="Times New Roman" w:hAnsi="Times New Roman" w:eastAsia="Times New Roman" w:cs="Times New Roman"/>
                <w:color w:val="000000"/>
              </w:rPr>
              <w:t>2214.9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D1267">
            <w:pPr>
              <w:spacing w:line="360" w:lineRule="auto"/>
              <w:jc w:val="left"/>
              <w:textAlignment w:val="center"/>
              <w:rPr>
                <w:color w:val="000000"/>
              </w:rPr>
            </w:pPr>
            <w:r>
              <w:rPr>
                <w:rFonts w:ascii="Times New Roman" w:hAnsi="Times New Roman" w:eastAsia="Times New Roman" w:cs="Times New Roman"/>
                <w:color w:val="000000"/>
              </w:rPr>
              <w:t>3056.5</w:t>
            </w:r>
          </w:p>
        </w:tc>
      </w:tr>
      <w:tr w14:paraId="213FD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25159A">
            <w:pPr>
              <w:spacing w:line="360" w:lineRule="auto"/>
              <w:jc w:val="left"/>
              <w:textAlignment w:val="center"/>
              <w:rPr>
                <w:color w:val="000000"/>
              </w:rPr>
            </w:pPr>
            <w:r>
              <w:rPr>
                <w:rFonts w:ascii="Times New Roman" w:hAnsi="Times New Roman" w:eastAsia="Times New Roman" w:cs="Times New Roman"/>
                <w:color w:val="000000"/>
              </w:rPr>
              <w:t>164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52949">
            <w:pPr>
              <w:spacing w:line="360" w:lineRule="auto"/>
              <w:jc w:val="left"/>
              <w:textAlignment w:val="center"/>
              <w:rPr>
                <w:color w:val="000000"/>
              </w:rPr>
            </w:pPr>
            <w:r>
              <w:rPr>
                <w:rFonts w:ascii="Times New Roman" w:hAnsi="Times New Roman" w:eastAsia="Times New Roman" w:cs="Times New Roman"/>
                <w:color w:val="000000"/>
              </w:rPr>
              <w:t>18.9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7C362D">
            <w:pPr>
              <w:spacing w:line="360" w:lineRule="auto"/>
              <w:jc w:val="left"/>
              <w:textAlignment w:val="center"/>
              <w:rPr>
                <w:color w:val="000000"/>
              </w:rPr>
            </w:pPr>
            <w:r>
              <w:rPr>
                <w:rFonts w:ascii="Times New Roman" w:hAnsi="Times New Roman" w:eastAsia="Times New Roman" w:cs="Times New Roman"/>
                <w:color w:val="000000"/>
              </w:rPr>
              <w:t>17.7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672652">
            <w:pPr>
              <w:spacing w:line="360" w:lineRule="auto"/>
              <w:jc w:val="left"/>
              <w:textAlignment w:val="center"/>
              <w:rPr>
                <w:color w:val="000000"/>
              </w:rPr>
            </w:pPr>
            <w:r>
              <w:rPr>
                <w:rFonts w:ascii="Times New Roman" w:hAnsi="Times New Roman" w:eastAsia="Times New Roman" w:cs="Times New Roman"/>
                <w:color w:val="000000"/>
              </w:rPr>
              <w:t>17.1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021C3">
            <w:pPr>
              <w:spacing w:line="360" w:lineRule="auto"/>
              <w:jc w:val="left"/>
              <w:textAlignment w:val="center"/>
              <w:rPr>
                <w:color w:val="000000"/>
              </w:rPr>
            </w:pPr>
            <w:r>
              <w:rPr>
                <w:rFonts w:ascii="Times New Roman" w:hAnsi="Times New Roman" w:eastAsia="Times New Roman" w:cs="Times New Roman"/>
                <w:color w:val="000000"/>
              </w:rPr>
              <w:t>1798.5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113A1">
            <w:pPr>
              <w:spacing w:line="360" w:lineRule="auto"/>
              <w:jc w:val="left"/>
              <w:textAlignment w:val="center"/>
              <w:rPr>
                <w:color w:val="000000"/>
              </w:rPr>
            </w:pPr>
            <w:r>
              <w:rPr>
                <w:rFonts w:ascii="Times New Roman" w:hAnsi="Times New Roman" w:eastAsia="Times New Roman" w:cs="Times New Roman"/>
                <w:color w:val="000000"/>
              </w:rPr>
              <w:t>2002.3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52914">
            <w:pPr>
              <w:spacing w:line="360" w:lineRule="auto"/>
              <w:jc w:val="left"/>
              <w:textAlignment w:val="center"/>
              <w:rPr>
                <w:color w:val="000000"/>
              </w:rPr>
            </w:pPr>
            <w:r>
              <w:rPr>
                <w:rFonts w:ascii="Times New Roman" w:hAnsi="Times New Roman" w:eastAsia="Times New Roman" w:cs="Times New Roman"/>
                <w:color w:val="000000"/>
              </w:rPr>
              <w:t>2755.3</w:t>
            </w:r>
          </w:p>
        </w:tc>
      </w:tr>
      <w:tr w14:paraId="7C987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93715E">
            <w:pPr>
              <w:spacing w:line="360" w:lineRule="auto"/>
              <w:jc w:val="left"/>
              <w:textAlignment w:val="center"/>
              <w:rPr>
                <w:color w:val="000000"/>
              </w:rPr>
            </w:pPr>
            <w:r>
              <w:rPr>
                <w:rFonts w:ascii="Times New Roman" w:hAnsi="Times New Roman" w:eastAsia="Times New Roman" w:cs="Times New Roman"/>
                <w:color w:val="000000"/>
              </w:rPr>
              <w:t>199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4DB31">
            <w:pPr>
              <w:spacing w:line="360" w:lineRule="auto"/>
              <w:jc w:val="left"/>
              <w:textAlignment w:val="center"/>
              <w:rPr>
                <w:color w:val="000000"/>
              </w:rPr>
            </w:pPr>
            <w:r>
              <w:rPr>
                <w:rFonts w:ascii="Times New Roman" w:hAnsi="Times New Roman" w:eastAsia="Times New Roman" w:cs="Times New Roman"/>
                <w:color w:val="000000"/>
              </w:rPr>
              <w:t>18.6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4090D9">
            <w:pPr>
              <w:spacing w:line="360" w:lineRule="auto"/>
              <w:jc w:val="left"/>
              <w:textAlignment w:val="center"/>
              <w:rPr>
                <w:color w:val="000000"/>
              </w:rPr>
            </w:pPr>
            <w:r>
              <w:rPr>
                <w:rFonts w:ascii="Times New Roman" w:hAnsi="Times New Roman" w:eastAsia="Times New Roman" w:cs="Times New Roman"/>
                <w:color w:val="000000"/>
              </w:rPr>
              <w:t>17.1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7CA9B">
            <w:pPr>
              <w:spacing w:line="360" w:lineRule="auto"/>
              <w:jc w:val="left"/>
              <w:textAlignment w:val="center"/>
              <w:rPr>
                <w:color w:val="000000"/>
              </w:rPr>
            </w:pPr>
            <w:r>
              <w:rPr>
                <w:rFonts w:ascii="Times New Roman" w:hAnsi="Times New Roman" w:eastAsia="Times New Roman" w:cs="Times New Roman"/>
                <w:color w:val="000000"/>
              </w:rPr>
              <w:t>16.5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E38C5B">
            <w:pPr>
              <w:spacing w:line="360" w:lineRule="auto"/>
              <w:jc w:val="left"/>
              <w:textAlignment w:val="center"/>
              <w:rPr>
                <w:color w:val="000000"/>
              </w:rPr>
            </w:pPr>
            <w:r>
              <w:rPr>
                <w:rFonts w:ascii="Times New Roman" w:hAnsi="Times New Roman" w:eastAsia="Times New Roman" w:cs="Times New Roman"/>
                <w:color w:val="000000"/>
              </w:rPr>
              <w:t>1771.9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586DF">
            <w:pPr>
              <w:spacing w:line="360" w:lineRule="auto"/>
              <w:jc w:val="left"/>
              <w:textAlignment w:val="center"/>
              <w:rPr>
                <w:color w:val="000000"/>
              </w:rPr>
            </w:pPr>
            <w:r>
              <w:rPr>
                <w:rFonts w:ascii="Times New Roman" w:hAnsi="Times New Roman" w:eastAsia="Times New Roman" w:cs="Times New Roman"/>
                <w:color w:val="000000"/>
              </w:rPr>
              <w:t>1913.7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281247">
            <w:pPr>
              <w:spacing w:line="360" w:lineRule="auto"/>
              <w:jc w:val="left"/>
              <w:textAlignment w:val="center"/>
              <w:rPr>
                <w:color w:val="000000"/>
              </w:rPr>
            </w:pPr>
            <w:r>
              <w:rPr>
                <w:rFonts w:ascii="Times New Roman" w:hAnsi="Times New Roman" w:eastAsia="Times New Roman" w:cs="Times New Roman"/>
                <w:color w:val="000000"/>
              </w:rPr>
              <w:t>2666.7</w:t>
            </w:r>
          </w:p>
        </w:tc>
      </w:tr>
    </w:tbl>
    <w:p w14:paraId="369FF021">
      <w:pPr>
        <w:spacing w:line="360" w:lineRule="auto"/>
        <w:jc w:val="left"/>
        <w:textAlignment w:val="center"/>
        <w:rPr>
          <w:color w:val="000000"/>
        </w:rPr>
      </w:pPr>
    </w:p>
    <w:p w14:paraId="523447CC">
      <w:pPr>
        <w:spacing w:line="360" w:lineRule="auto"/>
        <w:jc w:val="left"/>
        <w:textAlignment w:val="center"/>
        <w:rPr>
          <w:color w:val="000000"/>
        </w:rPr>
      </w:pPr>
      <w:r>
        <w:rPr>
          <w:color w:val="000000"/>
        </w:rPr>
        <w:t>（1）</w:t>
      </w:r>
      <w:r>
        <w:rPr>
          <w:rFonts w:ascii="宋体" w:hAnsi="宋体" w:eastAsia="宋体" w:cs="宋体"/>
          <w:color w:val="000000"/>
        </w:rPr>
        <w:t>三支蜡烛的俯视位置如图</w:t>
      </w:r>
      <w:r>
        <w:rPr>
          <w:rFonts w:ascii="Times New Roman" w:hAnsi="Times New Roman" w:eastAsia="Times New Roman" w:cs="Times New Roman"/>
          <w:color w:val="000000"/>
        </w:rPr>
        <w:t>1</w:t>
      </w:r>
      <w:r>
        <w:rPr>
          <w:rFonts w:ascii="宋体" w:hAnsi="宋体" w:eastAsia="宋体" w:cs="宋体"/>
          <w:color w:val="000000"/>
        </w:rPr>
        <w:t>所示，目的是为了减小蜡烛间的相互影响，保证三支蜡烛到圆柱形容器壁的距离</w:t>
      </w:r>
      <w:r>
        <w:rPr>
          <w:color w:val="000000"/>
        </w:rPr>
        <w:t>______</w:t>
      </w:r>
      <w:r>
        <w:rPr>
          <w:rFonts w:ascii="宋体" w:hAnsi="宋体" w:eastAsia="宋体" w:cs="宋体"/>
          <w:color w:val="000000"/>
        </w:rPr>
        <w:t>。</w:t>
      </w:r>
    </w:p>
    <w:p w14:paraId="17E028FB">
      <w:pPr>
        <w:spacing w:line="360" w:lineRule="auto"/>
        <w:jc w:val="left"/>
        <w:textAlignment w:val="center"/>
        <w:rPr>
          <w:color w:val="000000"/>
        </w:rPr>
      </w:pPr>
      <w:r>
        <w:rPr>
          <w:color w:val="000000"/>
        </w:rPr>
        <w:drawing>
          <wp:inline distT="0" distB="0" distL="114300" distR="114300">
            <wp:extent cx="1123950" cy="12858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123950" cy="1285875"/>
                    </a:xfrm>
                    <a:prstGeom prst="rect">
                      <a:avLst/>
                    </a:prstGeom>
                  </pic:spPr>
                </pic:pic>
              </a:graphicData>
            </a:graphic>
          </wp:inline>
        </w:drawing>
      </w:r>
    </w:p>
    <w:p w14:paraId="6744B31E">
      <w:pPr>
        <w:spacing w:line="360" w:lineRule="auto"/>
        <w:jc w:val="left"/>
        <w:textAlignment w:val="center"/>
        <w:rPr>
          <w:color w:val="000000"/>
        </w:rPr>
      </w:pPr>
      <w:r>
        <w:rPr>
          <w:color w:val="000000"/>
        </w:rPr>
        <w:t>（2）</w:t>
      </w:r>
      <w:r>
        <w:rPr>
          <w:rFonts w:ascii="宋体" w:hAnsi="宋体" w:eastAsia="宋体" w:cs="宋体"/>
          <w:color w:val="000000"/>
        </w:rPr>
        <w:t>蜡烛的成分之一为</w:t>
      </w:r>
      <w:r>
        <w:rPr>
          <w:rFonts w:ascii="Times New Roman" w:hAnsi="Times New Roman" w:eastAsia="Times New Roman" w:cs="Times New Roman"/>
          <w:color w:val="000000"/>
        </w:rPr>
        <w:t>C</w:t>
      </w:r>
      <w:r>
        <w:rPr>
          <w:color w:val="000000"/>
          <w:vertAlign w:val="subscript"/>
        </w:rPr>
        <w:t>23</w:t>
      </w:r>
      <w:r>
        <w:rPr>
          <w:rFonts w:ascii="Times New Roman" w:hAnsi="Times New Roman" w:eastAsia="Times New Roman" w:cs="Times New Roman"/>
          <w:color w:val="000000"/>
        </w:rPr>
        <w:t>H</w:t>
      </w:r>
      <w:r>
        <w:rPr>
          <w:color w:val="000000"/>
          <w:vertAlign w:val="subscript"/>
        </w:rPr>
        <w:t>48</w:t>
      </w:r>
      <w:r>
        <w:rPr>
          <w:rFonts w:ascii="宋体" w:hAnsi="宋体" w:eastAsia="宋体" w:cs="宋体"/>
          <w:color w:val="000000"/>
        </w:rPr>
        <w:t>，其完全燃烧的化学反应方程式为</w:t>
      </w:r>
      <w:r>
        <w:rPr>
          <w:color w:val="000000"/>
        </w:rPr>
        <w:t>______</w:t>
      </w:r>
      <w:r>
        <w:rPr>
          <w:rFonts w:ascii="宋体" w:hAnsi="宋体" w:eastAsia="宋体" w:cs="宋体"/>
          <w:color w:val="000000"/>
        </w:rPr>
        <w:t>。</w:t>
      </w:r>
    </w:p>
    <w:p w14:paraId="59039FFD">
      <w:pPr>
        <w:spacing w:line="360" w:lineRule="auto"/>
        <w:jc w:val="left"/>
        <w:textAlignment w:val="center"/>
        <w:rPr>
          <w:color w:val="000000"/>
        </w:rPr>
      </w:pPr>
      <w:r>
        <w:rPr>
          <w:color w:val="000000"/>
        </w:rPr>
        <w:t>（3）</w:t>
      </w:r>
      <w:r>
        <w:rPr>
          <w:rFonts w:ascii="宋体" w:hAnsi="宋体" w:eastAsia="宋体" w:cs="宋体"/>
          <w:color w:val="000000"/>
        </w:rPr>
        <w:t>蜡烛由高到低熄灭，则高处蜡烛最先熄灭的原因是</w:t>
      </w:r>
      <w:r>
        <w:rPr>
          <w:color w:val="000000"/>
        </w:rPr>
        <w:t>______</w:t>
      </w:r>
      <w:r>
        <w:rPr>
          <w:rFonts w:ascii="宋体" w:hAnsi="宋体" w:eastAsia="宋体" w:cs="宋体"/>
          <w:color w:val="000000"/>
        </w:rPr>
        <w:t>。</w:t>
      </w:r>
    </w:p>
    <w:p w14:paraId="56BACA64">
      <w:pPr>
        <w:spacing w:line="360" w:lineRule="auto"/>
        <w:jc w:val="left"/>
        <w:textAlignment w:val="center"/>
        <w:rPr>
          <w:color w:val="000000"/>
        </w:rPr>
      </w:pPr>
      <w:r>
        <w:rPr>
          <w:color w:val="000000"/>
        </w:rPr>
        <w:t>（4）</w:t>
      </w:r>
      <w:r>
        <w:rPr>
          <w:rFonts w:ascii="宋体" w:hAnsi="宋体" w:eastAsia="宋体" w:cs="宋体"/>
          <w:color w:val="000000"/>
        </w:rPr>
        <w:t>结合表格中</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含量的变化，请你谈谈对燃烧条件的新认识：</w:t>
      </w:r>
      <w:r>
        <w:rPr>
          <w:color w:val="000000"/>
        </w:rPr>
        <w:t>______</w:t>
      </w:r>
      <w:r>
        <w:rPr>
          <w:rFonts w:ascii="宋体" w:hAnsi="宋体" w:eastAsia="宋体" w:cs="宋体"/>
          <w:color w:val="000000"/>
        </w:rPr>
        <w:t>。</w:t>
      </w:r>
    </w:p>
    <w:p w14:paraId="4B77C411">
      <w:pPr>
        <w:spacing w:line="360" w:lineRule="auto"/>
        <w:jc w:val="left"/>
        <w:textAlignment w:val="center"/>
        <w:rPr>
          <w:color w:val="000000"/>
        </w:rPr>
      </w:pPr>
      <w:r>
        <w:rPr>
          <w:color w:val="000000"/>
        </w:rPr>
        <w:t>（5）</w:t>
      </w:r>
      <w:r>
        <w:rPr>
          <w:rFonts w:ascii="宋体" w:hAnsi="宋体" w:eastAsia="宋体" w:cs="宋体"/>
          <w:color w:val="000000"/>
        </w:rPr>
        <w:t>实验过程中温度和高处</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含量变化曲线如图</w:t>
      </w:r>
      <w:r>
        <w:rPr>
          <w:rFonts w:ascii="Times New Roman" w:hAnsi="Times New Roman" w:eastAsia="Times New Roman" w:cs="Times New Roman"/>
          <w:color w:val="000000"/>
        </w:rPr>
        <w:t>2</w:t>
      </w:r>
      <w:r>
        <w:rPr>
          <w:rFonts w:ascii="宋体" w:hAnsi="宋体" w:eastAsia="宋体" w:cs="宋体"/>
          <w:color w:val="000000"/>
        </w:rPr>
        <w:t>和图</w:t>
      </w:r>
      <w:r>
        <w:rPr>
          <w:rFonts w:ascii="Times New Roman" w:hAnsi="Times New Roman" w:eastAsia="Times New Roman" w:cs="Times New Roman"/>
          <w:color w:val="000000"/>
        </w:rPr>
        <w:t>3</w:t>
      </w:r>
      <w:r>
        <w:rPr>
          <w:rFonts w:ascii="宋体" w:hAnsi="宋体" w:eastAsia="宋体" w:cs="宋体"/>
          <w:color w:val="000000"/>
        </w:rPr>
        <w:t>所示</w:t>
      </w:r>
      <w:r>
        <w:rPr>
          <w:rFonts w:ascii="宋体" w:hAnsi="宋体" w:eastAsia="宋体" w:cs="宋体"/>
          <w:color w:val="000000"/>
          <w:position w:val="-12"/>
        </w:rPr>
        <w:drawing>
          <wp:inline distT="0" distB="0" distL="114300" distR="114300">
            <wp:extent cx="127000" cy="76200"/>
            <wp:effectExtent l="0" t="0" r="0" b="0"/>
            <wp:docPr id="200370" name="图片 20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0" name="图片 200370"/>
                    <pic:cNvPicPr>
                      <a:picLocks noChangeAspect="1"/>
                    </pic:cNvPicPr>
                  </pic:nvPicPr>
                  <pic:blipFill>
                    <a:blip r:embed="rId40"/>
                    <a:stretch>
                      <a:fillRect/>
                    </a:stretch>
                  </pic:blipFill>
                  <pic:spPr>
                    <a:xfrm>
                      <a:off x="0" y="0"/>
                      <a:ext cx="127000" cy="76200"/>
                    </a:xfrm>
                    <a:prstGeom prst="rect">
                      <a:avLst/>
                    </a:prstGeom>
                  </pic:spPr>
                </pic:pic>
              </a:graphicData>
            </a:graphic>
          </wp:inline>
        </w:drawing>
      </w:r>
    </w:p>
    <w:p w14:paraId="2F048F87">
      <w:pPr>
        <w:spacing w:line="360" w:lineRule="auto"/>
        <w:jc w:val="left"/>
        <w:textAlignment w:val="center"/>
        <w:rPr>
          <w:color w:val="000000"/>
        </w:rPr>
      </w:pPr>
      <w:r>
        <w:rPr>
          <w:color w:val="000000"/>
        </w:rPr>
        <w:drawing>
          <wp:inline distT="0" distB="0" distL="114300" distR="114300">
            <wp:extent cx="3609975" cy="1485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609975" cy="1485900"/>
                    </a:xfrm>
                    <a:prstGeom prst="rect">
                      <a:avLst/>
                    </a:prstGeom>
                  </pic:spPr>
                </pic:pic>
              </a:graphicData>
            </a:graphic>
          </wp:inline>
        </w:drawing>
      </w:r>
    </w:p>
    <w:p w14:paraId="5F6FBAD2">
      <w:pPr>
        <w:spacing w:line="360" w:lineRule="auto"/>
        <w:jc w:val="left"/>
        <w:textAlignment w:val="center"/>
        <w:rPr>
          <w:color w:val="000000"/>
        </w:rPr>
      </w:pPr>
      <w:r>
        <w:rPr>
          <w:rFonts w:ascii="宋体" w:hAnsi="宋体" w:eastAsia="宋体" w:cs="宋体"/>
          <w:color w:val="000000"/>
        </w:rPr>
        <w:t>①如图</w:t>
      </w:r>
      <w:r>
        <w:rPr>
          <w:rFonts w:ascii="Times New Roman" w:hAnsi="Times New Roman" w:eastAsia="Times New Roman" w:cs="Times New Roman"/>
          <w:color w:val="000000"/>
        </w:rPr>
        <w:t>2</w:t>
      </w:r>
      <w:r>
        <w:rPr>
          <w:rFonts w:ascii="宋体" w:hAnsi="宋体" w:eastAsia="宋体" w:cs="宋体"/>
          <w:color w:val="000000"/>
        </w:rPr>
        <w:t>所示，温度最高点出现时间低处晚于高处的原因可能是</w:t>
      </w:r>
      <w:r>
        <w:rPr>
          <w:color w:val="000000"/>
        </w:rPr>
        <w:t>______</w:t>
      </w:r>
      <w:r>
        <w:rPr>
          <w:rFonts w:ascii="宋体" w:hAnsi="宋体" w:eastAsia="宋体" w:cs="宋体"/>
          <w:color w:val="000000"/>
        </w:rPr>
        <w:t>。</w:t>
      </w:r>
    </w:p>
    <w:p w14:paraId="5D31E361">
      <w:pPr>
        <w:spacing w:line="360" w:lineRule="auto"/>
        <w:jc w:val="left"/>
        <w:textAlignment w:val="center"/>
        <w:rPr>
          <w:color w:val="000000"/>
        </w:rPr>
      </w:pPr>
      <w:r>
        <w:rPr>
          <w:rFonts w:ascii="宋体" w:hAnsi="宋体" w:eastAsia="宋体" w:cs="宋体"/>
          <w:color w:val="000000"/>
        </w:rPr>
        <w:t>②如图</w:t>
      </w:r>
      <w:r>
        <w:rPr>
          <w:rFonts w:ascii="Times New Roman" w:hAnsi="Times New Roman" w:eastAsia="Times New Roman" w:cs="Times New Roman"/>
          <w:color w:val="000000"/>
        </w:rPr>
        <w:t>3</w:t>
      </w:r>
      <w:r>
        <w:rPr>
          <w:rFonts w:ascii="宋体" w:hAnsi="宋体" w:eastAsia="宋体" w:cs="宋体"/>
          <w:color w:val="000000"/>
        </w:rPr>
        <w:t>所示，高处</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含量下降后又明显升高的可能原因是</w:t>
      </w:r>
      <w:r>
        <w:rPr>
          <w:color w:val="000000"/>
        </w:rPr>
        <w:t>______</w:t>
      </w:r>
      <w:r>
        <w:rPr>
          <w:rFonts w:ascii="宋体" w:hAnsi="宋体" w:eastAsia="宋体" w:cs="宋体"/>
          <w:color w:val="000000"/>
        </w:rPr>
        <w:t>。</w:t>
      </w:r>
    </w:p>
    <w:p w14:paraId="51C8E6D2">
      <w:pPr>
        <w:spacing w:line="360" w:lineRule="auto"/>
        <w:jc w:val="left"/>
        <w:textAlignment w:val="center"/>
        <w:rPr>
          <w:color w:val="000000"/>
        </w:rPr>
      </w:pPr>
      <w:r>
        <w:rPr>
          <w:color w:val="000000"/>
        </w:rPr>
        <w:t>（6）</w:t>
      </w:r>
      <w:r>
        <w:rPr>
          <w:rFonts w:ascii="宋体" w:hAnsi="宋体" w:eastAsia="宋体" w:cs="宋体"/>
          <w:color w:val="000000"/>
        </w:rPr>
        <w:t>①火灾时需要“往低处逃生”，其原因可能是低处</w:t>
      </w:r>
      <w:r>
        <w:rPr>
          <w:color w:val="000000"/>
        </w:rPr>
        <w:t>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101D2184">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温度较低</w:t>
      </w:r>
      <w:r>
        <w:rPr>
          <w:rFonts w:ascii="Times New Roman" w:hAnsi="Times New Roman" w:eastAsia="Times New Roman" w:cs="Times New Roman"/>
          <w:color w:val="000000"/>
        </w:rPr>
        <w:t xml:space="preserve">        b.CO</w:t>
      </w:r>
      <w:r>
        <w:rPr>
          <w:color w:val="000000"/>
          <w:vertAlign w:val="subscript"/>
        </w:rPr>
        <w:t>2</w:t>
      </w:r>
      <w:r>
        <w:rPr>
          <w:rFonts w:ascii="宋体" w:hAnsi="宋体" w:eastAsia="宋体" w:cs="宋体"/>
          <w:color w:val="000000"/>
        </w:rPr>
        <w:t>浓度较低</w:t>
      </w:r>
      <w:r>
        <w:rPr>
          <w:rFonts w:ascii="Times New Roman" w:hAnsi="Times New Roman" w:eastAsia="Times New Roman" w:cs="Times New Roman"/>
          <w:color w:val="000000"/>
        </w:rPr>
        <w:t xml:space="preserve">         c.O</w:t>
      </w:r>
      <w:r>
        <w:rPr>
          <w:color w:val="000000"/>
          <w:vertAlign w:val="subscript"/>
        </w:rPr>
        <w:t>2</w:t>
      </w:r>
      <w:r>
        <w:rPr>
          <w:rFonts w:ascii="宋体" w:hAnsi="宋体" w:eastAsia="宋体" w:cs="宋体"/>
          <w:color w:val="000000"/>
        </w:rPr>
        <w:t>含量较高</w:t>
      </w:r>
    </w:p>
    <w:p w14:paraId="0BE3615B">
      <w:pPr>
        <w:spacing w:line="360" w:lineRule="auto"/>
        <w:jc w:val="left"/>
        <w:textAlignment w:val="center"/>
        <w:rPr>
          <w:color w:val="000000"/>
        </w:rPr>
      </w:pPr>
      <w:r>
        <w:rPr>
          <w:rFonts w:ascii="宋体" w:hAnsi="宋体" w:eastAsia="宋体" w:cs="宋体"/>
          <w:color w:val="000000"/>
        </w:rPr>
        <w:t>②请再列举一种建筑发生火灾时的自救方法：</w:t>
      </w:r>
      <w:r>
        <w:rPr>
          <w:color w:val="000000"/>
        </w:rPr>
        <w:t>______</w:t>
      </w:r>
      <w:r>
        <w:rPr>
          <w:rFonts w:ascii="宋体" w:hAnsi="宋体" w:eastAsia="宋体" w:cs="宋体"/>
          <w:color w:val="000000"/>
        </w:rPr>
        <w:t>。</w:t>
      </w:r>
    </w:p>
    <w:p w14:paraId="55FB3037">
      <w:pPr>
        <w:spacing w:line="360" w:lineRule="auto"/>
        <w:jc w:val="left"/>
        <w:textAlignment w:val="center"/>
        <w:rPr>
          <w:color w:val="000000"/>
        </w:rPr>
      </w:pPr>
      <w:r>
        <w:rPr>
          <w:color w:val="000000"/>
        </w:rPr>
        <w:t xml:space="preserve">28. </w:t>
      </w:r>
      <w:r>
        <w:rPr>
          <w:rFonts w:ascii="宋体" w:hAnsi="宋体" w:eastAsia="宋体" w:cs="宋体"/>
          <w:color w:val="000000"/>
        </w:rPr>
        <w:t>月球原位资源利用将成为原位补给水和氧气等关键生存物资的核心技术。</w:t>
      </w:r>
    </w:p>
    <w:p w14:paraId="4A1A1517">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矿石处理</w:t>
      </w:r>
    </w:p>
    <w:p w14:paraId="60913CF6">
      <w:pPr>
        <w:spacing w:line="360" w:lineRule="auto"/>
        <w:jc w:val="left"/>
        <w:textAlignment w:val="center"/>
        <w:rPr>
          <w:color w:val="000000"/>
        </w:rPr>
      </w:pPr>
      <w:r>
        <w:rPr>
          <w:rFonts w:ascii="宋体" w:hAnsi="宋体" w:eastAsia="宋体" w:cs="宋体"/>
          <w:color w:val="000000"/>
        </w:rPr>
        <w:t>月壤样品分析结果表明其成分较复杂，其中的钛铁矿是铁和钛的氧化物</w:t>
      </w:r>
      <w:r>
        <w:rPr>
          <w:rFonts w:ascii="Times New Roman" w:hAnsi="Times New Roman" w:eastAsia="Times New Roman" w:cs="Times New Roman"/>
          <w:color w:val="000000"/>
        </w:rPr>
        <w:t>(</w:t>
      </w:r>
      <w:r>
        <w:rPr>
          <w:rFonts w:ascii="宋体" w:hAnsi="宋体" w:eastAsia="宋体" w:cs="宋体"/>
          <w:color w:val="000000"/>
          <w:em w:val="dot"/>
        </w:rPr>
        <w:t>主要</w:t>
      </w:r>
      <w:r>
        <w:rPr>
          <w:rFonts w:ascii="宋体" w:hAnsi="宋体" w:eastAsia="宋体" w:cs="宋体"/>
          <w:color w:val="000000"/>
        </w:rPr>
        <w:t>成分可写成</w:t>
      </w:r>
      <w:r>
        <w:rPr>
          <w:rFonts w:ascii="Times New Roman" w:hAnsi="Times New Roman" w:eastAsia="Times New Roman" w:cs="Times New Roman"/>
          <w:color w:val="000000"/>
        </w:rPr>
        <w:t>FeO</w:t>
      </w:r>
      <w:r>
        <w:rPr>
          <w:rFonts w:ascii="宋体" w:hAnsi="宋体" w:eastAsia="宋体" w:cs="宋体"/>
          <w:color w:val="000000"/>
        </w:rPr>
        <w:t>•</w:t>
      </w:r>
      <w:r>
        <w:rPr>
          <w:rFonts w:ascii="Times New Roman" w:hAnsi="Times New Roman" w:eastAsia="Times New Roman" w:cs="Times New Roman"/>
          <w:color w:val="000000"/>
        </w:rPr>
        <w:t>TiO</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，具有磁性，其余为非磁性矿物。据此科研人员用干式磁选法</w:t>
      </w:r>
      <w:r>
        <w:rPr>
          <w:rFonts w:ascii="Times New Roman" w:hAnsi="Times New Roman" w:eastAsia="Times New Roman" w:cs="Times New Roman"/>
          <w:color w:val="000000"/>
        </w:rPr>
        <w:t>(</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w:t>
      </w:r>
      <w:r>
        <w:rPr>
          <w:rFonts w:ascii="Times New Roman" w:hAnsi="Times New Roman" w:eastAsia="Times New Roman" w:cs="Times New Roman"/>
          <w:color w:val="000000"/>
        </w:rPr>
        <w:t>)</w:t>
      </w:r>
      <w:r>
        <w:rPr>
          <w:rFonts w:ascii="宋体" w:hAnsi="宋体" w:eastAsia="宋体" w:cs="宋体"/>
          <w:color w:val="000000"/>
        </w:rPr>
        <w:t>分选富集出钛铁矿。</w:t>
      </w:r>
    </w:p>
    <w:p w14:paraId="53E07FB7">
      <w:pPr>
        <w:spacing w:line="360" w:lineRule="auto"/>
        <w:jc w:val="left"/>
        <w:textAlignment w:val="center"/>
        <w:rPr>
          <w:color w:val="000000"/>
        </w:rPr>
      </w:pPr>
      <w:r>
        <w:rPr>
          <w:color w:val="000000"/>
        </w:rPr>
        <w:drawing>
          <wp:inline distT="0" distB="0" distL="114300" distR="114300">
            <wp:extent cx="1828800" cy="21621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828800" cy="2162175"/>
                    </a:xfrm>
                    <a:prstGeom prst="rect">
                      <a:avLst/>
                    </a:prstGeom>
                  </pic:spPr>
                </pic:pic>
              </a:graphicData>
            </a:graphic>
          </wp:inline>
        </w:drawing>
      </w:r>
    </w:p>
    <w:p w14:paraId="4350DD8A">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中钛铁矿颗粒将进入</w:t>
      </w:r>
      <w:r>
        <w:rPr>
          <w:color w:val="000000"/>
        </w:rPr>
        <w:t>______</w:t>
      </w:r>
      <w:r>
        <w:rPr>
          <w:rFonts w:ascii="宋体" w:hAnsi="宋体" w:eastAsia="宋体" w:cs="宋体"/>
          <w:color w:val="000000"/>
        </w:rPr>
        <w:t>斗。</w:t>
      </w:r>
    </w:p>
    <w:p w14:paraId="2012135F">
      <w:pPr>
        <w:spacing w:line="360" w:lineRule="auto"/>
        <w:jc w:val="left"/>
        <w:textAlignment w:val="center"/>
        <w:rPr>
          <w:color w:val="000000"/>
        </w:rPr>
      </w:pPr>
      <w:r>
        <w:rPr>
          <w:color w:val="000000"/>
        </w:rPr>
        <w:t>（2）</w:t>
      </w:r>
      <w:r>
        <w:rPr>
          <w:rFonts w:ascii="宋体" w:hAnsi="宋体" w:eastAsia="宋体" w:cs="宋体"/>
          <w:color w:val="000000"/>
        </w:rPr>
        <w:t>科研人员对粒径为</w:t>
      </w:r>
      <w:r>
        <w:rPr>
          <w:rFonts w:ascii="Times New Roman" w:hAnsi="Times New Roman" w:eastAsia="Times New Roman" w:cs="Times New Roman"/>
          <w:color w:val="000000"/>
        </w:rPr>
        <w:t>100μm</w:t>
      </w:r>
      <w:r>
        <w:rPr>
          <w:rFonts w:ascii="宋体" w:hAnsi="宋体" w:eastAsia="宋体" w:cs="宋体"/>
          <w:color w:val="000000"/>
        </w:rPr>
        <w:t>的矿物在不同磁感应强度</w:t>
      </w:r>
      <w:r>
        <w:rPr>
          <w:rFonts w:ascii="Times New Roman" w:hAnsi="Times New Roman" w:eastAsia="Times New Roman" w:cs="Times New Roman"/>
          <w:color w:val="000000"/>
        </w:rPr>
        <w:t>(</w:t>
      </w:r>
      <w:r>
        <w:rPr>
          <w:rFonts w:ascii="宋体" w:hAnsi="宋体" w:eastAsia="宋体" w:cs="宋体"/>
          <w:color w:val="000000"/>
        </w:rPr>
        <w:t>单位：</w:t>
      </w:r>
      <w:r>
        <w:rPr>
          <w:rFonts w:ascii="Times New Roman" w:hAnsi="Times New Roman" w:eastAsia="Times New Roman" w:cs="Times New Roman"/>
          <w:color w:val="000000"/>
        </w:rPr>
        <w:t>T)</w:t>
      </w:r>
      <w:r>
        <w:rPr>
          <w:rFonts w:ascii="宋体" w:hAnsi="宋体" w:eastAsia="宋体" w:cs="宋体"/>
          <w:color w:val="000000"/>
        </w:rPr>
        <w:t>和转速</w:t>
      </w:r>
      <w:r>
        <w:rPr>
          <w:rFonts w:ascii="Times New Roman" w:hAnsi="Times New Roman" w:eastAsia="Times New Roman" w:cs="Times New Roman"/>
          <w:color w:val="000000"/>
        </w:rPr>
        <w:t>(</w:t>
      </w:r>
      <w:r>
        <w:rPr>
          <w:rFonts w:ascii="宋体" w:hAnsi="宋体" w:eastAsia="宋体" w:cs="宋体"/>
          <w:color w:val="000000"/>
        </w:rPr>
        <w:t>单位：</w:t>
      </w:r>
      <w:r>
        <w:rPr>
          <w:rFonts w:ascii="Times New Roman" w:hAnsi="Times New Roman" w:eastAsia="Times New Roman" w:cs="Times New Roman"/>
          <w:color w:val="000000"/>
        </w:rPr>
        <w:t>r</w:t>
      </w:r>
      <w:r>
        <w:rPr>
          <w:rFonts w:ascii="宋体" w:hAnsi="宋体" w:eastAsia="宋体" w:cs="宋体"/>
          <w:color w:val="000000"/>
        </w:rPr>
        <w:t>•</w:t>
      </w:r>
      <w:r>
        <w:rPr>
          <w:rFonts w:ascii="Times New Roman" w:hAnsi="Times New Roman" w:eastAsia="Times New Roman" w:cs="Times New Roman"/>
          <w:color w:val="000000"/>
        </w:rPr>
        <w:t>min</w:t>
      </w:r>
      <w:r>
        <w:rPr>
          <w:color w:val="000000"/>
          <w:vertAlign w:val="superscript"/>
        </w:rPr>
        <w:t>-1</w:t>
      </w:r>
      <w:r>
        <w:rPr>
          <w:rFonts w:ascii="Times New Roman" w:hAnsi="Times New Roman" w:eastAsia="Times New Roman" w:cs="Times New Roman"/>
          <w:color w:val="000000"/>
        </w:rPr>
        <w:t>)</w:t>
      </w:r>
      <w:r>
        <w:rPr>
          <w:rFonts w:ascii="宋体" w:hAnsi="宋体" w:eastAsia="宋体" w:cs="宋体"/>
          <w:color w:val="000000"/>
        </w:rPr>
        <w:t>条件下进行磁选实验，结果如图</w:t>
      </w:r>
      <w:r>
        <w:rPr>
          <w:rFonts w:ascii="Times New Roman" w:hAnsi="Times New Roman" w:eastAsia="Times New Roman" w:cs="Times New Roman"/>
          <w:color w:val="000000"/>
        </w:rPr>
        <w:t>2</w:t>
      </w:r>
      <w:r>
        <w:rPr>
          <w:rFonts w:ascii="宋体" w:hAnsi="宋体" w:eastAsia="宋体" w:cs="宋体"/>
          <w:color w:val="000000"/>
        </w:rPr>
        <w:t>所示，则该装置将月壤中磁性颗粒和非磁性颗粒分选开来的最佳条件为</w:t>
      </w:r>
      <w:r>
        <w:rPr>
          <w:color w:val="000000"/>
        </w:rPr>
        <w:t>______</w:t>
      </w:r>
      <w:r>
        <w:rPr>
          <w:rFonts w:ascii="宋体" w:hAnsi="宋体" w:eastAsia="宋体" w:cs="宋体"/>
          <w:color w:val="000000"/>
        </w:rPr>
        <w:t>。</w:t>
      </w:r>
    </w:p>
    <w:p w14:paraId="2C2524A0">
      <w:pPr>
        <w:spacing w:line="360" w:lineRule="auto"/>
        <w:jc w:val="left"/>
        <w:textAlignment w:val="center"/>
        <w:rPr>
          <w:color w:val="000000"/>
        </w:rPr>
      </w:pPr>
      <w:r>
        <w:rPr>
          <w:color w:val="000000"/>
        </w:rPr>
        <w:drawing>
          <wp:inline distT="0" distB="0" distL="114300" distR="114300">
            <wp:extent cx="1628775" cy="12477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628775" cy="1247775"/>
                    </a:xfrm>
                    <a:prstGeom prst="rect">
                      <a:avLst/>
                    </a:prstGeom>
                  </pic:spPr>
                </pic:pic>
              </a:graphicData>
            </a:graphic>
          </wp:inline>
        </w:drawing>
      </w:r>
    </w:p>
    <w:p w14:paraId="501E8B45">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原位制水</w:t>
      </w:r>
    </w:p>
    <w:p w14:paraId="669C90D2">
      <w:pPr>
        <w:spacing w:line="360" w:lineRule="auto"/>
        <w:jc w:val="left"/>
        <w:textAlignment w:val="center"/>
        <w:rPr>
          <w:color w:val="000000"/>
        </w:rPr>
      </w:pPr>
      <w:r>
        <w:rPr>
          <w:color w:val="000000"/>
        </w:rPr>
        <w:t>（3）</w:t>
      </w:r>
      <w:r>
        <w:rPr>
          <w:rFonts w:ascii="宋体" w:hAnsi="宋体" w:eastAsia="宋体" w:cs="宋体"/>
          <w:color w:val="000000"/>
        </w:rPr>
        <w:t>水是保障人类生存的关键资源。科研人员还在月壤钛铁矿中发现储存有大量氢。在高温下钛铁矿中的氢与铁的氧化物能发生反应，其中氢与氧化亚铁反应生成单质铁和水，该反应方程式为</w:t>
      </w:r>
      <w:r>
        <w:rPr>
          <w:color w:val="000000"/>
        </w:rPr>
        <w:t>______</w:t>
      </w:r>
      <w:r>
        <w:rPr>
          <w:rFonts w:ascii="宋体" w:hAnsi="宋体" w:eastAsia="宋体" w:cs="宋体"/>
          <w:color w:val="000000"/>
        </w:rPr>
        <w:t>。</w:t>
      </w:r>
    </w:p>
    <w:p w14:paraId="61039F1E">
      <w:pPr>
        <w:spacing w:line="360" w:lineRule="auto"/>
        <w:jc w:val="left"/>
        <w:textAlignment w:val="center"/>
        <w:rPr>
          <w:color w:val="000000"/>
        </w:rPr>
      </w:pPr>
      <w:r>
        <w:rPr>
          <w:color w:val="000000"/>
        </w:rPr>
        <w:t>（4）</w:t>
      </w:r>
      <w:r>
        <w:rPr>
          <w:rFonts w:ascii="宋体" w:hAnsi="宋体" w:eastAsia="宋体" w:cs="宋体"/>
          <w:color w:val="000000"/>
        </w:rPr>
        <w:t>图</w:t>
      </w:r>
      <w:r>
        <w:rPr>
          <w:rFonts w:ascii="Times New Roman" w:hAnsi="Times New Roman" w:eastAsia="Times New Roman" w:cs="Times New Roman"/>
          <w:color w:val="000000"/>
        </w:rPr>
        <w:t>3</w:t>
      </w:r>
      <w:r>
        <w:rPr>
          <w:rFonts w:ascii="宋体" w:hAnsi="宋体" w:eastAsia="宋体" w:cs="宋体"/>
          <w:color w:val="000000"/>
        </w:rPr>
        <w:t>呈现了钛铁矿随着温度变化过程中所有价态的铁含量变化情况，由图可知最适合大量制水的反应温度为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选填“</w:t>
      </w:r>
      <w:r>
        <w:rPr>
          <w:rFonts w:ascii="Times New Roman" w:hAnsi="Times New Roman" w:eastAsia="Times New Roman" w:cs="Times New Roman"/>
          <w:color w:val="000000"/>
        </w:rPr>
        <w:t>T</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T</w:t>
      </w:r>
      <w:r>
        <w:rPr>
          <w:color w:val="000000"/>
          <w:vertAlign w:val="subscript"/>
        </w:rPr>
        <w:t>3</w:t>
      </w:r>
      <w:r>
        <w:rPr>
          <w:rFonts w:ascii="宋体" w:hAnsi="宋体" w:eastAsia="宋体" w:cs="宋体"/>
          <w:color w:val="000000"/>
        </w:rPr>
        <w:t>”或“</w:t>
      </w:r>
      <w:r>
        <w:rPr>
          <w:rFonts w:ascii="Times New Roman" w:hAnsi="Times New Roman" w:eastAsia="Times New Roman" w:cs="Times New Roman"/>
          <w:color w:val="000000"/>
        </w:rPr>
        <w:t>T</w:t>
      </w:r>
      <w:r>
        <w:rPr>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。同学甲发现</w:t>
      </w:r>
      <w:r>
        <w:rPr>
          <w:rFonts w:ascii="Times New Roman" w:hAnsi="Times New Roman" w:eastAsia="Times New Roman" w:cs="Times New Roman"/>
          <w:color w:val="000000"/>
        </w:rPr>
        <w:t>T</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T</w:t>
      </w:r>
      <w:r>
        <w:rPr>
          <w:color w:val="000000"/>
          <w:vertAlign w:val="subscript"/>
        </w:rPr>
        <w:t>2</w:t>
      </w:r>
      <w:r>
        <w:rPr>
          <w:rFonts w:ascii="宋体" w:hAnsi="宋体" w:eastAsia="宋体" w:cs="宋体"/>
          <w:color w:val="000000"/>
        </w:rPr>
        <w:t>温度之间</w:t>
      </w:r>
      <w:r>
        <w:rPr>
          <w:rFonts w:ascii="Times New Roman" w:hAnsi="Times New Roman" w:eastAsia="Times New Roman" w:cs="Times New Roman"/>
          <w:color w:val="000000"/>
        </w:rPr>
        <w:t>Fe</w:t>
      </w:r>
      <w:r>
        <w:rPr>
          <w:color w:val="000000"/>
          <w:vertAlign w:val="superscript"/>
        </w:rPr>
        <w:t>2+</w:t>
      </w:r>
      <w:r>
        <w:rPr>
          <w:rFonts w:ascii="宋体" w:hAnsi="宋体" w:eastAsia="宋体" w:cs="宋体"/>
          <w:color w:val="000000"/>
        </w:rPr>
        <w:t>的含量不降反升，他依据该温度范围</w:t>
      </w:r>
      <w:r>
        <w:rPr>
          <w:rFonts w:ascii="Times New Roman" w:hAnsi="Times New Roman" w:eastAsia="Times New Roman" w:cs="Times New Roman"/>
          <w:color w:val="000000"/>
        </w:rPr>
        <w:t>Fe</w:t>
      </w:r>
      <w:r>
        <w:rPr>
          <w:color w:val="000000"/>
          <w:vertAlign w:val="superscript"/>
        </w:rPr>
        <w:t>3+</w:t>
      </w:r>
      <w:r>
        <w:rPr>
          <w:rFonts w:ascii="宋体" w:hAnsi="宋体" w:eastAsia="宋体" w:cs="宋体"/>
          <w:color w:val="000000"/>
        </w:rPr>
        <w:t>的含量减少得出结论：该温度范围内</w:t>
      </w:r>
      <w:r>
        <w:rPr>
          <w:rFonts w:ascii="Times New Roman" w:hAnsi="Times New Roman" w:eastAsia="Times New Roman" w:cs="Times New Roman"/>
          <w:color w:val="000000"/>
        </w:rPr>
        <w:t>Fe</w:t>
      </w:r>
      <w:r>
        <w:rPr>
          <w:color w:val="000000"/>
          <w:vertAlign w:val="superscript"/>
        </w:rPr>
        <w:t>3+</w:t>
      </w:r>
      <w:r>
        <w:rPr>
          <w:rFonts w:ascii="宋体" w:hAnsi="宋体" w:eastAsia="宋体" w:cs="宋体"/>
          <w:color w:val="000000"/>
        </w:rPr>
        <w:t>转化成为了</w:t>
      </w:r>
      <w:r>
        <w:rPr>
          <w:rFonts w:ascii="Times New Roman" w:hAnsi="Times New Roman" w:eastAsia="Times New Roman" w:cs="Times New Roman"/>
          <w:color w:val="000000"/>
        </w:rPr>
        <w:t>Fe</w:t>
      </w:r>
      <w:r>
        <w:rPr>
          <w:color w:val="000000"/>
          <w:vertAlign w:val="superscript"/>
        </w:rPr>
        <w:t>2+</w:t>
      </w:r>
      <w:r>
        <w:rPr>
          <w:rFonts w:ascii="宋体" w:hAnsi="宋体" w:eastAsia="宋体" w:cs="宋体"/>
          <w:color w:val="000000"/>
        </w:rPr>
        <w:t>；同学乙认为该推理不严谨，还需参考同温度范围内</w:t>
      </w:r>
      <w:r>
        <w:rPr>
          <w:color w:val="000000"/>
        </w:rPr>
        <w:t>______</w:t>
      </w:r>
      <w:r>
        <w:rPr>
          <w:rFonts w:ascii="宋体" w:hAnsi="宋体" w:eastAsia="宋体" w:cs="宋体"/>
          <w:color w:val="000000"/>
        </w:rPr>
        <w:t>。</w:t>
      </w:r>
    </w:p>
    <w:p w14:paraId="33AD4CE0">
      <w:pPr>
        <w:spacing w:line="360" w:lineRule="auto"/>
        <w:jc w:val="left"/>
        <w:textAlignment w:val="center"/>
        <w:rPr>
          <w:color w:val="000000"/>
        </w:rPr>
      </w:pPr>
      <w:r>
        <w:rPr>
          <w:color w:val="000000"/>
        </w:rPr>
        <w:drawing>
          <wp:inline distT="0" distB="0" distL="114300" distR="114300">
            <wp:extent cx="1704975" cy="1447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704975" cy="1447800"/>
                    </a:xfrm>
                    <a:prstGeom prst="rect">
                      <a:avLst/>
                    </a:prstGeom>
                  </pic:spPr>
                </pic:pic>
              </a:graphicData>
            </a:graphic>
          </wp:inline>
        </w:drawing>
      </w:r>
    </w:p>
    <w:p w14:paraId="68E47C93">
      <w:pPr>
        <w:spacing w:line="360" w:lineRule="auto"/>
        <w:jc w:val="left"/>
        <w:textAlignment w:val="center"/>
        <w:rPr>
          <w:color w:val="000000"/>
        </w:rPr>
      </w:pPr>
      <w:r>
        <w:rPr>
          <w:color w:val="000000"/>
        </w:rPr>
        <w:t>（5）</w:t>
      </w:r>
      <w:r>
        <w:rPr>
          <w:rFonts w:ascii="宋体" w:hAnsi="宋体" w:eastAsia="宋体" w:cs="宋体"/>
          <w:color w:val="000000"/>
        </w:rPr>
        <w:t>研究嫦娥五号采集的月壤，发现该样品可产水量约占月壤质量的</w:t>
      </w:r>
      <w:r>
        <w:rPr>
          <w:rFonts w:ascii="Times New Roman" w:hAnsi="Times New Roman" w:eastAsia="Times New Roman" w:cs="Times New Roman"/>
          <w:color w:val="000000"/>
        </w:rPr>
        <w:t>7.5%</w:t>
      </w:r>
      <w:r>
        <w:rPr>
          <w:rFonts w:ascii="宋体" w:hAnsi="宋体" w:eastAsia="宋体" w:cs="宋体"/>
          <w:color w:val="000000"/>
        </w:rPr>
        <w:t>。已知成人每天饮水量约为</w:t>
      </w:r>
      <w:r>
        <w:rPr>
          <w:rFonts w:ascii="Times New Roman" w:hAnsi="Times New Roman" w:eastAsia="Times New Roman" w:cs="Times New Roman"/>
          <w:color w:val="000000"/>
        </w:rPr>
        <w:t>1500mL</w:t>
      </w:r>
      <w:r>
        <w:rPr>
          <w:rFonts w:ascii="宋体" w:hAnsi="宋体" w:eastAsia="宋体" w:cs="宋体"/>
          <w:color w:val="000000"/>
        </w:rPr>
        <w:t>，据此可知每吨月壤可产生的水约能供</w:t>
      </w:r>
      <w:r>
        <w:rPr>
          <w:color w:val="000000"/>
        </w:rPr>
        <w:t>_____</w:t>
      </w:r>
      <w:r>
        <w:rPr>
          <w:rFonts w:ascii="宋体" w:hAnsi="宋体" w:eastAsia="宋体" w:cs="宋体"/>
          <w:color w:val="000000"/>
        </w:rPr>
        <w:t>位成人一天的饮水需求。</w:t>
      </w:r>
    </w:p>
    <w:p w14:paraId="393B3CFF">
      <w:pPr>
        <w:spacing w:line="360" w:lineRule="auto"/>
        <w:jc w:val="left"/>
        <w:textAlignment w:val="center"/>
        <w:rPr>
          <w:color w:val="000000"/>
        </w:rPr>
      </w:pPr>
      <w:r>
        <w:rPr>
          <w:rFonts w:ascii="Times New Roman" w:hAnsi="Times New Roman" w:eastAsia="Times New Roman" w:cs="Times New Roman"/>
          <w:color w:val="000000"/>
        </w:rPr>
        <w:t>III.</w:t>
      </w:r>
      <w:r>
        <w:rPr>
          <w:rFonts w:ascii="宋体" w:hAnsi="宋体" w:eastAsia="宋体" w:cs="宋体"/>
          <w:color w:val="000000"/>
        </w:rPr>
        <w:t>综合开发</w:t>
      </w:r>
    </w:p>
    <w:p w14:paraId="7C1C0634">
      <w:pPr>
        <w:spacing w:line="360" w:lineRule="auto"/>
        <w:jc w:val="left"/>
        <w:textAlignment w:val="center"/>
        <w:rPr>
          <w:color w:val="000000"/>
        </w:rPr>
      </w:pPr>
      <w:r>
        <w:rPr>
          <w:rFonts w:ascii="宋体" w:hAnsi="宋体" w:eastAsia="宋体" w:cs="宋体"/>
          <w:color w:val="000000"/>
        </w:rPr>
        <w:t>同学甲查阅资料获知月壤钛铁矿中还存在矿物</w:t>
      </w:r>
      <w:r>
        <w:rPr>
          <w:rFonts w:ascii="Times New Roman" w:hAnsi="Times New Roman" w:eastAsia="Times New Roman" w:cs="Times New Roman"/>
          <w:color w:val="000000"/>
        </w:rPr>
        <w:t>ULM-1(</w:t>
      </w:r>
      <w:r>
        <w:rPr>
          <w:rFonts w:ascii="宋体" w:hAnsi="宋体" w:eastAsia="宋体" w:cs="宋体"/>
          <w:color w:val="000000"/>
        </w:rPr>
        <w:t>含</w:t>
      </w:r>
      <w:r>
        <w:rPr>
          <w:rFonts w:ascii="Times New Roman" w:hAnsi="Times New Roman" w:eastAsia="Times New Roman" w:cs="Times New Roman"/>
          <w:color w:val="000000"/>
        </w:rPr>
        <w:t>NH</w:t>
      </w:r>
      <w:r>
        <w:rPr>
          <w:color w:val="000000"/>
          <w:vertAlign w:val="subscript"/>
        </w:rPr>
        <w:t>4</w:t>
      </w:r>
      <w:r>
        <w:rPr>
          <w:rFonts w:ascii="Times New Roman" w:hAnsi="Times New Roman" w:eastAsia="Times New Roman" w:cs="Times New Roman"/>
          <w:color w:val="000000"/>
        </w:rPr>
        <w:t>MgCl</w:t>
      </w:r>
      <w:r>
        <w:rPr>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6H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，他提出一种利用太阳能原位开发月球资源的方案，流程如图：</w:t>
      </w:r>
    </w:p>
    <w:p w14:paraId="54098215">
      <w:pPr>
        <w:spacing w:line="360" w:lineRule="auto"/>
        <w:jc w:val="left"/>
        <w:textAlignment w:val="center"/>
        <w:rPr>
          <w:color w:val="000000"/>
        </w:rPr>
      </w:pPr>
      <w:r>
        <w:rPr>
          <w:color w:val="000000"/>
        </w:rPr>
        <w:drawing>
          <wp:inline distT="0" distB="0" distL="114300" distR="114300">
            <wp:extent cx="4238625" cy="10096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4238625" cy="1009650"/>
                    </a:xfrm>
                    <a:prstGeom prst="rect">
                      <a:avLst/>
                    </a:prstGeom>
                  </pic:spPr>
                </pic:pic>
              </a:graphicData>
            </a:graphic>
          </wp:inline>
        </w:drawing>
      </w:r>
    </w:p>
    <w:p w14:paraId="4608FD41">
      <w:pPr>
        <w:spacing w:line="360" w:lineRule="auto"/>
        <w:jc w:val="left"/>
        <w:textAlignment w:val="center"/>
        <w:rPr>
          <w:color w:val="000000"/>
        </w:rPr>
      </w:pPr>
      <w:r>
        <w:rPr>
          <w:color w:val="000000"/>
        </w:rPr>
        <w:t>（6）</w:t>
      </w:r>
      <w:r>
        <w:rPr>
          <w:rFonts w:ascii="宋体" w:hAnsi="宋体" w:eastAsia="宋体" w:cs="宋体"/>
          <w:color w:val="000000"/>
        </w:rPr>
        <w:t>上述流程中的</w:t>
      </w:r>
      <w:r>
        <w:rPr>
          <w:rFonts w:ascii="Times New Roman" w:hAnsi="Times New Roman" w:eastAsia="Times New Roman" w:cs="Times New Roman"/>
          <w:color w:val="000000"/>
        </w:rPr>
        <w:t>X</w:t>
      </w:r>
      <w:r>
        <w:rPr>
          <w:rFonts w:ascii="宋体" w:hAnsi="宋体" w:eastAsia="宋体" w:cs="宋体"/>
          <w:color w:val="000000"/>
        </w:rPr>
        <w:t>是一种含两种元素的可燃性气体，其化学式为</w:t>
      </w:r>
      <w:r>
        <w:rPr>
          <w:color w:val="000000"/>
        </w:rPr>
        <w:t>______</w:t>
      </w:r>
      <w:r>
        <w:rPr>
          <w:rFonts w:ascii="宋体" w:hAnsi="宋体" w:eastAsia="宋体" w:cs="宋体"/>
          <w:color w:val="000000"/>
        </w:rPr>
        <w:t>。</w:t>
      </w:r>
    </w:p>
    <w:p w14:paraId="777117AC">
      <w:pPr>
        <w:spacing w:line="360" w:lineRule="auto"/>
        <w:jc w:val="left"/>
        <w:textAlignment w:val="center"/>
        <w:rPr>
          <w:color w:val="000000"/>
        </w:rPr>
      </w:pPr>
      <w:r>
        <w:rPr>
          <w:color w:val="000000"/>
        </w:rPr>
        <w:t>（7）</w:t>
      </w:r>
      <w:r>
        <w:rPr>
          <w:rFonts w:ascii="宋体" w:hAnsi="宋体" w:eastAsia="宋体" w:cs="宋体"/>
          <w:color w:val="000000"/>
        </w:rPr>
        <w:t>上述流程中可以循环利用的物质有</w:t>
      </w:r>
      <w:r>
        <w:rPr>
          <w:color w:val="000000"/>
        </w:rPr>
        <w:t>______</w:t>
      </w:r>
      <w:r>
        <w:rPr>
          <w:rFonts w:ascii="宋体" w:hAnsi="宋体" w:eastAsia="宋体" w:cs="宋体"/>
          <w:color w:val="000000"/>
        </w:rPr>
        <w:t>。</w:t>
      </w:r>
    </w:p>
    <w:p w14:paraId="59A4B3A3">
      <w:pPr>
        <w:spacing w:line="360" w:lineRule="auto"/>
        <w:jc w:val="left"/>
        <w:textAlignment w:val="center"/>
        <w:rPr>
          <w:color w:val="000000"/>
        </w:rPr>
      </w:pPr>
      <w:r>
        <w:rPr>
          <w:color w:val="000000"/>
        </w:rPr>
        <w:t>（8）</w:t>
      </w:r>
      <w:r>
        <w:rPr>
          <w:rFonts w:ascii="宋体" w:hAnsi="宋体" w:eastAsia="宋体" w:cs="宋体"/>
          <w:color w:val="000000"/>
        </w:rPr>
        <w:t>同学乙认为该方案暂时不可行，原因是还需要在月球上寻找到</w:t>
      </w:r>
      <w:r>
        <w:rPr>
          <w:color w:val="000000"/>
        </w:rPr>
        <w:t>______</w:t>
      </w:r>
      <w:r>
        <w:rPr>
          <w:rFonts w:ascii="宋体" w:hAnsi="宋体" w:eastAsia="宋体" w:cs="宋体"/>
          <w:color w:val="000000"/>
        </w:rPr>
        <w:t>元素。</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4A76D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1691F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DA4DB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91E71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098517">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ACB1C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7C2CBF"/>
    <w:rsid w:val="38274566"/>
    <w:rsid w:val="38A242A7"/>
    <w:rsid w:val="6A800342"/>
    <w:rsid w:val="77692B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wmf"/><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wmf"/><Relationship Id="rId27" Type="http://schemas.openxmlformats.org/officeDocument/2006/relationships/image" Target="media/image13.png"/><Relationship Id="rId26" Type="http://schemas.openxmlformats.org/officeDocument/2006/relationships/image" Target="media/image12.wmf"/><Relationship Id="rId25" Type="http://schemas.openxmlformats.org/officeDocument/2006/relationships/oleObject" Target="embeddings/oleObject5.bin"/><Relationship Id="rId24" Type="http://schemas.openxmlformats.org/officeDocument/2006/relationships/image" Target="media/image11.png"/><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2.bin"/><Relationship Id="rId17" Type="http://schemas.openxmlformats.org/officeDocument/2006/relationships/image" Target="media/image7.wmf"/><Relationship Id="rId16" Type="http://schemas.openxmlformats.org/officeDocument/2006/relationships/oleObject" Target="embeddings/oleObject1.bin"/><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4534</Words>
  <Characters>5512</Characters>
  <Lines>0</Lines>
  <Paragraphs>0</Paragraphs>
  <TotalTime>5</TotalTime>
  <ScaleCrop>false</ScaleCrop>
  <LinksUpToDate>false</LinksUpToDate>
  <CharactersWithSpaces>5703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2025-09-01T09:30:00Z</dcterms:created>
  <dc:creator>学科网试题生产平台</dc:creator>
  <dc:description>3829838856290304</dc:description>
  <cp:lastModifiedBy>上帝掷骰子吗</cp:lastModifiedBy>
  <dcterms:modified xsi:type="dcterms:W3CDTF">2026-02-09T06:14:53Z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796BE5F12A7346C88FC9A09FFB744AA9_12</vt:lpwstr>
  </property>
  <property fmtid="{D5CDD505-2E9C-101B-9397-08002B2CF9AE}" pid="8" name="KSOTemplateDocerSaveRecord">
    <vt:lpwstr>eyJoZGlkIjoiMjljNjk0N2RhMTc0NzI3ZTQwZWEyZWMyMzA2NzliMDQiLCJ1c2VySWQiOiI3ODUwOTA2ODcifQ==</vt:lpwstr>
  </property>
</Properties>
</file>