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8F21D">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11430000</wp:posOffset>
            </wp:positionV>
            <wp:extent cx="406400" cy="419100"/>
            <wp:effectExtent l="0" t="0" r="1270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06400" cy="419100"/>
                    </a:xfrm>
                    <a:prstGeom prst="rect">
                      <a:avLst/>
                    </a:prstGeom>
                  </pic:spPr>
                </pic:pic>
              </a:graphicData>
            </a:graphic>
          </wp:anchor>
        </w:drawing>
      </w:r>
      <w:r>
        <w:rPr>
          <w:rFonts w:ascii="宋体" w:hAnsi="宋体" w:eastAsia="宋体" w:cs="宋体"/>
          <w:b/>
          <w:color w:val="auto"/>
          <w:sz w:val="24"/>
        </w:rPr>
        <w:t>机密★启用前</w:t>
      </w:r>
    </w:p>
    <w:p w14:paraId="61D14B49">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年辽宁省初中学业水平考试</w:t>
      </w:r>
    </w:p>
    <w:p w14:paraId="5039A62E">
      <w:pPr>
        <w:spacing w:line="360" w:lineRule="auto"/>
        <w:jc w:val="center"/>
      </w:pPr>
      <w:r>
        <w:rPr>
          <w:rFonts w:ascii="宋体" w:hAnsi="宋体" w:eastAsia="宋体" w:cs="宋体"/>
          <w:b/>
          <w:color w:val="auto"/>
          <w:sz w:val="32"/>
        </w:rPr>
        <w:t>化学试卷</w:t>
      </w:r>
    </w:p>
    <w:p w14:paraId="580F345B">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14</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化学和物理考试时长共</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46B947F9">
      <w:pPr>
        <w:spacing w:line="360" w:lineRule="auto"/>
        <w:jc w:val="left"/>
      </w:pPr>
      <w:r>
        <w:rPr>
          <w:rFonts w:ascii="宋体" w:hAnsi="宋体" w:eastAsia="宋体" w:cs="宋体"/>
          <w:b/>
          <w:color w:val="auto"/>
          <w:sz w:val="24"/>
        </w:rPr>
        <w:t>注意事项：</w:t>
      </w:r>
    </w:p>
    <w:p w14:paraId="465ADF1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38F9B0D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铅笔把答题卡对应题目的答案标号涂黑。如需改动，用橡皮擦干净后，再选涂其他答案标号。答非选择题时，将答案写在答题卡上。写在本试卷上无效。</w:t>
      </w:r>
    </w:p>
    <w:p w14:paraId="7EDA135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5796D5A6">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 1  C 12  O 16  Zn 65</w:t>
      </w:r>
    </w:p>
    <w:p w14:paraId="5F5AD30A">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B33B305">
      <w:pPr>
        <w:spacing w:line="360" w:lineRule="auto"/>
        <w:jc w:val="left"/>
      </w:pPr>
      <w:r>
        <w:rPr>
          <w:rFonts w:ascii="宋体" w:hAnsi="宋体" w:eastAsia="宋体" w:cs="宋体"/>
          <w:b/>
          <w:color w:val="auto"/>
          <w:sz w:val="24"/>
        </w:rPr>
        <w:t>本部分共包括</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分。在每小题给出的四个选项中，只有一项符合题目要求。</w:t>
      </w:r>
    </w:p>
    <w:p w14:paraId="065F8C72">
      <w:pPr>
        <w:spacing w:line="360" w:lineRule="auto"/>
        <w:jc w:val="left"/>
      </w:pPr>
      <w:r>
        <w:rPr>
          <w:color w:val="auto"/>
        </w:rPr>
        <w:t xml:space="preserve">1. </w:t>
      </w:r>
      <w:r>
        <w:rPr>
          <w:rFonts w:ascii="宋体" w:hAnsi="宋体" w:eastAsia="宋体" w:cs="宋体"/>
          <w:color w:val="auto"/>
        </w:rPr>
        <w:t>下列标识表示禁止吸烟的是</w:t>
      </w:r>
    </w:p>
    <w:p w14:paraId="0CC5A289">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657225" cy="619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57225" cy="619125"/>
                    </a:xfrm>
                    <a:prstGeom prst="rect">
                      <a:avLst/>
                    </a:prstGeom>
                  </pic:spPr>
                </pic:pic>
              </a:graphicData>
            </a:graphic>
          </wp:inline>
        </w:drawing>
      </w:r>
      <w:r>
        <w:tab/>
      </w:r>
      <w:r>
        <w:t xml:space="preserve">B. </w:t>
      </w:r>
      <w:r>
        <w:drawing>
          <wp:inline distT="0" distB="0" distL="114300" distR="114300">
            <wp:extent cx="638175" cy="628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38175" cy="628650"/>
                    </a:xfrm>
                    <a:prstGeom prst="rect">
                      <a:avLst/>
                    </a:prstGeom>
                  </pic:spPr>
                </pic:pic>
              </a:graphicData>
            </a:graphic>
          </wp:inline>
        </w:drawing>
      </w:r>
      <w:r>
        <w:tab/>
      </w:r>
      <w:r>
        <w:t xml:space="preserve">C. </w:t>
      </w:r>
      <w:r>
        <w:drawing>
          <wp:inline distT="0" distB="0" distL="114300" distR="114300">
            <wp:extent cx="619125" cy="609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19125" cy="609600"/>
                    </a:xfrm>
                    <a:prstGeom prst="rect">
                      <a:avLst/>
                    </a:prstGeom>
                  </pic:spPr>
                </pic:pic>
              </a:graphicData>
            </a:graphic>
          </wp:inline>
        </w:drawing>
      </w:r>
      <w:r>
        <w:tab/>
      </w:r>
      <w:r>
        <w:t xml:space="preserve">D. </w:t>
      </w:r>
      <w:r>
        <w:drawing>
          <wp:inline distT="0" distB="0" distL="114300" distR="114300">
            <wp:extent cx="600075" cy="590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00075" cy="590550"/>
                    </a:xfrm>
                    <a:prstGeom prst="rect">
                      <a:avLst/>
                    </a:prstGeom>
                  </pic:spPr>
                </pic:pic>
              </a:graphicData>
            </a:graphic>
          </wp:inline>
        </w:drawing>
      </w:r>
    </w:p>
    <w:p w14:paraId="6CF9B91B">
      <w:pPr>
        <w:spacing w:line="360" w:lineRule="auto"/>
        <w:jc w:val="left"/>
        <w:textAlignment w:val="center"/>
        <w:rPr>
          <w:color w:val="000000"/>
        </w:rPr>
      </w:pPr>
      <w:r>
        <w:rPr>
          <w:color w:val="000000"/>
        </w:rPr>
        <w:t xml:space="preserve">2. </w:t>
      </w:r>
      <w:r>
        <w:rPr>
          <w:rFonts w:ascii="宋体" w:hAnsi="宋体" w:eastAsia="宋体" w:cs="宋体"/>
          <w:color w:val="000000"/>
        </w:rPr>
        <w:t>下列符号表示两个氯离子的是</w:t>
      </w:r>
    </w:p>
    <w:p w14:paraId="396EF1A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color w:val="000000"/>
        </w:rPr>
        <w:tab/>
      </w:r>
      <w:r>
        <w:rPr>
          <w:color w:val="000000"/>
        </w:rPr>
        <w:t xml:space="preserve">B. </w:t>
      </w:r>
      <w:r>
        <w:rPr>
          <w:rFonts w:ascii="Times New Roman" w:hAnsi="Times New Roman" w:eastAsia="Times New Roman" w:cs="Times New Roman"/>
          <w:color w:val="000000"/>
        </w:rPr>
        <w:t>2Cl</w:t>
      </w:r>
      <w:r>
        <w:rPr>
          <w:rFonts w:ascii="Times New Roman" w:hAnsi="Times New Roman" w:eastAsia="Times New Roman" w:cs="Times New Roman"/>
          <w:color w:val="000000"/>
          <w:vertAlign w:val="superscript"/>
        </w:rPr>
        <w:t>-</w:t>
      </w:r>
      <w:r>
        <w:rPr>
          <w:color w:val="000000"/>
        </w:rPr>
        <w:tab/>
      </w:r>
      <w:r>
        <w:rPr>
          <w:color w:val="000000"/>
        </w:rPr>
        <w:t xml:space="preserve">C. </w:t>
      </w:r>
      <w:r>
        <w:rPr>
          <w:rFonts w:ascii="Times New Roman" w:hAnsi="Times New Roman" w:eastAsia="Times New Roman" w:cs="Times New Roman"/>
          <w:color w:val="000000"/>
        </w:rPr>
        <w:t>Cl</w:t>
      </w:r>
      <w:r>
        <w:rPr>
          <w:color w:val="000000"/>
        </w:rPr>
        <w:tab/>
      </w:r>
      <w:r>
        <w:rPr>
          <w:color w:val="000000"/>
        </w:rPr>
        <w:t xml:space="preserve">D. </w:t>
      </w:r>
      <w:r>
        <w:rPr>
          <w:rFonts w:ascii="Times New Roman" w:hAnsi="Times New Roman" w:eastAsia="Times New Roman" w:cs="Times New Roman"/>
          <w:color w:val="000000"/>
        </w:rPr>
        <w:t>2Cl</w:t>
      </w:r>
    </w:p>
    <w:p w14:paraId="36D427C8">
      <w:pPr>
        <w:spacing w:line="360" w:lineRule="auto"/>
        <w:jc w:val="left"/>
        <w:textAlignment w:val="center"/>
        <w:rPr>
          <w:color w:val="000000"/>
        </w:rPr>
      </w:pPr>
      <w:r>
        <w:rPr>
          <w:color w:val="000000"/>
        </w:rPr>
        <w:t xml:space="preserve">3. </w:t>
      </w:r>
      <w:r>
        <w:rPr>
          <w:rFonts w:ascii="宋体" w:hAnsi="宋体" w:eastAsia="宋体" w:cs="宋体"/>
          <w:color w:val="000000"/>
        </w:rPr>
        <w:t>辽砚主要含碳、氧、硅、钙等元素，其中属于金属元素的是</w:t>
      </w:r>
    </w:p>
    <w:p w14:paraId="6B95FB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碳</w:t>
      </w:r>
      <w:r>
        <w:rPr>
          <w:color w:val="000000"/>
        </w:rPr>
        <w:tab/>
      </w:r>
      <w:r>
        <w:rPr>
          <w:color w:val="000000"/>
        </w:rPr>
        <w:t xml:space="preserve">B. </w:t>
      </w:r>
      <w:r>
        <w:rPr>
          <w:rFonts w:ascii="宋体" w:hAnsi="宋体" w:eastAsia="宋体" w:cs="宋体"/>
          <w:color w:val="000000"/>
        </w:rPr>
        <w:t>氧</w:t>
      </w:r>
      <w:r>
        <w:rPr>
          <w:color w:val="000000"/>
        </w:rPr>
        <w:tab/>
      </w:r>
      <w:r>
        <w:rPr>
          <w:color w:val="000000"/>
        </w:rPr>
        <w:t xml:space="preserve">C. </w:t>
      </w:r>
      <w:r>
        <w:rPr>
          <w:rFonts w:ascii="宋体" w:hAnsi="宋体" w:eastAsia="宋体" w:cs="宋体"/>
          <w:color w:val="000000"/>
        </w:rPr>
        <w:t>硅</w:t>
      </w:r>
      <w:r>
        <w:rPr>
          <w:color w:val="000000"/>
        </w:rPr>
        <w:tab/>
      </w:r>
      <w:r>
        <w:rPr>
          <w:color w:val="000000"/>
        </w:rPr>
        <w:t xml:space="preserve">D. </w:t>
      </w:r>
      <w:r>
        <w:rPr>
          <w:rFonts w:ascii="宋体" w:hAnsi="宋体" w:eastAsia="宋体" w:cs="宋体"/>
          <w:color w:val="000000"/>
        </w:rPr>
        <w:t>钙</w:t>
      </w:r>
    </w:p>
    <w:p w14:paraId="2BB05624">
      <w:pPr>
        <w:spacing w:line="360" w:lineRule="auto"/>
        <w:jc w:val="left"/>
        <w:textAlignment w:val="center"/>
        <w:rPr>
          <w:color w:val="000000"/>
        </w:rPr>
      </w:pPr>
      <w:r>
        <w:rPr>
          <w:color w:val="000000"/>
        </w:rPr>
        <w:t xml:space="preserve">4. </w:t>
      </w:r>
      <w:r>
        <w:rPr>
          <w:rFonts w:ascii="宋体" w:hAnsi="宋体" w:eastAsia="宋体" w:cs="宋体"/>
          <w:color w:val="000000"/>
        </w:rPr>
        <w:t>下列实验操作正确的是</w:t>
      </w:r>
    </w:p>
    <w:p w14:paraId="26DE58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取用固体</w:t>
      </w:r>
      <w:r>
        <w:rPr>
          <w:color w:val="000000"/>
        </w:rPr>
        <w:drawing>
          <wp:inline distT="0" distB="0" distL="114300" distR="114300">
            <wp:extent cx="628650" cy="1000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28650" cy="10001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滴加液体</w:t>
      </w:r>
      <w:r>
        <w:rPr>
          <w:color w:val="000000"/>
        </w:rPr>
        <w:drawing>
          <wp:inline distT="0" distB="0" distL="114300" distR="114300">
            <wp:extent cx="228600" cy="8858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8600" cy="885825"/>
                    </a:xfrm>
                    <a:prstGeom prst="rect">
                      <a:avLst/>
                    </a:prstGeom>
                  </pic:spPr>
                </pic:pic>
              </a:graphicData>
            </a:graphic>
          </wp:inline>
        </w:drawing>
      </w:r>
      <w:r>
        <w:rPr>
          <w:color w:val="000000"/>
        </w:rPr>
        <w:tab/>
      </w:r>
      <w:r>
        <w:rPr>
          <w:color w:val="000000"/>
        </w:rPr>
        <w:t xml:space="preserve">C. </w:t>
      </w:r>
      <w:r>
        <w:rPr>
          <w:rFonts w:ascii="宋体" w:hAnsi="宋体" w:eastAsia="宋体" w:cs="宋体"/>
          <w:color w:val="000000"/>
        </w:rPr>
        <w:t>检查气密性</w:t>
      </w:r>
      <w:r>
        <w:rPr>
          <w:color w:val="000000"/>
        </w:rPr>
        <w:drawing>
          <wp:inline distT="0" distB="0" distL="114300" distR="114300">
            <wp:extent cx="1028700" cy="781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28700" cy="7810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加热液体</w:t>
      </w:r>
      <w:r>
        <w:rPr>
          <w:color w:val="000000"/>
        </w:rPr>
        <w:drawing>
          <wp:inline distT="0" distB="0" distL="114300" distR="114300">
            <wp:extent cx="771525" cy="8572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71525" cy="857250"/>
                    </a:xfrm>
                    <a:prstGeom prst="rect">
                      <a:avLst/>
                    </a:prstGeom>
                  </pic:spPr>
                </pic:pic>
              </a:graphicData>
            </a:graphic>
          </wp:inline>
        </w:drawing>
      </w:r>
    </w:p>
    <w:p w14:paraId="7C6D10BE">
      <w:pPr>
        <w:spacing w:line="360" w:lineRule="auto"/>
        <w:jc w:val="left"/>
        <w:textAlignment w:val="center"/>
        <w:rPr>
          <w:color w:val="000000"/>
        </w:rPr>
      </w:pPr>
      <w:r>
        <w:rPr>
          <w:color w:val="000000"/>
        </w:rPr>
        <w:t xml:space="preserve">5. </w:t>
      </w:r>
      <w:r>
        <w:rPr>
          <w:rFonts w:ascii="宋体" w:hAnsi="宋体" w:eastAsia="宋体" w:cs="宋体"/>
          <w:color w:val="000000"/>
        </w:rPr>
        <w:t>辽宁大米口感好，品质优。大米中含量最多的营养物质是</w:t>
      </w:r>
    </w:p>
    <w:p w14:paraId="477689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蛋白质</w:t>
      </w:r>
      <w:r>
        <w:rPr>
          <w:color w:val="000000"/>
        </w:rPr>
        <w:tab/>
      </w:r>
      <w:r>
        <w:rPr>
          <w:color w:val="000000"/>
        </w:rPr>
        <w:t xml:space="preserve">C. </w:t>
      </w:r>
      <w:r>
        <w:rPr>
          <w:rFonts w:ascii="宋体" w:hAnsi="宋体" w:eastAsia="宋体" w:cs="宋体"/>
          <w:color w:val="000000"/>
        </w:rPr>
        <w:t>维生素</w:t>
      </w:r>
      <w:r>
        <w:rPr>
          <w:color w:val="000000"/>
        </w:rPr>
        <w:tab/>
      </w:r>
      <w:r>
        <w:rPr>
          <w:color w:val="000000"/>
        </w:rPr>
        <w:t xml:space="preserve">D. </w:t>
      </w:r>
      <w:r>
        <w:rPr>
          <w:rFonts w:ascii="宋体" w:hAnsi="宋体" w:eastAsia="宋体" w:cs="宋体"/>
          <w:color w:val="000000"/>
        </w:rPr>
        <w:t>无机盐</w:t>
      </w:r>
    </w:p>
    <w:p w14:paraId="11724477">
      <w:pPr>
        <w:spacing w:line="360" w:lineRule="auto"/>
        <w:jc w:val="left"/>
        <w:textAlignment w:val="center"/>
        <w:rPr>
          <w:color w:val="000000"/>
        </w:rPr>
      </w:pPr>
      <w:r>
        <w:rPr>
          <w:color w:val="000000"/>
        </w:rPr>
        <w:t xml:space="preserve">6. </w:t>
      </w:r>
      <w:r>
        <w:rPr>
          <w:rFonts w:ascii="宋体" w:hAnsi="宋体" w:eastAsia="宋体" w:cs="宋体"/>
          <w:color w:val="000000"/>
        </w:rPr>
        <w:t>下列制品主要利用金属导热性的是</w:t>
      </w:r>
    </w:p>
    <w:p w14:paraId="1DBD6A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铁锅</w:t>
      </w:r>
      <w:r>
        <w:rPr>
          <w:color w:val="000000"/>
        </w:rPr>
        <w:tab/>
      </w:r>
      <w:r>
        <w:rPr>
          <w:color w:val="000000"/>
        </w:rPr>
        <w:t xml:space="preserve">B. </w:t>
      </w:r>
      <w:r>
        <w:rPr>
          <w:rFonts w:ascii="宋体" w:hAnsi="宋体" w:eastAsia="宋体" w:cs="宋体"/>
          <w:color w:val="000000"/>
        </w:rPr>
        <w:t>铜导线</w:t>
      </w:r>
      <w:r>
        <w:rPr>
          <w:color w:val="000000"/>
        </w:rPr>
        <w:tab/>
      </w:r>
      <w:r>
        <w:rPr>
          <w:color w:val="000000"/>
        </w:rPr>
        <w:t xml:space="preserve">C. </w:t>
      </w:r>
      <w:r>
        <w:rPr>
          <w:rFonts w:ascii="宋体" w:hAnsi="宋体" w:eastAsia="宋体" w:cs="宋体"/>
          <w:color w:val="000000"/>
        </w:rPr>
        <w:t>金饰品</w:t>
      </w:r>
      <w:r>
        <w:rPr>
          <w:color w:val="000000"/>
        </w:rPr>
        <w:tab/>
      </w:r>
      <w:r>
        <w:rPr>
          <w:color w:val="000000"/>
        </w:rPr>
        <w:t xml:space="preserve">D. </w:t>
      </w:r>
      <w:r>
        <w:rPr>
          <w:rFonts w:ascii="宋体" w:hAnsi="宋体" w:eastAsia="宋体" w:cs="宋体"/>
          <w:color w:val="000000"/>
        </w:rPr>
        <w:t>铝制易拉罐</w:t>
      </w:r>
    </w:p>
    <w:p w14:paraId="385C4754">
      <w:pPr>
        <w:spacing w:line="360" w:lineRule="auto"/>
        <w:jc w:val="left"/>
        <w:textAlignment w:val="center"/>
        <w:rPr>
          <w:color w:val="000000"/>
        </w:rPr>
      </w:pPr>
      <w:r>
        <w:rPr>
          <w:color w:val="000000"/>
        </w:rPr>
        <w:t xml:space="preserve">7. </w:t>
      </w:r>
      <w:r>
        <w:rPr>
          <w:rFonts w:ascii="宋体" w:hAnsi="宋体" w:eastAsia="宋体" w:cs="宋体"/>
          <w:color w:val="000000"/>
        </w:rPr>
        <w:t>辽宁省菱镁矿资源储量居全国首位。镁在元素周期表中的相关信息如下图所示，下列说法</w:t>
      </w:r>
      <w:r>
        <w:rPr>
          <w:rFonts w:ascii="宋体" w:hAnsi="宋体" w:eastAsia="宋体" w:cs="宋体"/>
          <w:color w:val="000000"/>
          <w:em w:val="dot"/>
        </w:rPr>
        <w:t>不正确</w:t>
      </w:r>
      <w:r>
        <w:rPr>
          <w:rFonts w:ascii="宋体" w:hAnsi="宋体" w:eastAsia="宋体" w:cs="宋体"/>
          <w:color w:val="000000"/>
        </w:rPr>
        <w:t>的是</w:t>
      </w:r>
    </w:p>
    <w:p w14:paraId="44D3D089">
      <w:pPr>
        <w:spacing w:line="360" w:lineRule="auto"/>
        <w:jc w:val="left"/>
        <w:textAlignment w:val="center"/>
        <w:rPr>
          <w:color w:val="000000"/>
        </w:rPr>
      </w:pPr>
      <w:r>
        <w:rPr>
          <w:color w:val="000000"/>
        </w:rPr>
        <w:drawing>
          <wp:inline distT="0" distB="0" distL="114300" distR="114300">
            <wp:extent cx="971550" cy="942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71550" cy="942975"/>
                    </a:xfrm>
                    <a:prstGeom prst="rect">
                      <a:avLst/>
                    </a:prstGeom>
                  </pic:spPr>
                </pic:pic>
              </a:graphicData>
            </a:graphic>
          </wp:inline>
        </w:drawing>
      </w:r>
    </w:p>
    <w:p w14:paraId="081637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镁的原子序数为</w:t>
      </w:r>
      <w:r>
        <w:rPr>
          <w:rFonts w:ascii="Times New Roman" w:hAnsi="Times New Roman" w:eastAsia="Times New Roman" w:cs="Times New Roman"/>
          <w:color w:val="000000"/>
        </w:rPr>
        <w:t>12</w:t>
      </w:r>
      <w:r>
        <w:rPr>
          <w:color w:val="000000"/>
        </w:rPr>
        <w:tab/>
      </w:r>
      <w:r>
        <w:rPr>
          <w:color w:val="000000"/>
        </w:rPr>
        <w:t xml:space="preserve">B. </w:t>
      </w:r>
      <w:r>
        <w:rPr>
          <w:rFonts w:ascii="宋体" w:hAnsi="宋体" w:eastAsia="宋体" w:cs="宋体"/>
          <w:color w:val="000000"/>
        </w:rPr>
        <w:t>镁的元素符号为</w:t>
      </w:r>
      <w:r>
        <w:rPr>
          <w:rFonts w:ascii="Times New Roman" w:hAnsi="Times New Roman" w:eastAsia="Times New Roman" w:cs="Times New Roman"/>
          <w:color w:val="000000"/>
        </w:rPr>
        <w:t>Mg</w:t>
      </w:r>
    </w:p>
    <w:p w14:paraId="2AB0E5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镁原子的质量为</w:t>
      </w:r>
      <w:r>
        <w:rPr>
          <w:rFonts w:ascii="Times New Roman" w:hAnsi="Times New Roman" w:eastAsia="Times New Roman" w:cs="Times New Roman"/>
          <w:color w:val="000000"/>
        </w:rPr>
        <w:t>24.30g</w:t>
      </w:r>
      <w:r>
        <w:rPr>
          <w:color w:val="000000"/>
        </w:rPr>
        <w:tab/>
      </w:r>
      <w:r>
        <w:rPr>
          <w:color w:val="000000"/>
        </w:rPr>
        <w:t xml:space="preserve">D. </w:t>
      </w:r>
      <w:r>
        <w:rPr>
          <w:rFonts w:ascii="宋体" w:hAnsi="宋体" w:eastAsia="宋体" w:cs="宋体"/>
          <w:color w:val="000000"/>
        </w:rPr>
        <w:t>镁原子的核外电子数为</w:t>
      </w:r>
      <w:r>
        <w:rPr>
          <w:rFonts w:ascii="Times New Roman" w:hAnsi="Times New Roman" w:eastAsia="Times New Roman" w:cs="Times New Roman"/>
          <w:color w:val="000000"/>
        </w:rPr>
        <w:t>12</w:t>
      </w:r>
    </w:p>
    <w:p w14:paraId="62309D07">
      <w:pPr>
        <w:spacing w:line="360" w:lineRule="auto"/>
        <w:jc w:val="left"/>
        <w:textAlignment w:val="center"/>
        <w:rPr>
          <w:color w:val="000000"/>
        </w:rPr>
      </w:pPr>
      <w:r>
        <w:rPr>
          <w:color w:val="000000"/>
        </w:rPr>
        <w:t xml:space="preserve">8. </w:t>
      </w:r>
      <w:r>
        <w:rPr>
          <w:rFonts w:ascii="宋体" w:hAnsi="宋体" w:eastAsia="宋体" w:cs="宋体"/>
          <w:color w:val="000000"/>
        </w:rPr>
        <w:t>下列做法</w:t>
      </w:r>
      <w:r>
        <w:rPr>
          <w:rFonts w:ascii="宋体" w:hAnsi="宋体" w:eastAsia="宋体" w:cs="宋体"/>
          <w:color w:val="000000"/>
          <w:em w:val="dot"/>
        </w:rPr>
        <w:t>不符合</w:t>
      </w:r>
      <w:r>
        <w:rPr>
          <w:rFonts w:ascii="宋体" w:hAnsi="宋体" w:eastAsia="宋体" w:cs="宋体"/>
          <w:color w:val="000000"/>
        </w:rPr>
        <w:t>人与自然和谐共生理念的是</w:t>
      </w:r>
    </w:p>
    <w:p w14:paraId="0E7506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积极植树造林</w:t>
      </w:r>
      <w:r>
        <w:rPr>
          <w:color w:val="000000"/>
        </w:rPr>
        <w:tab/>
      </w:r>
      <w:r>
        <w:rPr>
          <w:color w:val="000000"/>
        </w:rPr>
        <w:t xml:space="preserve">B. </w:t>
      </w:r>
      <w:r>
        <w:rPr>
          <w:rFonts w:ascii="宋体" w:hAnsi="宋体" w:eastAsia="宋体" w:cs="宋体"/>
          <w:color w:val="000000"/>
        </w:rPr>
        <w:t>提倡低碳出行</w:t>
      </w:r>
      <w:r>
        <w:rPr>
          <w:color w:val="000000"/>
        </w:rPr>
        <w:tab/>
      </w:r>
      <w:r>
        <w:rPr>
          <w:color w:val="000000"/>
        </w:rPr>
        <w:t xml:space="preserve">C. </w:t>
      </w:r>
      <w:r>
        <w:rPr>
          <w:rFonts w:ascii="宋体" w:hAnsi="宋体" w:eastAsia="宋体" w:cs="宋体"/>
          <w:color w:val="000000"/>
        </w:rPr>
        <w:t>开发使用清洁能源</w:t>
      </w:r>
      <w:r>
        <w:rPr>
          <w:color w:val="000000"/>
        </w:rPr>
        <w:tab/>
      </w:r>
      <w:r>
        <w:rPr>
          <w:color w:val="000000"/>
        </w:rPr>
        <w:t xml:space="preserve">D. </w:t>
      </w:r>
      <w:r>
        <w:rPr>
          <w:rFonts w:ascii="宋体" w:hAnsi="宋体" w:eastAsia="宋体" w:cs="宋体"/>
          <w:color w:val="000000"/>
        </w:rPr>
        <w:t>过度开采金属矿物</w:t>
      </w:r>
    </w:p>
    <w:p w14:paraId="04A7F365">
      <w:pPr>
        <w:spacing w:line="360" w:lineRule="auto"/>
        <w:jc w:val="left"/>
        <w:textAlignment w:val="center"/>
        <w:rPr>
          <w:color w:val="000000"/>
        </w:rPr>
      </w:pPr>
      <w:r>
        <w:rPr>
          <w:color w:val="000000"/>
        </w:rPr>
        <w:t xml:space="preserve">9. </w:t>
      </w:r>
      <w:r>
        <w:rPr>
          <w:rFonts w:ascii="宋体" w:hAnsi="宋体" w:eastAsia="宋体" w:cs="宋体"/>
          <w:color w:val="000000"/>
        </w:rPr>
        <w:t>电解水的实验装置如下图所示，下列说法正确的是</w:t>
      </w:r>
    </w:p>
    <w:p w14:paraId="23AE1739">
      <w:pPr>
        <w:spacing w:line="360" w:lineRule="auto"/>
        <w:jc w:val="left"/>
        <w:textAlignment w:val="center"/>
        <w:rPr>
          <w:color w:val="000000"/>
        </w:rPr>
      </w:pPr>
      <w:r>
        <w:rPr>
          <w:color w:val="000000"/>
        </w:rPr>
        <w:drawing>
          <wp:inline distT="0" distB="0" distL="114300" distR="114300">
            <wp:extent cx="1295400" cy="17621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95400" cy="1762125"/>
                    </a:xfrm>
                    <a:prstGeom prst="rect">
                      <a:avLst/>
                    </a:prstGeom>
                  </pic:spPr>
                </pic:pic>
              </a:graphicData>
            </a:graphic>
          </wp:inline>
        </w:drawing>
      </w:r>
    </w:p>
    <w:p w14:paraId="68C27B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管气体为氢气</w:t>
      </w:r>
      <w:r>
        <w:rPr>
          <w:color w:val="000000"/>
        </w:rPr>
        <w:tab/>
      </w:r>
      <w:r>
        <w:rPr>
          <w:color w:val="000000"/>
        </w:rPr>
        <w:t xml:space="preserve">B. </w:t>
      </w:r>
      <w:r>
        <w:rPr>
          <w:rFonts w:ascii="宋体" w:hAnsi="宋体" w:eastAsia="宋体" w:cs="宋体"/>
          <w:color w:val="000000"/>
        </w:rPr>
        <w:t>水由氢气和氧气组成</w:t>
      </w:r>
    </w:p>
    <w:p w14:paraId="3D9326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管与</w:t>
      </w:r>
      <w:r>
        <w:rPr>
          <w:rFonts w:ascii="Times New Roman" w:hAnsi="Times New Roman" w:eastAsia="Times New Roman" w:cs="Times New Roman"/>
          <w:color w:val="000000"/>
        </w:rPr>
        <w:t>b</w:t>
      </w:r>
      <w:r>
        <w:rPr>
          <w:rFonts w:ascii="宋体" w:hAnsi="宋体" w:eastAsia="宋体" w:cs="宋体"/>
          <w:color w:val="000000"/>
        </w:rPr>
        <w:t>管的气体体积比约为</w:t>
      </w:r>
      <w:r>
        <w:rPr>
          <w:rFonts w:ascii="Times New Roman" w:hAnsi="Times New Roman" w:eastAsia="Times New Roman" w:cs="Times New Roman"/>
          <w:color w:val="000000"/>
        </w:rPr>
        <w:t>1:2</w:t>
      </w:r>
      <w:r>
        <w:rPr>
          <w:color w:val="000000"/>
        </w:rPr>
        <w:tab/>
      </w:r>
      <w:r>
        <w:rPr>
          <w:color w:val="000000"/>
        </w:rPr>
        <w:t xml:space="preserve">D. </w:t>
      </w:r>
      <w:r>
        <w:rPr>
          <w:rFonts w:ascii="宋体" w:hAnsi="宋体" w:eastAsia="宋体" w:cs="宋体"/>
          <w:color w:val="000000"/>
        </w:rPr>
        <w:t>电解水的化学方程式为</w:t>
      </w:r>
      <w:r>
        <w:object>
          <v:shape id="_x0000_i1025" o:spt="75" alt="学科网(www.zxxk.com)--教育资源门户，提供试卷、教案、课件、论文、素材以及各类教学资源下载，还有大量而丰富的教学相关资讯！" type="#_x0000_t75" style="height:38.25pt;width:90pt;" o:ole="t" filled="f" o:preferrelative="t" stroked="f" coordsize="21600,21600">
            <v:path/>
            <v:fill on="f" focussize="0,0"/>
            <v:stroke on="f" joinstyle="miter"/>
            <v:imagedata r:id="rId22" o:title="eqIddc94923fa6f27734edb96a69c14a2219"/>
            <o:lock v:ext="edit" aspectratio="t"/>
            <w10:wrap type="none"/>
            <w10:anchorlock/>
          </v:shape>
          <o:OLEObject Type="Embed" ProgID="Equation.DSMT4" ShapeID="_x0000_i1025" DrawAspect="Content" ObjectID="_1468075725" r:id="rId21">
            <o:LockedField>false</o:LockedField>
          </o:OLEObject>
        </w:object>
      </w:r>
    </w:p>
    <w:p w14:paraId="7EBB0081">
      <w:pPr>
        <w:spacing w:line="360" w:lineRule="auto"/>
        <w:jc w:val="left"/>
        <w:textAlignment w:val="center"/>
        <w:rPr>
          <w:color w:val="000000"/>
        </w:rPr>
      </w:pPr>
      <w:r>
        <w:rPr>
          <w:color w:val="000000"/>
        </w:rPr>
        <w:t xml:space="preserve">10. </w:t>
      </w:r>
      <w:r>
        <w:rPr>
          <w:rFonts w:ascii="宋体" w:hAnsi="宋体" w:eastAsia="宋体" w:cs="宋体"/>
          <w:color w:val="000000"/>
        </w:rPr>
        <w:t>香蕉因含乙酸异戊酯（</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）等物质而具有果香味。下列有关乙酸异戊酯的说法正确的是</w:t>
      </w:r>
    </w:p>
    <w:p w14:paraId="246364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个分子中含有</w:t>
      </w:r>
      <w:r>
        <w:rPr>
          <w:rFonts w:ascii="Times New Roman" w:hAnsi="Times New Roman" w:eastAsia="Times New Roman" w:cs="Times New Roman"/>
          <w:color w:val="000000"/>
        </w:rPr>
        <w:t>2</w:t>
      </w:r>
      <w:r>
        <w:rPr>
          <w:rFonts w:ascii="宋体" w:hAnsi="宋体" w:eastAsia="宋体" w:cs="宋体"/>
          <w:color w:val="000000"/>
        </w:rPr>
        <w:t>个氧分子</w:t>
      </w:r>
      <w:r>
        <w:rPr>
          <w:color w:val="000000"/>
        </w:rPr>
        <w:tab/>
      </w:r>
      <w:r>
        <w:rPr>
          <w:color w:val="000000"/>
        </w:rPr>
        <w:t xml:space="preserve">B. </w:t>
      </w:r>
      <w:r>
        <w:rPr>
          <w:rFonts w:ascii="宋体" w:hAnsi="宋体" w:eastAsia="宋体" w:cs="宋体"/>
          <w:color w:val="000000"/>
        </w:rPr>
        <w:t>由碳、氢、氧三种元素组成</w:t>
      </w:r>
    </w:p>
    <w:p w14:paraId="603099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其中氢元素的质量分数最大</w:t>
      </w:r>
      <w:r>
        <w:rPr>
          <w:color w:val="000000"/>
        </w:rPr>
        <w:tab/>
      </w:r>
      <w:r>
        <w:rPr>
          <w:color w:val="000000"/>
        </w:rPr>
        <w:t xml:space="preserve">D. </w:t>
      </w:r>
      <w:r>
        <w:rPr>
          <w:rFonts w:ascii="宋体" w:hAnsi="宋体" w:eastAsia="宋体" w:cs="宋体"/>
          <w:color w:val="000000"/>
        </w:rPr>
        <w:t>碳、氧元素的质量比为</w:t>
      </w:r>
      <w:r>
        <w:rPr>
          <w:rFonts w:ascii="Times New Roman" w:hAnsi="Times New Roman" w:eastAsia="Times New Roman" w:cs="Times New Roman"/>
          <w:color w:val="000000"/>
        </w:rPr>
        <w:t>3:4</w:t>
      </w:r>
    </w:p>
    <w:p w14:paraId="7AFFA3F9">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8D2259D">
      <w:pPr>
        <w:spacing w:line="360" w:lineRule="auto"/>
        <w:jc w:val="left"/>
        <w:textAlignment w:val="center"/>
        <w:rPr>
          <w:color w:val="000000"/>
        </w:rPr>
      </w:pPr>
      <w:r>
        <w:rPr>
          <w:rFonts w:ascii="宋体" w:hAnsi="宋体" w:eastAsia="宋体" w:cs="宋体"/>
          <w:b/>
          <w:color w:val="000000"/>
          <w:sz w:val="24"/>
        </w:rPr>
        <w:t>本部分共包括</w:t>
      </w:r>
      <w:r>
        <w:rPr>
          <w:rFonts w:ascii="Times New Roman" w:hAnsi="Times New Roman" w:eastAsia="Times New Roman" w:cs="Times New Roman"/>
          <w:b/>
          <w:color w:val="000000"/>
          <w:sz w:val="24"/>
        </w:rPr>
        <w:t>4</w:t>
      </w:r>
      <w:r>
        <w:rPr>
          <w:rFonts w:ascii="宋体" w:hAnsi="宋体" w:eastAsia="宋体" w:cs="宋体"/>
          <w:b/>
          <w:color w:val="000000"/>
          <w:sz w:val="24"/>
        </w:rPr>
        <w:t>小题。</w:t>
      </w:r>
    </w:p>
    <w:p w14:paraId="1918098A">
      <w:pPr>
        <w:spacing w:line="360" w:lineRule="auto"/>
        <w:jc w:val="left"/>
        <w:textAlignment w:val="center"/>
        <w:rPr>
          <w:color w:val="000000"/>
        </w:rPr>
      </w:pPr>
      <w:r>
        <w:rPr>
          <w:color w:val="000000"/>
        </w:rPr>
        <w:t xml:space="preserve">11. </w:t>
      </w:r>
      <w:r>
        <w:rPr>
          <w:rFonts w:ascii="宋体" w:hAnsi="宋体" w:eastAsia="宋体" w:cs="宋体"/>
          <w:color w:val="000000"/>
        </w:rPr>
        <w:t>实验是学习化学的重要途径。</w:t>
      </w:r>
    </w:p>
    <w:p w14:paraId="576110DD">
      <w:pPr>
        <w:spacing w:line="360" w:lineRule="auto"/>
        <w:jc w:val="left"/>
        <w:textAlignment w:val="center"/>
        <w:rPr>
          <w:color w:val="000000"/>
        </w:rPr>
      </w:pPr>
      <w:r>
        <w:rPr>
          <w:rFonts w:ascii="宋体" w:hAnsi="宋体" w:eastAsia="宋体" w:cs="宋体"/>
          <w:color w:val="000000"/>
        </w:rPr>
        <w:t>Ⅰ．同学们发现某绿植出现倒伏现象，施用氯化钾溶液可改善其症状。现配制</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3%</w:t>
      </w:r>
      <w:r>
        <w:rPr>
          <w:rFonts w:ascii="宋体" w:hAnsi="宋体" w:eastAsia="宋体" w:cs="宋体"/>
          <w:color w:val="000000"/>
        </w:rPr>
        <w:t>的氯化钾溶液（用时稀释）。实验所需部分仪器如下：</w:t>
      </w:r>
    </w:p>
    <w:p w14:paraId="73E92814">
      <w:pPr>
        <w:spacing w:line="360" w:lineRule="auto"/>
        <w:jc w:val="left"/>
        <w:textAlignment w:val="center"/>
        <w:rPr>
          <w:color w:val="000000"/>
        </w:rPr>
      </w:pPr>
      <w:r>
        <w:rPr>
          <w:color w:val="000000"/>
        </w:rPr>
        <w:drawing>
          <wp:inline distT="0" distB="0" distL="114300" distR="114300">
            <wp:extent cx="3590925" cy="11906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590925" cy="1190625"/>
                    </a:xfrm>
                    <a:prstGeom prst="rect">
                      <a:avLst/>
                    </a:prstGeom>
                  </pic:spPr>
                </pic:pic>
              </a:graphicData>
            </a:graphic>
          </wp:inline>
        </w:drawing>
      </w:r>
    </w:p>
    <w:p w14:paraId="662CF0BA">
      <w:pPr>
        <w:spacing w:line="360" w:lineRule="auto"/>
        <w:jc w:val="left"/>
        <w:textAlignment w:val="center"/>
        <w:rPr>
          <w:color w:val="000000"/>
        </w:rPr>
      </w:pPr>
      <w:r>
        <w:rPr>
          <w:color w:val="000000"/>
        </w:rPr>
        <w:t>（1）</w:t>
      </w:r>
      <w:r>
        <w:rPr>
          <w:rFonts w:ascii="宋体" w:hAnsi="宋体" w:eastAsia="宋体" w:cs="宋体"/>
          <w:color w:val="000000"/>
        </w:rPr>
        <w:t>计算：所需氯化钾的质量为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36A7D6A5">
      <w:pPr>
        <w:spacing w:line="360" w:lineRule="auto"/>
        <w:jc w:val="left"/>
        <w:textAlignment w:val="center"/>
        <w:rPr>
          <w:color w:val="000000"/>
        </w:rPr>
      </w:pPr>
      <w:r>
        <w:rPr>
          <w:color w:val="000000"/>
        </w:rPr>
        <w:t>（2）</w:t>
      </w:r>
      <w:r>
        <w:rPr>
          <w:rFonts w:ascii="宋体" w:hAnsi="宋体" w:eastAsia="宋体" w:cs="宋体"/>
          <w:color w:val="000000"/>
        </w:rPr>
        <w:t>称量：用仪器</w:t>
      </w:r>
      <w:r>
        <w:rPr>
          <w:color w:val="000000"/>
        </w:rPr>
        <w:t>______</w:t>
      </w:r>
      <w:r>
        <w:rPr>
          <w:rFonts w:ascii="宋体" w:hAnsi="宋体" w:eastAsia="宋体" w:cs="宋体"/>
          <w:color w:val="000000"/>
        </w:rPr>
        <w:t>（填标号）称量氯化钾，放入烧杯中。</w:t>
      </w:r>
    </w:p>
    <w:p w14:paraId="4BE5D95F">
      <w:pPr>
        <w:spacing w:line="360" w:lineRule="auto"/>
        <w:jc w:val="left"/>
        <w:textAlignment w:val="center"/>
        <w:rPr>
          <w:color w:val="000000"/>
        </w:rPr>
      </w:pPr>
      <w:r>
        <w:rPr>
          <w:color w:val="000000"/>
        </w:rPr>
        <w:t>（3）</w:t>
      </w:r>
      <w:r>
        <w:rPr>
          <w:rFonts w:ascii="宋体" w:hAnsi="宋体" w:eastAsia="宋体" w:cs="宋体"/>
          <w:color w:val="000000"/>
        </w:rPr>
        <w:t>量取：选择量程</w:t>
      </w:r>
      <w:r>
        <w:rPr>
          <w:color w:val="000000"/>
        </w:rPr>
        <w:t>_____</w:t>
      </w:r>
      <w:r>
        <w:rPr>
          <w:rFonts w:ascii="宋体" w:hAnsi="宋体" w:eastAsia="宋体" w:cs="宋体"/>
          <w:color w:val="000000"/>
        </w:rPr>
        <w:t>（填“</w:t>
      </w:r>
      <w:r>
        <w:rPr>
          <w:rFonts w:ascii="Times New Roman" w:hAnsi="Times New Roman" w:eastAsia="Times New Roman" w:cs="Times New Roman"/>
          <w:color w:val="000000"/>
        </w:rPr>
        <w:t>50</w:t>
      </w:r>
      <w:r>
        <w:rPr>
          <w:rFonts w:ascii="宋体" w:hAnsi="宋体" w:eastAsia="宋体" w:cs="宋体"/>
          <w:color w:val="000000"/>
        </w:rPr>
        <w:t>”或“</w:t>
      </w:r>
      <w:r>
        <w:rPr>
          <w:rFonts w:ascii="Times New Roman" w:hAnsi="Times New Roman" w:eastAsia="Times New Roman" w:cs="Times New Roman"/>
          <w:color w:val="000000"/>
        </w:rPr>
        <w:t>100</w:t>
      </w:r>
      <w:r>
        <w:rPr>
          <w:rFonts w:ascii="宋体" w:hAnsi="宋体" w:eastAsia="宋体" w:cs="宋体"/>
          <w:color w:val="000000"/>
        </w:rPr>
        <w:t>”）</w:t>
      </w:r>
      <w:r>
        <w:rPr>
          <w:rFonts w:ascii="Times New Roman" w:hAnsi="Times New Roman" w:eastAsia="Times New Roman" w:cs="Times New Roman"/>
          <w:color w:val="000000"/>
        </w:rPr>
        <w:t>mL</w:t>
      </w:r>
      <w:r>
        <w:rPr>
          <w:rFonts w:ascii="宋体" w:hAnsi="宋体" w:eastAsia="宋体" w:cs="宋体"/>
          <w:color w:val="000000"/>
        </w:rPr>
        <w:t>的量筒和胶头滴管量取水，倒入烧杯中。</w:t>
      </w:r>
    </w:p>
    <w:p w14:paraId="0074E9AB">
      <w:pPr>
        <w:spacing w:line="360" w:lineRule="auto"/>
        <w:jc w:val="left"/>
        <w:textAlignment w:val="center"/>
        <w:rPr>
          <w:color w:val="000000"/>
        </w:rPr>
      </w:pPr>
      <w:r>
        <w:rPr>
          <w:color w:val="000000"/>
        </w:rPr>
        <w:t>（4）</w:t>
      </w:r>
      <w:r>
        <w:rPr>
          <w:rFonts w:ascii="宋体" w:hAnsi="宋体" w:eastAsia="宋体" w:cs="宋体"/>
          <w:color w:val="000000"/>
        </w:rPr>
        <w:t>溶解：为加快氯化钾溶解，需用</w:t>
      </w:r>
      <w:r>
        <w:rPr>
          <w:rFonts w:ascii="Times New Roman" w:hAnsi="Times New Roman" w:eastAsia="Times New Roman" w:cs="Times New Roman"/>
          <w:color w:val="000000"/>
        </w:rPr>
        <w:t>E</w:t>
      </w:r>
      <w:r>
        <w:rPr>
          <w:rFonts w:ascii="宋体" w:hAnsi="宋体" w:eastAsia="宋体" w:cs="宋体"/>
          <w:color w:val="000000"/>
        </w:rPr>
        <w:t>进行的操作是</w:t>
      </w:r>
      <w:r>
        <w:rPr>
          <w:color w:val="000000"/>
        </w:rPr>
        <w:t>_____</w:t>
      </w:r>
      <w:r>
        <w:rPr>
          <w:rFonts w:ascii="宋体" w:hAnsi="宋体" w:eastAsia="宋体" w:cs="宋体"/>
          <w:color w:val="000000"/>
        </w:rPr>
        <w:t>。</w:t>
      </w:r>
    </w:p>
    <w:p w14:paraId="4AA90ABC">
      <w:pPr>
        <w:spacing w:line="360" w:lineRule="auto"/>
        <w:jc w:val="left"/>
        <w:textAlignment w:val="center"/>
        <w:rPr>
          <w:color w:val="000000"/>
        </w:rPr>
      </w:pPr>
      <w:r>
        <w:rPr>
          <w:color w:val="000000"/>
        </w:rPr>
        <w:t>（5）</w:t>
      </w:r>
      <w:r>
        <w:rPr>
          <w:rFonts w:ascii="宋体" w:hAnsi="宋体" w:eastAsia="宋体" w:cs="宋体"/>
          <w:color w:val="000000"/>
        </w:rPr>
        <w:t>装瓶：装瓶时洒出少量液体，该瓶溶液的溶质质量分数</w:t>
      </w:r>
      <w:r>
        <w:rPr>
          <w:color w:val="000000"/>
        </w:rPr>
        <w:t>_______</w:t>
      </w:r>
      <w:r>
        <w:rPr>
          <w:rFonts w:ascii="宋体" w:hAnsi="宋体" w:eastAsia="宋体" w:cs="宋体"/>
          <w:color w:val="000000"/>
        </w:rPr>
        <w:t>（填“变小”或“不变”）。</w:t>
      </w:r>
    </w:p>
    <w:p w14:paraId="42A3D464">
      <w:pPr>
        <w:spacing w:line="360" w:lineRule="auto"/>
        <w:jc w:val="left"/>
        <w:textAlignment w:val="center"/>
        <w:rPr>
          <w:color w:val="000000"/>
        </w:rPr>
      </w:pPr>
      <w:r>
        <w:rPr>
          <w:color w:val="000000"/>
        </w:rPr>
        <w:t>（6）</w:t>
      </w:r>
      <w:r>
        <w:rPr>
          <w:rFonts w:ascii="宋体" w:hAnsi="宋体" w:eastAsia="宋体" w:cs="宋体"/>
          <w:color w:val="000000"/>
        </w:rPr>
        <w:t>氯化钾属于</w:t>
      </w:r>
      <w:r>
        <w:rPr>
          <w:color w:val="000000"/>
        </w:rPr>
        <w:t>______</w:t>
      </w:r>
      <w:r>
        <w:rPr>
          <w:rFonts w:ascii="宋体" w:hAnsi="宋体" w:eastAsia="宋体" w:cs="宋体"/>
          <w:color w:val="000000"/>
        </w:rPr>
        <w:t>（填“氮”“磷”或“钾”）肥。关于化肥使用的认识合理的是</w:t>
      </w:r>
      <w:r>
        <w:rPr>
          <w:color w:val="000000"/>
        </w:rPr>
        <w:t>______</w:t>
      </w:r>
      <w:r>
        <w:rPr>
          <w:rFonts w:ascii="宋体" w:hAnsi="宋体" w:eastAsia="宋体" w:cs="宋体"/>
          <w:color w:val="000000"/>
        </w:rPr>
        <w:t>（填标号）。</w:t>
      </w:r>
    </w:p>
    <w:p w14:paraId="58CF1632">
      <w:pPr>
        <w:spacing w:line="360" w:lineRule="auto"/>
        <w:jc w:val="left"/>
        <w:textAlignment w:val="center"/>
        <w:rPr>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过量施用化肥</w:t>
      </w:r>
      <w:r>
        <w:rPr>
          <w:rFonts w:ascii="Times New Roman" w:hAnsi="Times New Roman" w:eastAsia="Times New Roman" w:cs="Times New Roman"/>
          <w:color w:val="000000"/>
        </w:rPr>
        <w:t xml:space="preserve">  B.</w:t>
      </w:r>
      <w:r>
        <w:rPr>
          <w:rFonts w:ascii="宋体" w:hAnsi="宋体" w:eastAsia="宋体" w:cs="宋体"/>
          <w:color w:val="000000"/>
        </w:rPr>
        <w:t>了解化肥功效，对症施肥</w:t>
      </w:r>
      <w:r>
        <w:rPr>
          <w:rFonts w:ascii="Times New Roman" w:hAnsi="Times New Roman" w:eastAsia="Times New Roman" w:cs="Times New Roman"/>
          <w:color w:val="000000"/>
        </w:rPr>
        <w:t xml:space="preserve">  C.</w:t>
      </w:r>
      <w:r>
        <w:rPr>
          <w:rFonts w:ascii="宋体" w:hAnsi="宋体" w:eastAsia="宋体" w:cs="宋体"/>
          <w:color w:val="000000"/>
        </w:rPr>
        <w:t>植物所需营养只能施肥补给</w:t>
      </w:r>
    </w:p>
    <w:p w14:paraId="693B15F4">
      <w:pPr>
        <w:spacing w:line="360" w:lineRule="auto"/>
        <w:jc w:val="left"/>
        <w:textAlignment w:val="center"/>
        <w:rPr>
          <w:color w:val="000000"/>
        </w:rPr>
      </w:pPr>
      <w:r>
        <w:rPr>
          <w:rFonts w:ascii="宋体" w:hAnsi="宋体" w:eastAsia="宋体" w:cs="宋体"/>
          <w:color w:val="000000"/>
        </w:rPr>
        <w:t>Ⅱ．燃烧条件的验证。</w:t>
      </w:r>
    </w:p>
    <w:p w14:paraId="5D3C6512">
      <w:pPr>
        <w:spacing w:line="360" w:lineRule="auto"/>
        <w:jc w:val="left"/>
        <w:textAlignment w:val="center"/>
        <w:rPr>
          <w:color w:val="000000"/>
        </w:rPr>
      </w:pPr>
      <w:r>
        <w:rPr>
          <w:color w:val="000000"/>
        </w:rPr>
        <w:t>（7）</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0"/>
        <w:gridCol w:w="1465"/>
        <w:gridCol w:w="3995"/>
      </w:tblGrid>
      <w:tr w14:paraId="7B94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B25FB">
            <w:pPr>
              <w:spacing w:line="360" w:lineRule="auto"/>
              <w:jc w:val="left"/>
              <w:textAlignment w:val="center"/>
              <w:rPr>
                <w:color w:val="000000"/>
              </w:rPr>
            </w:pPr>
            <w:r>
              <w:rPr>
                <w:rFonts w:ascii="宋体" w:hAnsi="宋体" w:eastAsia="宋体" w:cs="宋体"/>
                <w:color w:val="000000"/>
              </w:rPr>
              <w:t>示意图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3630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DF1FE">
            <w:pPr>
              <w:spacing w:line="360" w:lineRule="auto"/>
              <w:jc w:val="left"/>
              <w:textAlignment w:val="center"/>
              <w:rPr>
                <w:color w:val="000000"/>
              </w:rPr>
            </w:pPr>
            <w:r>
              <w:rPr>
                <w:rFonts w:ascii="宋体" w:hAnsi="宋体" w:eastAsia="宋体" w:cs="宋体"/>
                <w:color w:val="000000"/>
              </w:rPr>
              <w:t>解释与结论</w:t>
            </w:r>
          </w:p>
        </w:tc>
      </w:tr>
      <w:tr w14:paraId="2A61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30C3E">
            <w:pPr>
              <w:spacing w:line="360" w:lineRule="auto"/>
              <w:jc w:val="left"/>
              <w:textAlignment w:val="center"/>
              <w:rPr>
                <w:color w:val="000000"/>
              </w:rPr>
            </w:pPr>
            <w:r>
              <w:rPr>
                <w:color w:val="000000"/>
              </w:rPr>
              <w:drawing>
                <wp:inline distT="0" distB="0" distL="114300" distR="114300">
                  <wp:extent cx="1638300" cy="847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38300" cy="8477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B910A">
            <w:pPr>
              <w:spacing w:line="360" w:lineRule="auto"/>
              <w:jc w:val="left"/>
              <w:textAlignment w:val="center"/>
              <w:rPr>
                <w:color w:val="000000"/>
              </w:rPr>
            </w:pPr>
            <w:r>
              <w:rPr>
                <w:rFonts w:ascii="宋体" w:hAnsi="宋体" w:eastAsia="宋体" w:cs="宋体"/>
                <w:color w:val="000000"/>
              </w:rPr>
              <w:t>小木条</w:t>
            </w:r>
            <w:r>
              <w:rPr>
                <w:color w:val="000000"/>
              </w:rPr>
              <w:t>________</w:t>
            </w:r>
          </w:p>
          <w:p w14:paraId="795B8EFD">
            <w:pPr>
              <w:spacing w:line="360" w:lineRule="auto"/>
              <w:jc w:val="left"/>
              <w:textAlignment w:val="center"/>
              <w:rPr>
                <w:color w:val="000000"/>
              </w:rPr>
            </w:pPr>
            <w:r>
              <w:rPr>
                <w:rFonts w:ascii="宋体" w:hAnsi="宋体" w:eastAsia="宋体" w:cs="宋体"/>
                <w:color w:val="000000"/>
              </w:rPr>
              <w:t>玻璃棒不燃烧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139B6">
            <w:pPr>
              <w:spacing w:line="360" w:lineRule="auto"/>
              <w:jc w:val="left"/>
              <w:textAlignment w:val="center"/>
              <w:rPr>
                <w:color w:val="000000"/>
              </w:rPr>
            </w:pPr>
            <w:r>
              <w:rPr>
                <w:rFonts w:ascii="宋体" w:hAnsi="宋体" w:eastAsia="宋体" w:cs="宋体"/>
                <w:color w:val="000000"/>
              </w:rPr>
              <w:t>燃烧需要可燃物</w:t>
            </w:r>
          </w:p>
        </w:tc>
      </w:tr>
      <w:tr w14:paraId="05FC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73D2B">
            <w:pPr>
              <w:spacing w:line="360" w:lineRule="auto"/>
              <w:jc w:val="left"/>
              <w:textAlignment w:val="center"/>
              <w:rPr>
                <w:color w:val="000000"/>
              </w:rPr>
            </w:pPr>
            <w:r>
              <w:rPr>
                <w:color w:val="000000"/>
              </w:rPr>
              <w:drawing>
                <wp:inline distT="0" distB="0" distL="114300" distR="114300">
                  <wp:extent cx="1590675" cy="1009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590675" cy="10096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12B5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处白磷燃烧</w:t>
            </w:r>
          </w:p>
          <w:p w14:paraId="2A65243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处红磷不燃烧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99C5B">
            <w:pPr>
              <w:spacing w:line="360" w:lineRule="auto"/>
              <w:jc w:val="left"/>
              <w:textAlignment w:val="center"/>
              <w:rPr>
                <w:color w:val="000000"/>
              </w:rPr>
            </w:pPr>
            <w:r>
              <w:rPr>
                <w:rFonts w:ascii="宋体" w:hAnsi="宋体" w:eastAsia="宋体" w:cs="宋体"/>
                <w:color w:val="000000"/>
              </w:rPr>
              <w:t>白磷的着火点比红磷的</w:t>
            </w:r>
            <w:r>
              <w:rPr>
                <w:color w:val="000000"/>
              </w:rPr>
              <w:t>______</w:t>
            </w:r>
            <w:r>
              <w:rPr>
                <w:rFonts w:ascii="宋体" w:hAnsi="宋体" w:eastAsia="宋体" w:cs="宋体"/>
                <w:color w:val="000000"/>
              </w:rPr>
              <w:t>（填“低”或“高”）</w:t>
            </w:r>
          </w:p>
        </w:tc>
      </w:tr>
      <w:tr w14:paraId="0C3C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683222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32E6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处白磷燃烧</w:t>
            </w:r>
          </w:p>
          <w:p w14:paraId="66EF9639">
            <w:pPr>
              <w:spacing w:line="360" w:lineRule="auto"/>
              <w:jc w:val="left"/>
              <w:textAlignment w:val="center"/>
              <w:rPr>
                <w:color w:val="000000"/>
              </w:rPr>
            </w:pPr>
            <w:r>
              <w:rPr>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AD96E">
            <w:pPr>
              <w:spacing w:line="360" w:lineRule="auto"/>
              <w:jc w:val="left"/>
              <w:textAlignment w:val="center"/>
              <w:rPr>
                <w:color w:val="000000"/>
              </w:rPr>
            </w:pPr>
            <w:r>
              <w:rPr>
                <w:rFonts w:ascii="宋体" w:hAnsi="宋体" w:eastAsia="宋体" w:cs="宋体"/>
                <w:color w:val="000000"/>
              </w:rPr>
              <w:t>燃烧需要氧气</w:t>
            </w:r>
          </w:p>
        </w:tc>
      </w:tr>
      <w:tr w14:paraId="4DF0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7ECB6">
            <w:pPr>
              <w:spacing w:line="360" w:lineRule="auto"/>
              <w:jc w:val="left"/>
              <w:textAlignment w:val="center"/>
              <w:rPr>
                <w:color w:val="000000"/>
              </w:rPr>
            </w:pPr>
            <w:r>
              <w:rPr>
                <w:color w:val="000000"/>
              </w:rPr>
              <w:drawing>
                <wp:inline distT="0" distB="0" distL="114300" distR="114300">
                  <wp:extent cx="790575" cy="8286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90575" cy="8286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A548C">
            <w:pPr>
              <w:spacing w:line="360" w:lineRule="auto"/>
              <w:jc w:val="left"/>
              <w:textAlignment w:val="center"/>
              <w:rPr>
                <w:color w:val="000000"/>
              </w:rPr>
            </w:pPr>
            <w:r>
              <w:rPr>
                <w:rFonts w:ascii="宋体" w:hAnsi="宋体" w:eastAsia="宋体" w:cs="宋体"/>
                <w:color w:val="000000"/>
              </w:rPr>
              <w:t>高蜡烛先熄灭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FE315">
            <w:pPr>
              <w:spacing w:line="360" w:lineRule="auto"/>
              <w:jc w:val="left"/>
              <w:textAlignment w:val="center"/>
              <w:rPr>
                <w:color w:val="000000"/>
              </w:rPr>
            </w:pPr>
            <w:r>
              <w:rPr>
                <w:rFonts w:ascii="宋体" w:hAnsi="宋体" w:eastAsia="宋体" w:cs="宋体"/>
                <w:color w:val="000000"/>
              </w:rPr>
              <w:t>此时，</w:t>
            </w:r>
            <w:r>
              <w:rPr>
                <w:rFonts w:ascii="Times New Roman" w:hAnsi="Times New Roman" w:eastAsia="Times New Roman" w:cs="Times New Roman"/>
                <w:color w:val="000000"/>
              </w:rPr>
              <w:t>d</w:t>
            </w:r>
            <w:r>
              <w:rPr>
                <w:rFonts w:ascii="宋体" w:hAnsi="宋体" w:eastAsia="宋体" w:cs="宋体"/>
                <w:color w:val="000000"/>
              </w:rPr>
              <w:t>处氧气的浓度比</w:t>
            </w:r>
            <w:r>
              <w:rPr>
                <w:rFonts w:ascii="Times New Roman" w:hAnsi="Times New Roman" w:eastAsia="Times New Roman" w:cs="Times New Roman"/>
                <w:color w:val="000000"/>
              </w:rPr>
              <w:t>e</w:t>
            </w:r>
            <w:r>
              <w:rPr>
                <w:rFonts w:ascii="宋体" w:hAnsi="宋体" w:eastAsia="宋体" w:cs="宋体"/>
                <w:color w:val="000000"/>
              </w:rPr>
              <w:t>处的</w:t>
            </w:r>
            <w:r>
              <w:rPr>
                <w:color w:val="000000"/>
              </w:rPr>
              <w:t>______</w:t>
            </w:r>
            <w:r>
              <w:rPr>
                <w:rFonts w:ascii="宋体" w:hAnsi="宋体" w:eastAsia="宋体" w:cs="宋体"/>
                <w:color w:val="000000"/>
              </w:rPr>
              <w:t>（填“小”或“大”）</w:t>
            </w:r>
          </w:p>
        </w:tc>
      </w:tr>
    </w:tbl>
    <w:p w14:paraId="558D74F1">
      <w:pPr>
        <w:spacing w:line="360" w:lineRule="auto"/>
        <w:jc w:val="left"/>
        <w:textAlignment w:val="center"/>
        <w:rPr>
          <w:color w:val="000000"/>
        </w:rPr>
      </w:pPr>
    </w:p>
    <w:p w14:paraId="1A52A5EC">
      <w:pPr>
        <w:spacing w:line="360" w:lineRule="auto"/>
        <w:jc w:val="left"/>
        <w:textAlignment w:val="center"/>
        <w:rPr>
          <w:color w:val="000000"/>
        </w:rPr>
      </w:pPr>
      <w:r>
        <w:rPr>
          <w:color w:val="000000"/>
        </w:rPr>
        <w:t xml:space="preserve">12. </w:t>
      </w:r>
      <w:r>
        <w:rPr>
          <w:rFonts w:ascii="宋体" w:hAnsi="宋体" w:eastAsia="宋体" w:cs="宋体"/>
          <w:color w:val="000000"/>
        </w:rPr>
        <w:t>化学在船舶制造、能源储运和资源再生等领域具有重要价值。</w:t>
      </w:r>
    </w:p>
    <w:p w14:paraId="43FA3557">
      <w:pPr>
        <w:spacing w:line="360" w:lineRule="auto"/>
        <w:jc w:val="left"/>
        <w:textAlignment w:val="center"/>
        <w:rPr>
          <w:color w:val="000000"/>
        </w:rPr>
      </w:pPr>
      <w:r>
        <w:rPr>
          <w:rFonts w:ascii="宋体" w:hAnsi="宋体" w:eastAsia="宋体" w:cs="宋体"/>
          <w:color w:val="000000"/>
        </w:rPr>
        <w:t>Ⅰ．我国液化天然气（</w:t>
      </w:r>
      <w:r>
        <w:rPr>
          <w:rFonts w:ascii="Times New Roman" w:hAnsi="Times New Roman" w:eastAsia="Times New Roman" w:cs="Times New Roman"/>
          <w:color w:val="000000"/>
        </w:rPr>
        <w:t>LNG</w:t>
      </w:r>
      <w:r>
        <w:rPr>
          <w:rFonts w:ascii="宋体" w:hAnsi="宋体" w:eastAsia="宋体" w:cs="宋体"/>
          <w:color w:val="000000"/>
        </w:rPr>
        <w:t>）运输船建造工艺全球领先，船体简图如下：</w:t>
      </w:r>
    </w:p>
    <w:p w14:paraId="6593B680">
      <w:pPr>
        <w:spacing w:line="360" w:lineRule="auto"/>
        <w:jc w:val="left"/>
        <w:textAlignment w:val="center"/>
        <w:rPr>
          <w:color w:val="000000"/>
        </w:rPr>
      </w:pPr>
      <w:r>
        <w:rPr>
          <w:color w:val="000000"/>
        </w:rPr>
        <w:drawing>
          <wp:inline distT="0" distB="0" distL="114300" distR="114300">
            <wp:extent cx="2809875" cy="16097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809875" cy="1609725"/>
                    </a:xfrm>
                    <a:prstGeom prst="rect">
                      <a:avLst/>
                    </a:prstGeom>
                  </pic:spPr>
                </pic:pic>
              </a:graphicData>
            </a:graphic>
          </wp:inline>
        </w:drawing>
      </w:r>
    </w:p>
    <w:p w14:paraId="3C222FA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LNG</w:t>
      </w:r>
      <w:r>
        <w:rPr>
          <w:rFonts w:ascii="宋体" w:hAnsi="宋体" w:eastAsia="宋体" w:cs="宋体"/>
          <w:color w:val="000000"/>
        </w:rPr>
        <w:t>储罐</w:t>
      </w:r>
    </w:p>
    <w:p w14:paraId="71204FAF">
      <w:pPr>
        <w:spacing w:line="360" w:lineRule="auto"/>
        <w:jc w:val="left"/>
        <w:textAlignment w:val="center"/>
        <w:rPr>
          <w:color w:val="000000"/>
        </w:rPr>
      </w:pPr>
      <w:r>
        <w:rPr>
          <w:rFonts w:ascii="宋体" w:hAnsi="宋体" w:eastAsia="宋体" w:cs="宋体"/>
          <w:color w:val="000000"/>
        </w:rPr>
        <w:t>①镍合金钢是耐低温的</w:t>
      </w:r>
      <w:r>
        <w:rPr>
          <w:color w:val="000000"/>
        </w:rPr>
        <w:t>________</w:t>
      </w:r>
      <w:r>
        <w:rPr>
          <w:rFonts w:ascii="宋体" w:hAnsi="宋体" w:eastAsia="宋体" w:cs="宋体"/>
          <w:color w:val="000000"/>
        </w:rPr>
        <w:t>（填“金属”或“有机合成”）材料。</w:t>
      </w:r>
    </w:p>
    <w:p w14:paraId="1CCEE2BA">
      <w:pPr>
        <w:spacing w:line="360" w:lineRule="auto"/>
        <w:jc w:val="left"/>
        <w:textAlignment w:val="center"/>
        <w:rPr>
          <w:color w:val="000000"/>
        </w:rPr>
      </w:pPr>
      <w:r>
        <w:rPr>
          <w:rFonts w:ascii="宋体" w:hAnsi="宋体" w:eastAsia="宋体" w:cs="宋体"/>
          <w:color w:val="000000"/>
        </w:rPr>
        <w:t>②珍珠岩的主要成分</w:t>
      </w:r>
      <w:r>
        <w:rPr>
          <w:rFonts w:ascii="Times New Roman" w:hAnsi="Times New Roman" w:eastAsia="Times New Roman" w:cs="Times New Roman"/>
          <w:color w:val="000000"/>
        </w:rPr>
        <w:t>SiO</w:t>
      </w:r>
      <w:r>
        <w:rPr>
          <w:color w:val="000000"/>
          <w:vertAlign w:val="subscript"/>
        </w:rPr>
        <w:t>2</w:t>
      </w:r>
      <w:r>
        <w:rPr>
          <w:rFonts w:ascii="宋体" w:hAnsi="宋体" w:eastAsia="宋体" w:cs="宋体"/>
          <w:color w:val="000000"/>
        </w:rPr>
        <w:t>中</w:t>
      </w:r>
      <w:r>
        <w:rPr>
          <w:rFonts w:ascii="Times New Roman" w:hAnsi="Times New Roman" w:eastAsia="Times New Roman" w:cs="Times New Roman"/>
          <w:color w:val="000000"/>
        </w:rPr>
        <w:t>Si</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原子的个数比是</w:t>
      </w:r>
      <w:r>
        <w:rPr>
          <w:color w:val="000000"/>
        </w:rPr>
        <w:t>______</w:t>
      </w:r>
      <w:r>
        <w:rPr>
          <w:rFonts w:ascii="宋体" w:hAnsi="宋体" w:eastAsia="宋体" w:cs="宋体"/>
          <w:color w:val="000000"/>
        </w:rPr>
        <w:t>。</w:t>
      </w:r>
    </w:p>
    <w:p w14:paraId="332009D1">
      <w:pPr>
        <w:spacing w:line="360" w:lineRule="auto"/>
        <w:jc w:val="left"/>
        <w:textAlignment w:val="center"/>
        <w:rPr>
          <w:color w:val="000000"/>
        </w:rPr>
      </w:pPr>
      <w:r>
        <w:rPr>
          <w:rFonts w:ascii="宋体" w:hAnsi="宋体" w:eastAsia="宋体" w:cs="宋体"/>
          <w:color w:val="000000"/>
        </w:rPr>
        <w:t>③不锈钢焊接工艺中涉及反应：</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Times New Roman" w:hAnsi="Times New Roman" w:eastAsia="Times New Roman" w:cs="Times New Roman"/>
          <w:color w:val="000000"/>
        </w:rPr>
        <w:t>+6HCl=2X+3H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w:t>
      </w:r>
      <w:r>
        <w:rPr>
          <w:rFonts w:ascii="宋体" w:hAnsi="宋体" w:eastAsia="宋体" w:cs="宋体"/>
          <w:color w:val="000000"/>
        </w:rPr>
        <w:t>。</w:t>
      </w:r>
    </w:p>
    <w:p w14:paraId="749CE67C">
      <w:pPr>
        <w:spacing w:line="360" w:lineRule="auto"/>
        <w:jc w:val="left"/>
        <w:textAlignment w:val="center"/>
        <w:rPr>
          <w:color w:val="000000"/>
        </w:rPr>
      </w:pPr>
      <w:r>
        <w:rPr>
          <w:color w:val="000000"/>
        </w:rPr>
        <w:t>（2）</w:t>
      </w:r>
      <w:r>
        <w:rPr>
          <w:rFonts w:ascii="Times New Roman" w:hAnsi="Times New Roman" w:eastAsia="Times New Roman" w:cs="Times New Roman"/>
          <w:color w:val="000000"/>
        </w:rPr>
        <w:t>LNG</w:t>
      </w:r>
      <w:r>
        <w:rPr>
          <w:rFonts w:ascii="宋体" w:hAnsi="宋体" w:eastAsia="宋体" w:cs="宋体"/>
          <w:color w:val="000000"/>
        </w:rPr>
        <w:t>储运</w:t>
      </w:r>
    </w:p>
    <w:p w14:paraId="0BF2CC8B">
      <w:pPr>
        <w:spacing w:line="360" w:lineRule="auto"/>
        <w:jc w:val="left"/>
        <w:textAlignment w:val="center"/>
        <w:rPr>
          <w:color w:val="000000"/>
        </w:rPr>
      </w:pPr>
      <w:r>
        <w:rPr>
          <w:rFonts w:ascii="宋体" w:hAnsi="宋体" w:eastAsia="宋体" w:cs="宋体"/>
          <w:color w:val="000000"/>
        </w:rPr>
        <w:t>①天然气的主要成分甲烷在常压下沸点为－</w:t>
      </w:r>
      <w:r>
        <w:rPr>
          <w:rFonts w:ascii="Times New Roman" w:hAnsi="Times New Roman" w:eastAsia="Times New Roman" w:cs="Times New Roman"/>
          <w:color w:val="000000"/>
        </w:rPr>
        <w:t>162</w:t>
      </w:r>
      <w:r>
        <w:rPr>
          <w:rFonts w:ascii="宋体" w:hAnsi="宋体" w:eastAsia="宋体" w:cs="宋体"/>
          <w:color w:val="000000"/>
        </w:rPr>
        <w:t>℃。天然气装入储罐前需用制冷剂逐级降温直至液态。</w:t>
      </w:r>
    </w:p>
    <w:p w14:paraId="7395F338">
      <w:pPr>
        <w:spacing w:line="360" w:lineRule="auto"/>
        <w:jc w:val="left"/>
        <w:textAlignment w:val="center"/>
        <w:rPr>
          <w:color w:val="000000"/>
        </w:rPr>
      </w:pPr>
      <w:r>
        <w:rPr>
          <w:rFonts w:ascii="宋体" w:hAnsi="宋体" w:eastAsia="宋体" w:cs="宋体"/>
          <w:color w:val="000000"/>
        </w:rPr>
        <w:t>常压下三种制冷剂的沸点表</w:t>
      </w:r>
    </w:p>
    <w:tbl>
      <w:tblPr>
        <w:tblStyle w:val="4"/>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795"/>
        <w:gridCol w:w="1485"/>
        <w:gridCol w:w="900"/>
      </w:tblGrid>
      <w:tr w14:paraId="356B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6A8E1">
            <w:pPr>
              <w:spacing w:line="360" w:lineRule="auto"/>
              <w:jc w:val="left"/>
              <w:textAlignment w:val="center"/>
              <w:rPr>
                <w:color w:val="000000"/>
              </w:rPr>
            </w:pPr>
            <w:r>
              <w:rPr>
                <w:rFonts w:ascii="宋体" w:hAnsi="宋体" w:eastAsia="宋体" w:cs="宋体"/>
                <w:color w:val="000000"/>
              </w:rPr>
              <w:t>制冷剂</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FF98E">
            <w:pPr>
              <w:spacing w:line="360" w:lineRule="auto"/>
              <w:jc w:val="left"/>
              <w:textAlignment w:val="center"/>
              <w:rPr>
                <w:color w:val="000000"/>
              </w:rPr>
            </w:pPr>
            <w:r>
              <w:rPr>
                <w:rFonts w:ascii="Times New Roman" w:hAnsi="Times New Roman" w:eastAsia="Times New Roman" w:cs="Times New Roman"/>
                <w:color w:val="000000"/>
              </w:rPr>
              <w:t>CO</w:t>
            </w:r>
            <w:r>
              <w:rPr>
                <w:color w:val="000000"/>
                <w:vertAlign w:val="subscript"/>
              </w:rPr>
              <w:t>2</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71295">
            <w:pPr>
              <w:spacing w:line="360" w:lineRule="auto"/>
              <w:jc w:val="left"/>
              <w:textAlignment w:val="center"/>
              <w:rPr>
                <w:color w:val="000000"/>
              </w:rPr>
            </w:pP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4</w:t>
            </w:r>
            <w:r>
              <w:rPr>
                <w:rFonts w:ascii="宋体" w:hAnsi="宋体" w:eastAsia="宋体" w:cs="宋体"/>
                <w:color w:val="000000"/>
              </w:rPr>
              <w:t>（乙烯）</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099F7">
            <w:pPr>
              <w:spacing w:line="360" w:lineRule="auto"/>
              <w:jc w:val="left"/>
              <w:textAlignment w:val="center"/>
              <w:rPr>
                <w:color w:val="000000"/>
              </w:rPr>
            </w:pPr>
            <w:r>
              <w:rPr>
                <w:rFonts w:ascii="Times New Roman" w:hAnsi="Times New Roman" w:eastAsia="Times New Roman" w:cs="Times New Roman"/>
                <w:color w:val="000000"/>
              </w:rPr>
              <w:t>N</w:t>
            </w:r>
            <w:r>
              <w:rPr>
                <w:color w:val="000000"/>
                <w:vertAlign w:val="subscript"/>
              </w:rPr>
              <w:t>2</w:t>
            </w:r>
          </w:p>
        </w:tc>
      </w:tr>
      <w:tr w14:paraId="6837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DC4DB">
            <w:pPr>
              <w:spacing w:line="360" w:lineRule="auto"/>
              <w:jc w:val="left"/>
              <w:textAlignment w:val="center"/>
              <w:rPr>
                <w:color w:val="000000"/>
              </w:rPr>
            </w:pPr>
            <w:r>
              <w:rPr>
                <w:rFonts w:ascii="宋体" w:hAnsi="宋体" w:eastAsia="宋体" w:cs="宋体"/>
                <w:color w:val="000000"/>
              </w:rPr>
              <w:t>沸点</w:t>
            </w:r>
            <w:r>
              <w:rPr>
                <w:rFonts w:ascii="Times New Roman" w:hAnsi="Times New Roman" w:eastAsia="Times New Roman" w:cs="Times New Roman"/>
                <w:color w:val="000000"/>
              </w:rPr>
              <w:t>/</w:t>
            </w:r>
            <w:r>
              <w:rPr>
                <w:rFonts w:ascii="宋体" w:hAnsi="宋体" w:eastAsia="宋体" w:cs="宋体"/>
                <w:color w:val="000000"/>
              </w:rPr>
              <w:t>℃</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5D3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78.5</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A1C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103.7</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D31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195.8</w:t>
            </w:r>
          </w:p>
        </w:tc>
      </w:tr>
    </w:tbl>
    <w:p w14:paraId="42E466AA">
      <w:pPr>
        <w:spacing w:line="360" w:lineRule="auto"/>
        <w:jc w:val="left"/>
        <w:textAlignment w:val="center"/>
        <w:rPr>
          <w:color w:val="000000"/>
        </w:rPr>
      </w:pPr>
      <w:r>
        <w:rPr>
          <w:rFonts w:ascii="宋体" w:hAnsi="宋体" w:eastAsia="宋体" w:cs="宋体"/>
          <w:color w:val="000000"/>
        </w:rPr>
        <w:t>基于上表数据推测，制冷剂使用的最佳顺序是</w:t>
      </w:r>
      <w:r>
        <w:rPr>
          <w:color w:val="000000"/>
        </w:rPr>
        <w:t>______</w:t>
      </w:r>
      <w:r>
        <w:rPr>
          <w:rFonts w:ascii="宋体" w:hAnsi="宋体" w:eastAsia="宋体" w:cs="宋体"/>
          <w:color w:val="000000"/>
        </w:rPr>
        <w:t>（填标号）。</w:t>
      </w:r>
    </w:p>
    <w:p w14:paraId="6E02EB6E">
      <w:pPr>
        <w:spacing w:line="360" w:lineRule="auto"/>
        <w:jc w:val="left"/>
        <w:textAlignment w:val="center"/>
        <w:rPr>
          <w:color w:val="000000"/>
        </w:rPr>
      </w:pPr>
      <w:r>
        <w:rPr>
          <w:rFonts w:ascii="Times New Roman" w:hAnsi="Times New Roman" w:eastAsia="Times New Roman" w:cs="Times New Roman"/>
          <w:color w:val="000000"/>
        </w:rPr>
        <w:t>A.N</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CO</w:t>
      </w:r>
      <w:r>
        <w:rPr>
          <w:color w:val="000000"/>
          <w:vertAlign w:val="subscript"/>
        </w:rPr>
        <w:t xml:space="preserve">2 </w:t>
      </w:r>
      <w:r>
        <w:rPr>
          <w:rFonts w:ascii="Times New Roman" w:hAnsi="Times New Roman" w:eastAsia="Times New Roman" w:cs="Times New Roman"/>
          <w:color w:val="000000"/>
        </w:rPr>
        <w:t>B.CO</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4</w:t>
      </w:r>
      <w:r>
        <w:rPr>
          <w:rFonts w:ascii="Times New Roman" w:hAnsi="Times New Roman" w:eastAsia="Times New Roman" w:cs="Times New Roman"/>
          <w:color w:val="000000"/>
        </w:rPr>
        <w:t xml:space="preserve">    C.CO</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w:t>
      </w:r>
      <w:r>
        <w:rPr>
          <w:color w:val="000000"/>
          <w:vertAlign w:val="subscript"/>
        </w:rPr>
        <w:t>2</w:t>
      </w:r>
      <w:r>
        <w:rPr>
          <w:rFonts w:ascii="Times New Roman" w:hAnsi="Times New Roman" w:eastAsia="Times New Roman" w:cs="Times New Roman"/>
          <w:color w:val="000000"/>
        </w:rPr>
        <w:t>H</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w:t>
      </w:r>
      <w:r>
        <w:rPr>
          <w:color w:val="000000"/>
          <w:vertAlign w:val="subscript"/>
        </w:rPr>
        <w:t>2</w:t>
      </w:r>
    </w:p>
    <w:p w14:paraId="244D8B5B">
      <w:pPr>
        <w:spacing w:line="360" w:lineRule="auto"/>
        <w:jc w:val="left"/>
        <w:textAlignment w:val="center"/>
        <w:rPr>
          <w:color w:val="000000"/>
        </w:rPr>
      </w:pPr>
      <w:r>
        <w:rPr>
          <w:rFonts w:ascii="宋体" w:hAnsi="宋体" w:eastAsia="宋体" w:cs="宋体"/>
          <w:color w:val="000000"/>
        </w:rPr>
        <w:t>②运输中少量液化天然气在罐内汽化，该过程属于</w:t>
      </w:r>
      <w:r>
        <w:rPr>
          <w:color w:val="000000"/>
        </w:rPr>
        <w:t>________</w:t>
      </w:r>
      <w:r>
        <w:rPr>
          <w:rFonts w:ascii="宋体" w:hAnsi="宋体" w:eastAsia="宋体" w:cs="宋体"/>
          <w:color w:val="000000"/>
        </w:rPr>
        <w:t>（填“物理”或“化学”）变化。汽化的天然气需及时排出以平衡罐内压强，从绿色、安全和经济角度考虑，对排出的天然气的处理方式</w:t>
      </w:r>
      <w:r>
        <w:rPr>
          <w:rFonts w:ascii="宋体" w:hAnsi="宋体" w:eastAsia="宋体" w:cs="宋体"/>
          <w:color w:val="000000"/>
          <w:em w:val="dot"/>
        </w:rPr>
        <w:t>不合理</w:t>
      </w:r>
      <w:r>
        <w:rPr>
          <w:rFonts w:ascii="宋体" w:hAnsi="宋体" w:eastAsia="宋体" w:cs="宋体"/>
          <w:color w:val="000000"/>
        </w:rPr>
        <w:t>的是</w:t>
      </w:r>
      <w:r>
        <w:rPr>
          <w:color w:val="000000"/>
        </w:rPr>
        <w:t>________</w:t>
      </w:r>
      <w:r>
        <w:rPr>
          <w:rFonts w:ascii="宋体" w:hAnsi="宋体" w:eastAsia="宋体" w:cs="宋体"/>
          <w:color w:val="000000"/>
        </w:rPr>
        <w:t>（填标号）。</w:t>
      </w:r>
    </w:p>
    <w:p w14:paraId="20BE6ED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直接排放至大气</w:t>
      </w:r>
      <w:r>
        <w:rPr>
          <w:rFonts w:ascii="Times New Roman" w:hAnsi="Times New Roman" w:eastAsia="Times New Roman" w:cs="Times New Roman"/>
          <w:color w:val="000000"/>
        </w:rPr>
        <w:t xml:space="preserve">  B.</w:t>
      </w:r>
      <w:r>
        <w:rPr>
          <w:rFonts w:ascii="宋体" w:hAnsi="宋体" w:eastAsia="宋体" w:cs="宋体"/>
          <w:color w:val="000000"/>
        </w:rPr>
        <w:t>经再液化系统重返储罐</w:t>
      </w:r>
      <w:r>
        <w:rPr>
          <w:rFonts w:ascii="Times New Roman" w:hAnsi="Times New Roman" w:eastAsia="Times New Roman" w:cs="Times New Roman"/>
          <w:color w:val="000000"/>
        </w:rPr>
        <w:t xml:space="preserve">  C.</w:t>
      </w:r>
      <w:r>
        <w:rPr>
          <w:rFonts w:ascii="宋体" w:hAnsi="宋体" w:eastAsia="宋体" w:cs="宋体"/>
          <w:color w:val="000000"/>
        </w:rPr>
        <w:t>排入船舶动力系统作燃料</w:t>
      </w:r>
    </w:p>
    <w:p w14:paraId="407F506D">
      <w:pPr>
        <w:spacing w:line="360" w:lineRule="auto"/>
        <w:jc w:val="left"/>
        <w:textAlignment w:val="center"/>
        <w:rPr>
          <w:color w:val="000000"/>
        </w:rPr>
      </w:pPr>
      <w:r>
        <w:rPr>
          <w:rFonts w:ascii="宋体" w:hAnsi="宋体" w:eastAsia="宋体" w:cs="宋体"/>
          <w:color w:val="000000"/>
        </w:rPr>
        <w:t>Ⅱ．某活性炭再生工艺流程中，活性炭微观结构变化示意图如下（流程中排出物质的后续处理未标注）：</w:t>
      </w:r>
    </w:p>
    <w:p w14:paraId="135D525B">
      <w:pPr>
        <w:spacing w:line="360" w:lineRule="auto"/>
        <w:jc w:val="left"/>
        <w:textAlignment w:val="center"/>
        <w:rPr>
          <w:color w:val="000000"/>
        </w:rPr>
      </w:pPr>
      <w:r>
        <w:rPr>
          <w:color w:val="000000"/>
        </w:rPr>
        <w:drawing>
          <wp:inline distT="0" distB="0" distL="114300" distR="114300">
            <wp:extent cx="4876800" cy="1333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876800" cy="1333500"/>
                    </a:xfrm>
                    <a:prstGeom prst="rect">
                      <a:avLst/>
                    </a:prstGeom>
                  </pic:spPr>
                </pic:pic>
              </a:graphicData>
            </a:graphic>
          </wp:inline>
        </w:drawing>
      </w:r>
    </w:p>
    <w:p w14:paraId="48E8F33B">
      <w:pPr>
        <w:spacing w:line="360" w:lineRule="auto"/>
        <w:jc w:val="left"/>
        <w:textAlignment w:val="center"/>
        <w:rPr>
          <w:color w:val="000000"/>
        </w:rPr>
      </w:pPr>
      <w:r>
        <w:rPr>
          <w:color w:val="000000"/>
        </w:rPr>
        <w:t>（3）</w:t>
      </w:r>
      <w:r>
        <w:rPr>
          <w:rFonts w:ascii="宋体" w:hAnsi="宋体" w:eastAsia="宋体" w:cs="宋体"/>
          <w:color w:val="000000"/>
        </w:rPr>
        <w:t>活性炭疏松多孔，具有</w:t>
      </w:r>
      <w:r>
        <w:rPr>
          <w:color w:val="000000"/>
        </w:rPr>
        <w:t>________</w:t>
      </w:r>
      <w:r>
        <w:rPr>
          <w:rFonts w:ascii="宋体" w:hAnsi="宋体" w:eastAsia="宋体" w:cs="宋体"/>
          <w:color w:val="000000"/>
        </w:rPr>
        <w:t>性，使用后因孔隙被堵塞而失效。</w:t>
      </w:r>
    </w:p>
    <w:p w14:paraId="011AB5DB">
      <w:pPr>
        <w:spacing w:line="360" w:lineRule="auto"/>
        <w:jc w:val="left"/>
        <w:textAlignment w:val="center"/>
        <w:rPr>
          <w:color w:val="000000"/>
        </w:rPr>
      </w:pPr>
      <w:r>
        <w:rPr>
          <w:color w:val="000000"/>
        </w:rPr>
        <w:t>（4）</w:t>
      </w:r>
      <w:r>
        <w:rPr>
          <w:rFonts w:ascii="宋体" w:hAnsi="宋体" w:eastAsia="宋体" w:cs="宋体"/>
          <w:color w:val="000000"/>
        </w:rPr>
        <w:t>“干燥”过程中排出的物质</w:t>
      </w:r>
      <w:r>
        <w:rPr>
          <w:rFonts w:ascii="Times New Roman" w:hAnsi="Times New Roman" w:eastAsia="Times New Roman" w:cs="Times New Roman"/>
          <w:color w:val="000000"/>
        </w:rPr>
        <w:t>W</w:t>
      </w:r>
      <w:r>
        <w:rPr>
          <w:rFonts w:ascii="宋体" w:hAnsi="宋体" w:eastAsia="宋体" w:cs="宋体"/>
          <w:color w:val="000000"/>
        </w:rPr>
        <w:t>是</w:t>
      </w:r>
      <w:r>
        <w:rPr>
          <w:color w:val="000000"/>
        </w:rPr>
        <w:t>________</w:t>
      </w:r>
      <w:r>
        <w:rPr>
          <w:rFonts w:ascii="宋体" w:hAnsi="宋体" w:eastAsia="宋体" w:cs="宋体"/>
          <w:color w:val="000000"/>
        </w:rPr>
        <w:t>。</w:t>
      </w:r>
    </w:p>
    <w:p w14:paraId="17543F15">
      <w:pPr>
        <w:spacing w:line="360" w:lineRule="auto"/>
        <w:jc w:val="left"/>
        <w:textAlignment w:val="center"/>
        <w:rPr>
          <w:color w:val="000000"/>
        </w:rPr>
      </w:pPr>
      <w:r>
        <w:rPr>
          <w:color w:val="000000"/>
        </w:rPr>
        <w:t>（5）</w:t>
      </w:r>
      <w:r>
        <w:rPr>
          <w:rFonts w:ascii="宋体" w:hAnsi="宋体" w:eastAsia="宋体" w:cs="宋体"/>
          <w:color w:val="000000"/>
        </w:rPr>
        <w:t>“炭化”时分解产物中含</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，其中氧化物有</w:t>
      </w:r>
      <w:r>
        <w:rPr>
          <w:color w:val="000000"/>
        </w:rPr>
        <w:t>______</w:t>
      </w:r>
      <w:r>
        <w:rPr>
          <w:rFonts w:ascii="宋体" w:hAnsi="宋体" w:eastAsia="宋体" w:cs="宋体"/>
          <w:color w:val="000000"/>
        </w:rPr>
        <w:t>种</w:t>
      </w:r>
      <w:r>
        <w:rPr>
          <w:rFonts w:ascii="宋体" w:hAnsi="宋体" w:eastAsia="宋体" w:cs="宋体"/>
          <w:color w:val="000000"/>
          <w:position w:val="-12"/>
        </w:rPr>
        <w:drawing>
          <wp:inline distT="0" distB="0" distL="114300" distR="114300">
            <wp:extent cx="127000" cy="7620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30"/>
                    <a:stretch>
                      <a:fillRect/>
                    </a:stretch>
                  </pic:blipFill>
                  <pic:spPr>
                    <a:xfrm>
                      <a:off x="0" y="0"/>
                      <a:ext cx="127000" cy="76200"/>
                    </a:xfrm>
                    <a:prstGeom prst="rect">
                      <a:avLst/>
                    </a:prstGeom>
                  </pic:spPr>
                </pic:pic>
              </a:graphicData>
            </a:graphic>
          </wp:inline>
        </w:drawing>
      </w:r>
    </w:p>
    <w:p w14:paraId="5F70502D">
      <w:pPr>
        <w:spacing w:line="360" w:lineRule="auto"/>
        <w:jc w:val="left"/>
        <w:textAlignment w:val="center"/>
        <w:rPr>
          <w:color w:val="000000"/>
        </w:rPr>
      </w:pPr>
      <w:r>
        <w:rPr>
          <w:color w:val="000000"/>
        </w:rPr>
        <w:t>（6）</w:t>
      </w:r>
      <w:r>
        <w:rPr>
          <w:rFonts w:ascii="宋体" w:hAnsi="宋体" w:eastAsia="宋体" w:cs="宋体"/>
          <w:color w:val="000000"/>
        </w:rPr>
        <w:t>“加水活化”后孔隙增多，此过程中反应之一是</w:t>
      </w:r>
      <w:r>
        <w:object>
          <v:shape id="_x0000_i1026" o:spt="75" alt="学科网(www.zxxk.com)--教育资源门户，提供试卷、教案、课件、论文、素材以及各类教学资源下载，还有大量而丰富的教学相关资讯！" type="#_x0000_t75" style="height:38.25pt;width:111.75pt;" o:ole="t" filled="f" o:preferrelative="t" stroked="f" coordsize="21600,21600">
            <v:path/>
            <v:fill on="f" focussize="0,0"/>
            <v:stroke on="f" joinstyle="miter"/>
            <v:imagedata r:id="rId32" o:title="eqId14c83715c5a7a3a192e2033cff2952df"/>
            <o:lock v:ext="edit" aspectratio="t"/>
            <w10:wrap type="none"/>
            <w10:anchorlock/>
          </v:shape>
          <o:OLEObject Type="Embed" ProgID="Equation.DSMT4" ShapeID="_x0000_i1026" DrawAspect="Content" ObjectID="_1468075726" r:id="rId31">
            <o:LockedField>false</o:LockedField>
          </o:OLEObject>
        </w:object>
      </w:r>
      <w:r>
        <w:rPr>
          <w:rFonts w:ascii="宋体" w:hAnsi="宋体" w:eastAsia="宋体" w:cs="宋体"/>
          <w:color w:val="000000"/>
        </w:rPr>
        <w:t>，该反应属于</w:t>
      </w:r>
      <w:r>
        <w:rPr>
          <w:color w:val="000000"/>
        </w:rPr>
        <w:t>________</w:t>
      </w:r>
      <w:r>
        <w:rPr>
          <w:rFonts w:ascii="宋体" w:hAnsi="宋体" w:eastAsia="宋体" w:cs="宋体"/>
          <w:color w:val="000000"/>
        </w:rPr>
        <w:t>（填“置换”“化合”“分解”或“复分解”）反应。</w:t>
      </w:r>
    </w:p>
    <w:p w14:paraId="0A165B76">
      <w:pPr>
        <w:spacing w:line="360" w:lineRule="auto"/>
        <w:jc w:val="left"/>
        <w:textAlignment w:val="center"/>
        <w:rPr>
          <w:color w:val="000000"/>
        </w:rPr>
      </w:pPr>
      <w:r>
        <w:rPr>
          <w:color w:val="000000"/>
        </w:rPr>
        <w:t>（7）</w:t>
      </w:r>
      <w:r>
        <w:rPr>
          <w:rFonts w:ascii="宋体" w:hAnsi="宋体" w:eastAsia="宋体" w:cs="宋体"/>
          <w:color w:val="000000"/>
        </w:rPr>
        <w:t>失效活性炭可填埋、再生或焚烧处理，再生处理的优势是</w:t>
      </w:r>
      <w:r>
        <w:rPr>
          <w:color w:val="000000"/>
        </w:rPr>
        <w:t>____________</w:t>
      </w:r>
      <w:r>
        <w:rPr>
          <w:rFonts w:ascii="宋体" w:hAnsi="宋体" w:eastAsia="宋体" w:cs="宋体"/>
          <w:color w:val="000000"/>
        </w:rPr>
        <w:t>（写一条）。</w:t>
      </w:r>
    </w:p>
    <w:p w14:paraId="2BA64FE8">
      <w:pPr>
        <w:spacing w:line="360" w:lineRule="auto"/>
        <w:jc w:val="left"/>
        <w:textAlignment w:val="center"/>
        <w:rPr>
          <w:color w:val="000000"/>
        </w:rPr>
      </w:pPr>
      <w:r>
        <w:rPr>
          <w:color w:val="000000"/>
        </w:rPr>
        <w:t xml:space="preserve">13. </w:t>
      </w:r>
      <w:r>
        <w:rPr>
          <w:rFonts w:ascii="宋体" w:hAnsi="宋体" w:eastAsia="宋体" w:cs="宋体"/>
          <w:color w:val="000000"/>
        </w:rPr>
        <w:t>阅读下面文章</w:t>
      </w:r>
      <w:r>
        <w:rPr>
          <w:rFonts w:ascii="宋体" w:hAnsi="宋体" w:eastAsia="宋体" w:cs="宋体"/>
          <w:color w:val="000000"/>
          <w:position w:val="-12"/>
        </w:rPr>
        <w:drawing>
          <wp:inline distT="0" distB="0" distL="114300" distR="114300">
            <wp:extent cx="127000" cy="762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30"/>
                    <a:stretch>
                      <a:fillRect/>
                    </a:stretch>
                  </pic:blipFill>
                  <pic:spPr>
                    <a:xfrm>
                      <a:off x="0" y="0"/>
                      <a:ext cx="127000" cy="76200"/>
                    </a:xfrm>
                    <a:prstGeom prst="rect">
                      <a:avLst/>
                    </a:prstGeom>
                  </pic:spPr>
                </pic:pic>
              </a:graphicData>
            </a:graphic>
          </wp:inline>
        </w:drawing>
      </w:r>
    </w:p>
    <w:p w14:paraId="1A5C009E">
      <w:pPr>
        <w:spacing w:line="360" w:lineRule="auto"/>
        <w:jc w:val="left"/>
        <w:textAlignment w:val="center"/>
        <w:rPr>
          <w:color w:val="000000"/>
        </w:rPr>
      </w:pPr>
      <w:r>
        <w:rPr>
          <w:rFonts w:ascii="宋体" w:hAnsi="宋体" w:eastAsia="宋体" w:cs="宋体"/>
          <w:color w:val="000000"/>
        </w:rPr>
        <w:t>水是维系生态系统平衡的基础性资源。工业有机废水直接排放易造成水体污染。化学需氧量（</w:t>
      </w:r>
      <w:r>
        <w:rPr>
          <w:rFonts w:ascii="Times New Roman" w:hAnsi="Times New Roman" w:eastAsia="Times New Roman" w:cs="Times New Roman"/>
          <w:color w:val="000000"/>
        </w:rPr>
        <w:t>COD</w:t>
      </w:r>
      <w:r>
        <w:rPr>
          <w:rFonts w:ascii="宋体" w:hAnsi="宋体" w:eastAsia="宋体" w:cs="宋体"/>
          <w:color w:val="000000"/>
        </w:rPr>
        <w:t>）是反映有机废水污染程度的一项重要指标，其值越小，表示污染程度越低。</w:t>
      </w:r>
    </w:p>
    <w:p w14:paraId="014D7145">
      <w:pPr>
        <w:spacing w:line="360" w:lineRule="auto"/>
        <w:jc w:val="left"/>
        <w:textAlignment w:val="center"/>
        <w:rPr>
          <w:color w:val="000000"/>
        </w:rPr>
      </w:pPr>
      <w:r>
        <w:rPr>
          <w:rFonts w:ascii="宋体" w:hAnsi="宋体" w:eastAsia="宋体" w:cs="宋体"/>
          <w:color w:val="000000"/>
        </w:rPr>
        <w:t>目前，处理有机废水的主要方法有臭氧氧化法、厌氧生物法、电化学氧化法等。其中，臭氧氧化法因能高效降解有机污染物且不产生二次污染而得到广泛应用。科研人员利用图</w:t>
      </w:r>
      <w:r>
        <w:rPr>
          <w:rFonts w:ascii="Times New Roman" w:hAnsi="Times New Roman" w:eastAsia="Times New Roman" w:cs="Times New Roman"/>
          <w:color w:val="000000"/>
        </w:rPr>
        <w:t>1</w:t>
      </w:r>
      <w:r>
        <w:rPr>
          <w:rFonts w:ascii="宋体" w:hAnsi="宋体" w:eastAsia="宋体" w:cs="宋体"/>
          <w:color w:val="000000"/>
        </w:rPr>
        <w:t>所示装置，控制其他条件不变，开展不同</w:t>
      </w:r>
      <w:r>
        <w:rPr>
          <w:rFonts w:ascii="Times New Roman" w:hAnsi="Times New Roman" w:eastAsia="Times New Roman" w:cs="Times New Roman"/>
          <w:color w:val="000000"/>
        </w:rPr>
        <w:t>pH</w:t>
      </w:r>
      <w:r>
        <w:rPr>
          <w:rFonts w:ascii="宋体" w:hAnsi="宋体" w:eastAsia="宋体" w:cs="宋体"/>
          <w:color w:val="000000"/>
        </w:rPr>
        <w:t>下臭氧氧化法对有机废水（处理前</w:t>
      </w:r>
      <w:r>
        <w:rPr>
          <w:rFonts w:ascii="Times New Roman" w:hAnsi="Times New Roman" w:eastAsia="Times New Roman" w:cs="Times New Roman"/>
          <w:color w:val="000000"/>
        </w:rPr>
        <w:t>COD</w:t>
      </w:r>
      <w:r>
        <w:rPr>
          <w:rFonts w:ascii="宋体" w:hAnsi="宋体" w:eastAsia="宋体" w:cs="宋体"/>
          <w:color w:val="000000"/>
        </w:rPr>
        <w:t>为</w:t>
      </w:r>
      <w:r>
        <w:rPr>
          <w:rFonts w:ascii="Times New Roman" w:hAnsi="Times New Roman" w:eastAsia="Times New Roman" w:cs="Times New Roman"/>
          <w:color w:val="000000"/>
        </w:rPr>
        <w:t>300mg</w:t>
      </w:r>
      <w:r>
        <w:rPr>
          <w:rFonts w:ascii="宋体" w:hAnsi="宋体" w:eastAsia="宋体" w:cs="宋体"/>
          <w:color w:val="000000"/>
        </w:rPr>
        <w:t>·</w:t>
      </w:r>
      <w:r>
        <w:rPr>
          <w:rFonts w:ascii="Times New Roman" w:hAnsi="Times New Roman" w:eastAsia="Times New Roman" w:cs="Times New Roman"/>
          <w:color w:val="000000"/>
        </w:rPr>
        <w:t>L</w:t>
      </w:r>
      <w:r>
        <w:rPr>
          <w:color w:val="000000"/>
          <w:vertAlign w:val="superscript"/>
        </w:rPr>
        <w:t>-1</w:t>
      </w:r>
      <w:r>
        <w:rPr>
          <w:rFonts w:ascii="宋体" w:hAnsi="宋体" w:eastAsia="宋体" w:cs="宋体"/>
          <w:color w:val="000000"/>
        </w:rPr>
        <w:t>）处理效果的研究，实验结果如图</w:t>
      </w:r>
      <w:r>
        <w:rPr>
          <w:rFonts w:ascii="Times New Roman" w:hAnsi="Times New Roman" w:eastAsia="Times New Roman" w:cs="Times New Roman"/>
          <w:color w:val="000000"/>
        </w:rPr>
        <w:t>2</w:t>
      </w:r>
      <w:r>
        <w:rPr>
          <w:rFonts w:ascii="宋体" w:hAnsi="宋体" w:eastAsia="宋体" w:cs="宋体"/>
          <w:color w:val="000000"/>
        </w:rPr>
        <w:t>所示。此项研究为工业处理有机废水提供了技术参考。</w:t>
      </w:r>
    </w:p>
    <w:p w14:paraId="3A9E3BE3">
      <w:pPr>
        <w:spacing w:line="360" w:lineRule="auto"/>
        <w:jc w:val="left"/>
        <w:textAlignment w:val="center"/>
        <w:rPr>
          <w:color w:val="000000"/>
        </w:rPr>
      </w:pPr>
      <w:r>
        <w:rPr>
          <w:color w:val="000000"/>
        </w:rPr>
        <w:drawing>
          <wp:inline distT="0" distB="0" distL="114300" distR="114300">
            <wp:extent cx="5238750" cy="140208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238750" cy="1402464"/>
                    </a:xfrm>
                    <a:prstGeom prst="rect">
                      <a:avLst/>
                    </a:prstGeom>
                  </pic:spPr>
                </pic:pic>
              </a:graphicData>
            </a:graphic>
          </wp:inline>
        </w:drawing>
      </w:r>
    </w:p>
    <w:p w14:paraId="65941959">
      <w:pPr>
        <w:spacing w:line="360" w:lineRule="auto"/>
        <w:jc w:val="left"/>
        <w:textAlignment w:val="center"/>
        <w:rPr>
          <w:color w:val="000000"/>
        </w:rPr>
      </w:pPr>
      <w:r>
        <w:rPr>
          <w:rFonts w:ascii="宋体" w:hAnsi="宋体" w:eastAsia="宋体" w:cs="宋体"/>
          <w:color w:val="000000"/>
        </w:rPr>
        <w:t>回答下列问题。</w:t>
      </w:r>
    </w:p>
    <w:p w14:paraId="54101328">
      <w:pPr>
        <w:spacing w:line="360" w:lineRule="auto"/>
        <w:jc w:val="left"/>
        <w:textAlignment w:val="center"/>
        <w:rPr>
          <w:color w:val="000000"/>
        </w:rPr>
      </w:pPr>
      <w:r>
        <w:rPr>
          <w:color w:val="000000"/>
        </w:rPr>
        <w:t>（1）</w:t>
      </w:r>
      <w:r>
        <w:rPr>
          <w:rFonts w:ascii="宋体" w:hAnsi="宋体" w:eastAsia="宋体" w:cs="宋体"/>
          <w:color w:val="000000"/>
        </w:rPr>
        <w:t>文中提到的处理有机废水的方法有</w:t>
      </w:r>
      <w:r>
        <w:rPr>
          <w:color w:val="000000"/>
        </w:rPr>
        <w:t>____________</w:t>
      </w:r>
      <w:r>
        <w:rPr>
          <w:rFonts w:ascii="宋体" w:hAnsi="宋体" w:eastAsia="宋体" w:cs="宋体"/>
          <w:color w:val="000000"/>
        </w:rPr>
        <w:t>（写一条）。</w:t>
      </w:r>
    </w:p>
    <w:p w14:paraId="7BE613F9">
      <w:pPr>
        <w:spacing w:line="360" w:lineRule="auto"/>
        <w:jc w:val="left"/>
        <w:textAlignment w:val="center"/>
        <w:rPr>
          <w:color w:val="000000"/>
        </w:rPr>
      </w:pPr>
      <w:r>
        <w:rPr>
          <w:color w:val="000000"/>
        </w:rPr>
        <w:t>（2）</w:t>
      </w:r>
      <w:r>
        <w:rPr>
          <w:rFonts w:ascii="宋体" w:hAnsi="宋体" w:eastAsia="宋体" w:cs="宋体"/>
          <w:color w:val="000000"/>
        </w:rPr>
        <w:t>依据图</w:t>
      </w:r>
      <w:r>
        <w:rPr>
          <w:rFonts w:ascii="Times New Roman" w:hAnsi="Times New Roman" w:eastAsia="Times New Roman" w:cs="Times New Roman"/>
          <w:color w:val="000000"/>
        </w:rPr>
        <w:t>1</w:t>
      </w:r>
      <w:r>
        <w:rPr>
          <w:rFonts w:ascii="宋体" w:hAnsi="宋体" w:eastAsia="宋体" w:cs="宋体"/>
          <w:color w:val="000000"/>
        </w:rPr>
        <w:t>及所学知识作答：</w:t>
      </w:r>
    </w:p>
    <w:p w14:paraId="12EF2BCA">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打开减压阀，氧气从</w:t>
      </w:r>
      <w:r>
        <w:rPr>
          <w:rFonts w:ascii="Times New Roman" w:hAnsi="Times New Roman" w:eastAsia="Times New Roman" w:cs="Times New Roman"/>
          <w:color w:val="000000"/>
        </w:rPr>
        <w:t>A</w:t>
      </w:r>
      <w:r>
        <w:rPr>
          <w:rFonts w:ascii="宋体" w:hAnsi="宋体" w:eastAsia="宋体" w:cs="宋体"/>
          <w:color w:val="000000"/>
        </w:rPr>
        <w:t>排出，此过程中氧分子间的间隔</w:t>
      </w:r>
      <w:r>
        <w:rPr>
          <w:color w:val="000000"/>
        </w:rPr>
        <w:t>________</w:t>
      </w:r>
      <w:r>
        <w:rPr>
          <w:rFonts w:ascii="宋体" w:hAnsi="宋体" w:eastAsia="宋体" w:cs="宋体"/>
          <w:color w:val="000000"/>
        </w:rPr>
        <w:t>（填“变小”“变大”或“不变”）。</w:t>
      </w:r>
    </w:p>
    <w:p w14:paraId="1DE1CBF3">
      <w:pPr>
        <w:spacing w:line="360" w:lineRule="auto"/>
        <w:jc w:val="left"/>
        <w:textAlignment w:val="center"/>
        <w:rPr>
          <w:color w:val="000000"/>
        </w:rPr>
      </w:pPr>
      <w:r>
        <w:rPr>
          <w:rFonts w:ascii="Times New Roman" w:hAnsi="Times New Roman" w:eastAsia="Times New Roman" w:cs="Times New Roman"/>
          <w:color w:val="000000"/>
        </w:rPr>
        <w:t>②B</w:t>
      </w:r>
      <w:r>
        <w:rPr>
          <w:rFonts w:ascii="宋体" w:hAnsi="宋体" w:eastAsia="宋体" w:cs="宋体"/>
          <w:color w:val="000000"/>
        </w:rPr>
        <w:t>装置中，氧气在放电条件下生成臭氧，反应的化学方程式为</w:t>
      </w:r>
      <w:r>
        <w:rPr>
          <w:color w:val="000000"/>
        </w:rPr>
        <w:t>____________</w:t>
      </w:r>
      <w:r>
        <w:rPr>
          <w:rFonts w:ascii="宋体" w:hAnsi="宋体" w:eastAsia="宋体" w:cs="宋体"/>
          <w:color w:val="000000"/>
        </w:rPr>
        <w:t>，该反应前后氧元素的化合价</w:t>
      </w:r>
      <w:r>
        <w:rPr>
          <w:color w:val="000000"/>
        </w:rPr>
        <w:t>________</w:t>
      </w:r>
      <w:r>
        <w:rPr>
          <w:rFonts w:ascii="宋体" w:hAnsi="宋体" w:eastAsia="宋体" w:cs="宋体"/>
          <w:color w:val="000000"/>
        </w:rPr>
        <w:t>（填“不变”或“改变”）。</w:t>
      </w:r>
    </w:p>
    <w:p w14:paraId="16696AA9">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臭氧和有机废水从不同管口持续通入</w:t>
      </w:r>
      <w:r>
        <w:rPr>
          <w:rFonts w:ascii="Times New Roman" w:hAnsi="Times New Roman" w:eastAsia="Times New Roman" w:cs="Times New Roman"/>
          <w:color w:val="000000"/>
        </w:rPr>
        <w:t>C</w:t>
      </w:r>
      <w:r>
        <w:rPr>
          <w:rFonts w:ascii="宋体" w:hAnsi="宋体" w:eastAsia="宋体" w:cs="宋体"/>
          <w:color w:val="000000"/>
        </w:rPr>
        <w:t>装置，有机废水经隔板导流，处理后从其他管口排出。为使臭氧与流动的有机废水充分反应，进气口应为</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w:t>
      </w:r>
    </w:p>
    <w:p w14:paraId="74662FF5">
      <w:pPr>
        <w:spacing w:line="360" w:lineRule="auto"/>
        <w:jc w:val="left"/>
        <w:textAlignment w:val="center"/>
        <w:rPr>
          <w:color w:val="000000"/>
        </w:rPr>
      </w:pPr>
      <w:r>
        <w:rPr>
          <w:color w:val="000000"/>
        </w:rPr>
        <w:t>（3）</w:t>
      </w:r>
      <w:r>
        <w:rPr>
          <w:rFonts w:ascii="宋体" w:hAnsi="宋体" w:eastAsia="宋体" w:cs="宋体"/>
          <w:color w:val="000000"/>
        </w:rPr>
        <w:t>依据图</w:t>
      </w:r>
      <w:r>
        <w:rPr>
          <w:rFonts w:ascii="Times New Roman" w:hAnsi="Times New Roman" w:eastAsia="Times New Roman" w:cs="Times New Roman"/>
          <w:color w:val="000000"/>
        </w:rPr>
        <w:t>2</w:t>
      </w:r>
      <w:r>
        <w:rPr>
          <w:rFonts w:ascii="宋体" w:hAnsi="宋体" w:eastAsia="宋体" w:cs="宋体"/>
          <w:color w:val="000000"/>
        </w:rPr>
        <w:t>作答：</w:t>
      </w:r>
    </w:p>
    <w:p w14:paraId="0303CC3C">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臭氧对有机废水</w:t>
      </w:r>
      <w:r>
        <w:rPr>
          <w:rFonts w:ascii="Times New Roman" w:hAnsi="Times New Roman" w:eastAsia="Times New Roman" w:cs="Times New Roman"/>
          <w:color w:val="000000"/>
        </w:rPr>
        <w:t>COD</w:t>
      </w:r>
      <w:r>
        <w:rPr>
          <w:rFonts w:ascii="宋体" w:hAnsi="宋体" w:eastAsia="宋体" w:cs="宋体"/>
          <w:color w:val="000000"/>
        </w:rPr>
        <w:t>去除效果最佳的</w:t>
      </w:r>
      <w:r>
        <w:rPr>
          <w:rFonts w:ascii="Times New Roman" w:hAnsi="Times New Roman" w:eastAsia="Times New Roman" w:cs="Times New Roman"/>
          <w:color w:val="000000"/>
        </w:rPr>
        <w:t>pH</w:t>
      </w:r>
      <w:r>
        <w:rPr>
          <w:rFonts w:ascii="宋体" w:hAnsi="宋体" w:eastAsia="宋体" w:cs="宋体"/>
          <w:color w:val="000000"/>
        </w:rPr>
        <w:t>范围是</w:t>
      </w:r>
      <w:r>
        <w:rPr>
          <w:color w:val="000000"/>
        </w:rPr>
        <w:t>______</w:t>
      </w:r>
      <w:r>
        <w:rPr>
          <w:rFonts w:ascii="宋体" w:hAnsi="宋体" w:eastAsia="宋体" w:cs="宋体"/>
          <w:color w:val="000000"/>
        </w:rPr>
        <w:t>（填标号）。</w:t>
      </w:r>
    </w:p>
    <w:p w14:paraId="22FCAC08">
      <w:pPr>
        <w:spacing w:line="360" w:lineRule="auto"/>
        <w:jc w:val="left"/>
        <w:textAlignment w:val="center"/>
        <w:rPr>
          <w:color w:val="000000"/>
        </w:rPr>
      </w:pPr>
      <w:r>
        <w:rPr>
          <w:rFonts w:ascii="Times New Roman" w:hAnsi="Times New Roman" w:eastAsia="Times New Roman" w:cs="Times New Roman"/>
          <w:color w:val="000000"/>
        </w:rPr>
        <w:t>A.5~7    B.7~9    C.9~11</w:t>
      </w:r>
    </w:p>
    <w:p w14:paraId="2AD0C928">
      <w:pPr>
        <w:spacing w:line="360" w:lineRule="auto"/>
        <w:jc w:val="left"/>
        <w:textAlignment w:val="center"/>
        <w:rPr>
          <w:color w:val="000000"/>
        </w:rPr>
      </w:pPr>
      <w:r>
        <w:rPr>
          <w:rFonts w:ascii="Times New Roman" w:hAnsi="Times New Roman" w:eastAsia="Times New Roman" w:cs="Times New Roman"/>
          <w:color w:val="000000"/>
        </w:rPr>
        <w:t>②</w:t>
      </w:r>
      <w:r>
        <w:object>
          <v:shape id="_x0000_i1027" o:spt="75" alt="学科网(www.zxxk.com)--教育资源门户，提供试卷、教案、课件、论文、素材以及各类教学资源下载，还有大量而丰富的教学相关资讯！" type="#_x0000_t75" style="height:33pt;width:282.75pt;" o:ole="t" filled="f" o:preferrelative="t" stroked="f" coordsize="21600,21600">
            <v:path/>
            <v:fill on="f" focussize="0,0"/>
            <v:stroke on="f" joinstyle="miter"/>
            <v:imagedata r:id="rId35" o:title="eqId172bb2ad341a3e148349ef3a0a0f96c7"/>
            <o:lock v:ext="edit" aspectratio="t"/>
            <w10:wrap type="none"/>
            <w10:anchorlock/>
          </v:shape>
          <o:OLEObject Type="Embed" ProgID="Equation.DSMT4" ShapeID="_x0000_i1027" DrawAspect="Content" ObjectID="_1468075727" r:id="rId34">
            <o:LockedField>false</o:LockedField>
          </o:OLEObject>
        </w:object>
      </w:r>
      <w:r>
        <w:rPr>
          <w:rFonts w:ascii="宋体" w:hAnsi="宋体" w:eastAsia="宋体" w:cs="宋体"/>
          <w:color w:val="000000"/>
        </w:rPr>
        <w:t>，当</w:t>
      </w:r>
      <w:r>
        <w:rPr>
          <w:rFonts w:ascii="Times New Roman" w:hAnsi="Times New Roman" w:eastAsia="Times New Roman" w:cs="Times New Roman"/>
          <w:color w:val="000000"/>
        </w:rPr>
        <w:t>pH=7</w:t>
      </w:r>
      <w:r>
        <w:rPr>
          <w:rFonts w:ascii="宋体" w:hAnsi="宋体" w:eastAsia="宋体" w:cs="宋体"/>
          <w:color w:val="000000"/>
        </w:rPr>
        <w:t>时，该有机废水</w:t>
      </w:r>
      <w:r>
        <w:rPr>
          <w:rFonts w:ascii="Times New Roman" w:hAnsi="Times New Roman" w:eastAsia="Times New Roman" w:cs="Times New Roman"/>
          <w:color w:val="000000"/>
        </w:rPr>
        <w:t>COD</w:t>
      </w:r>
      <w:r>
        <w:rPr>
          <w:rFonts w:ascii="宋体" w:hAnsi="宋体" w:eastAsia="宋体" w:cs="宋体"/>
          <w:color w:val="000000"/>
        </w:rPr>
        <w:t>去除率是</w:t>
      </w:r>
      <w:r>
        <w:rPr>
          <w:color w:val="000000"/>
        </w:rPr>
        <w:t>______</w:t>
      </w:r>
      <w:r>
        <w:rPr>
          <w:rFonts w:ascii="宋体" w:hAnsi="宋体" w:eastAsia="宋体" w:cs="宋体"/>
          <w:color w:val="000000"/>
        </w:rPr>
        <w:t>。</w:t>
      </w:r>
    </w:p>
    <w:p w14:paraId="5B520C09">
      <w:pPr>
        <w:spacing w:line="360" w:lineRule="auto"/>
        <w:jc w:val="left"/>
        <w:textAlignment w:val="center"/>
        <w:rPr>
          <w:color w:val="000000"/>
        </w:rPr>
      </w:pPr>
      <w:r>
        <w:rPr>
          <w:color w:val="000000"/>
        </w:rPr>
        <w:t>（4）</w:t>
      </w:r>
      <w:r>
        <w:rPr>
          <w:rFonts w:ascii="宋体" w:hAnsi="宋体" w:eastAsia="宋体" w:cs="宋体"/>
          <w:color w:val="000000"/>
        </w:rPr>
        <w:t>下列方法也能提高有机废水</w:t>
      </w:r>
      <w:r>
        <w:rPr>
          <w:rFonts w:ascii="Times New Roman" w:hAnsi="Times New Roman" w:eastAsia="Times New Roman" w:cs="Times New Roman"/>
          <w:color w:val="000000"/>
        </w:rPr>
        <w:t>COD</w:t>
      </w:r>
      <w:r>
        <w:rPr>
          <w:rFonts w:ascii="宋体" w:hAnsi="宋体" w:eastAsia="宋体" w:cs="宋体"/>
          <w:color w:val="000000"/>
        </w:rPr>
        <w:t>去除率的是</w:t>
      </w:r>
      <w:r>
        <w:rPr>
          <w:rFonts w:ascii="Times New Roman" w:hAnsi="Times New Roman" w:eastAsia="Times New Roman" w:cs="Times New Roman"/>
          <w:color w:val="000000"/>
        </w:rPr>
        <w:t>______</w:t>
      </w:r>
      <w:r>
        <w:rPr>
          <w:rFonts w:ascii="宋体" w:hAnsi="宋体" w:eastAsia="宋体" w:cs="宋体"/>
          <w:color w:val="000000"/>
        </w:rPr>
        <w:t>（填标号）。</w:t>
      </w:r>
    </w:p>
    <w:p w14:paraId="06C53148">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控制合适的反应温度</w:t>
      </w:r>
      <w:r>
        <w:rPr>
          <w:color w:val="000000"/>
        </w:rPr>
        <w:tab/>
      </w:r>
      <w:r>
        <w:rPr>
          <w:color w:val="000000"/>
        </w:rPr>
        <w:t xml:space="preserve">B. </w:t>
      </w:r>
      <w:r>
        <w:rPr>
          <w:rFonts w:ascii="宋体" w:hAnsi="宋体" w:eastAsia="宋体" w:cs="宋体"/>
          <w:color w:val="000000"/>
        </w:rPr>
        <w:t>减少通入臭氧的体积</w:t>
      </w:r>
      <w:r>
        <w:rPr>
          <w:color w:val="000000"/>
        </w:rPr>
        <w:tab/>
      </w:r>
      <w:r>
        <w:rPr>
          <w:color w:val="000000"/>
        </w:rPr>
        <w:t xml:space="preserve">C. </w:t>
      </w:r>
      <w:r>
        <w:rPr>
          <w:rFonts w:ascii="宋体" w:hAnsi="宋体" w:eastAsia="宋体" w:cs="宋体"/>
          <w:color w:val="000000"/>
        </w:rPr>
        <w:t>增大臭氧与有机废水的接触面积</w:t>
      </w:r>
    </w:p>
    <w:p w14:paraId="435DC9AF">
      <w:pPr>
        <w:spacing w:line="360" w:lineRule="auto"/>
        <w:jc w:val="left"/>
        <w:textAlignment w:val="center"/>
        <w:rPr>
          <w:color w:val="000000"/>
        </w:rPr>
      </w:pPr>
      <w:r>
        <w:rPr>
          <w:color w:val="000000"/>
        </w:rPr>
        <w:t xml:space="preserve">14. </w:t>
      </w:r>
      <w:r>
        <w:rPr>
          <w:rFonts w:ascii="宋体" w:hAnsi="宋体" w:eastAsia="宋体" w:cs="宋体"/>
          <w:color w:val="000000"/>
        </w:rPr>
        <w:t>某湿疹洗剂部分标签如下，同学们针对该洗剂中碳酸锌的含量展开探究。</w:t>
      </w:r>
    </w:p>
    <w:tbl>
      <w:tblPr>
        <w:tblStyle w:val="4"/>
        <w:tblW w:w="4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90"/>
      </w:tblGrid>
      <w:tr w14:paraId="0BEA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398F3">
            <w:pPr>
              <w:spacing w:line="360" w:lineRule="auto"/>
              <w:jc w:val="left"/>
              <w:textAlignment w:val="center"/>
              <w:rPr>
                <w:color w:val="000000"/>
              </w:rPr>
            </w:pPr>
            <w:r>
              <w:rPr>
                <w:rFonts w:ascii="Times New Roman" w:hAnsi="Times New Roman" w:eastAsia="Times New Roman" w:cs="Times New Roman"/>
                <w:color w:val="000000"/>
              </w:rPr>
              <w:t>xxx</w:t>
            </w:r>
            <w:r>
              <w:rPr>
                <w:rFonts w:ascii="宋体" w:hAnsi="宋体" w:eastAsia="宋体" w:cs="宋体"/>
                <w:color w:val="000000"/>
              </w:rPr>
              <w:t>湿疹洗剂</w:t>
            </w:r>
          </w:p>
          <w:p w14:paraId="7943440E">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3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成份】碳酸锌、氧化锌、甘油、水及其他物质</w:t>
            </w:r>
          </w:p>
          <w:p w14:paraId="5C1924FF">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3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用法】局部外用，使用前</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宋体" w:hAnsi="宋体" w:eastAsia="宋体" w:cs="宋体"/>
                <w:color w:val="000000"/>
              </w:rPr>
              <w:t>，取适量涂于患处</w:t>
            </w:r>
          </w:p>
        </w:tc>
      </w:tr>
    </w:tbl>
    <w:p w14:paraId="67693190">
      <w:pPr>
        <w:spacing w:line="360" w:lineRule="auto"/>
        <w:jc w:val="left"/>
        <w:textAlignment w:val="center"/>
        <w:rPr>
          <w:color w:val="000000"/>
        </w:rPr>
      </w:pPr>
      <w:r>
        <w:rPr>
          <w:rFonts w:ascii="宋体" w:hAnsi="宋体" w:eastAsia="宋体" w:cs="宋体"/>
          <w:color w:val="000000"/>
        </w:rPr>
        <w:t>【查阅资料】</w:t>
      </w:r>
    </w:p>
    <w:p w14:paraId="57C7C38F">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3"/>
        <w:gridCol w:w="3919"/>
        <w:gridCol w:w="2478"/>
      </w:tblGrid>
      <w:tr w14:paraId="19F7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B583C">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7CA17">
            <w:pPr>
              <w:spacing w:line="360" w:lineRule="auto"/>
              <w:jc w:val="left"/>
              <w:textAlignment w:val="center"/>
              <w:rPr>
                <w:color w:val="000000"/>
              </w:rPr>
            </w:pPr>
            <w:r>
              <w:rPr>
                <w:rFonts w:ascii="宋体" w:hAnsi="宋体" w:eastAsia="宋体" w:cs="宋体"/>
                <w:color w:val="000000"/>
              </w:rPr>
              <w:t>碳酸锌（</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79B3D">
            <w:pPr>
              <w:spacing w:line="360" w:lineRule="auto"/>
              <w:jc w:val="left"/>
              <w:textAlignment w:val="center"/>
              <w:rPr>
                <w:color w:val="000000"/>
              </w:rPr>
            </w:pPr>
            <w:r>
              <w:rPr>
                <w:rFonts w:ascii="宋体" w:hAnsi="宋体" w:eastAsia="宋体" w:cs="宋体"/>
                <w:color w:val="000000"/>
              </w:rPr>
              <w:t>氧化锌（</w:t>
            </w:r>
            <w:r>
              <w:rPr>
                <w:rFonts w:ascii="Times New Roman" w:hAnsi="Times New Roman" w:eastAsia="Times New Roman" w:cs="Times New Roman"/>
                <w:color w:val="000000"/>
              </w:rPr>
              <w:t>ZnO</w:t>
            </w:r>
            <w:r>
              <w:rPr>
                <w:rFonts w:ascii="宋体" w:hAnsi="宋体" w:eastAsia="宋体" w:cs="宋体"/>
                <w:color w:val="000000"/>
              </w:rPr>
              <w:t>）</w:t>
            </w:r>
          </w:p>
        </w:tc>
      </w:tr>
      <w:tr w14:paraId="56503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8F8BF">
            <w:pPr>
              <w:spacing w:line="360" w:lineRule="auto"/>
              <w:jc w:val="left"/>
              <w:textAlignment w:val="center"/>
              <w:rPr>
                <w:color w:val="000000"/>
              </w:rPr>
            </w:pPr>
            <w:r>
              <w:rPr>
                <w:rFonts w:ascii="宋体" w:hAnsi="宋体" w:eastAsia="宋体" w:cs="宋体"/>
                <w:color w:val="000000"/>
              </w:rPr>
              <w:t>溶解性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42FB8">
            <w:pPr>
              <w:spacing w:line="360" w:lineRule="auto"/>
              <w:jc w:val="left"/>
              <w:textAlignment w:val="center"/>
              <w:rPr>
                <w:color w:val="000000"/>
              </w:rPr>
            </w:pPr>
            <w:r>
              <w:rPr>
                <w:rFonts w:ascii="宋体" w:hAnsi="宋体" w:eastAsia="宋体" w:cs="宋体"/>
                <w:color w:val="000000"/>
              </w:rPr>
              <w:t>难溶于水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2E0BA">
            <w:pPr>
              <w:spacing w:line="360" w:lineRule="auto"/>
              <w:jc w:val="left"/>
              <w:textAlignment w:val="center"/>
              <w:rPr>
                <w:color w:val="000000"/>
              </w:rPr>
            </w:pPr>
            <w:r>
              <w:rPr>
                <w:rFonts w:ascii="宋体" w:hAnsi="宋体" w:eastAsia="宋体" w:cs="宋体"/>
                <w:color w:val="000000"/>
              </w:rPr>
              <w:t>难溶于水</w:t>
            </w:r>
          </w:p>
        </w:tc>
      </w:tr>
      <w:tr w14:paraId="7E33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52C2C">
            <w:pPr>
              <w:spacing w:line="360" w:lineRule="auto"/>
              <w:jc w:val="left"/>
              <w:textAlignment w:val="center"/>
              <w:rPr>
                <w:color w:val="000000"/>
              </w:rPr>
            </w:pPr>
            <w:r>
              <w:rPr>
                <w:rFonts w:ascii="宋体" w:hAnsi="宋体" w:eastAsia="宋体" w:cs="宋体"/>
                <w:color w:val="000000"/>
              </w:rPr>
              <w:t>与酸反应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70339">
            <w:pPr>
              <w:spacing w:line="360" w:lineRule="auto"/>
              <w:jc w:val="left"/>
              <w:textAlignment w:val="center"/>
              <w:rPr>
                <w:color w:val="000000"/>
              </w:rPr>
            </w:pPr>
            <w:r>
              <w:rPr>
                <w:rFonts w:ascii="Times New Roman" w:hAnsi="Times New Roman" w:eastAsia="Times New Roman" w:cs="Times New Roman"/>
                <w:color w:val="000000"/>
              </w:rPr>
              <w:t>ZnCO</w:t>
            </w:r>
            <w:r>
              <w:rPr>
                <w:color w:val="000000"/>
                <w:vertAlign w:val="subscript"/>
              </w:rPr>
              <w:t>3</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=ZnSO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易溶</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O+CO</w:t>
            </w:r>
            <w:r>
              <w:rPr>
                <w:color w:val="000000"/>
                <w:vertAlign w:val="subscript"/>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625AE">
            <w:pPr>
              <w:spacing w:line="360" w:lineRule="auto"/>
              <w:jc w:val="left"/>
              <w:textAlignment w:val="center"/>
              <w:rPr>
                <w:color w:val="000000"/>
              </w:rPr>
            </w:pPr>
            <w:r>
              <w:rPr>
                <w:rFonts w:ascii="Times New Roman" w:hAnsi="Times New Roman" w:eastAsia="Times New Roman" w:cs="Times New Roman"/>
                <w:color w:val="000000"/>
              </w:rPr>
              <w:t>ZnO+H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=ZnSO</w:t>
            </w:r>
            <w:r>
              <w:rPr>
                <w:color w:val="000000"/>
                <w:vertAlign w:val="subscript"/>
              </w:rPr>
              <w:t>4</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p>
        </w:tc>
      </w:tr>
      <w:tr w14:paraId="69D1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1087B">
            <w:pPr>
              <w:spacing w:line="360" w:lineRule="auto"/>
              <w:jc w:val="left"/>
              <w:textAlignment w:val="center"/>
              <w:rPr>
                <w:color w:val="000000"/>
              </w:rPr>
            </w:pPr>
            <w:r>
              <w:rPr>
                <w:rFonts w:ascii="宋体" w:hAnsi="宋体" w:eastAsia="宋体" w:cs="宋体"/>
                <w:color w:val="000000"/>
              </w:rPr>
              <w:t>热稳定性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35CE5">
            <w:pPr>
              <w:spacing w:line="360" w:lineRule="auto"/>
              <w:jc w:val="left"/>
              <w:textAlignment w:val="center"/>
              <w:rPr>
                <w:color w:val="000000"/>
              </w:rPr>
            </w:pPr>
            <w:r>
              <w:rPr>
                <w:rFonts w:ascii="宋体" w:hAnsi="宋体" w:eastAsia="宋体" w:cs="宋体"/>
                <w:color w:val="000000"/>
              </w:rPr>
              <w:t>受热分解生成</w:t>
            </w:r>
            <w:r>
              <w:rPr>
                <w:rFonts w:ascii="Times New Roman" w:hAnsi="Times New Roman" w:eastAsia="Times New Roman" w:cs="Times New Roman"/>
                <w:color w:val="000000"/>
              </w:rPr>
              <w:t>ZnO</w:t>
            </w:r>
            <w:r>
              <w:rPr>
                <w:rFonts w:ascii="宋体" w:hAnsi="宋体" w:eastAsia="宋体" w:cs="宋体"/>
                <w:color w:val="000000"/>
              </w:rPr>
              <w:t>和</w:t>
            </w:r>
            <w:r>
              <w:rPr>
                <w:rFonts w:ascii="Times New Roman" w:hAnsi="Times New Roman" w:eastAsia="Times New Roman" w:cs="Times New Roman"/>
                <w:color w:val="000000"/>
              </w:rPr>
              <w:t>CO</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27F20">
            <w:pPr>
              <w:spacing w:line="360" w:lineRule="auto"/>
              <w:jc w:val="left"/>
              <w:textAlignment w:val="center"/>
              <w:rPr>
                <w:color w:val="000000"/>
              </w:rPr>
            </w:pPr>
            <w:r>
              <w:rPr>
                <w:rFonts w:ascii="宋体" w:hAnsi="宋体" w:eastAsia="宋体" w:cs="宋体"/>
                <w:color w:val="000000"/>
              </w:rPr>
              <w:t>受热不分解</w:t>
            </w:r>
          </w:p>
        </w:tc>
      </w:tr>
    </w:tbl>
    <w:p w14:paraId="5A1584D2">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2</w:t>
      </w:r>
      <w:r>
        <w:rPr>
          <w:rFonts w:ascii="宋体" w:hAnsi="宋体" w:eastAsia="宋体" w:cs="宋体"/>
          <w:color w:val="000000"/>
        </w:rPr>
        <w:t>：甘油易溶于水，其他物质难溶于水且不参与反应。</w:t>
      </w:r>
    </w:p>
    <w:p w14:paraId="2321D209">
      <w:pPr>
        <w:spacing w:line="360" w:lineRule="auto"/>
        <w:jc w:val="left"/>
        <w:textAlignment w:val="center"/>
        <w:rPr>
          <w:color w:val="000000"/>
        </w:rPr>
      </w:pPr>
      <w:r>
        <w:rPr>
          <w:color w:val="000000"/>
        </w:rPr>
        <w:t>（1）</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组成相似，均属于</w:t>
      </w:r>
      <w:r>
        <w:rPr>
          <w:color w:val="000000"/>
        </w:rPr>
        <w:t>______</w:t>
      </w:r>
      <w:r>
        <w:rPr>
          <w:rFonts w:ascii="宋体" w:hAnsi="宋体" w:eastAsia="宋体" w:cs="宋体"/>
          <w:color w:val="000000"/>
        </w:rPr>
        <w:t>（填“酸”“碱”或“盐”）。</w:t>
      </w:r>
    </w:p>
    <w:p w14:paraId="079F987A">
      <w:pPr>
        <w:spacing w:line="360" w:lineRule="auto"/>
        <w:jc w:val="left"/>
        <w:textAlignment w:val="center"/>
        <w:rPr>
          <w:color w:val="000000"/>
        </w:rPr>
      </w:pPr>
      <w:r>
        <w:rPr>
          <w:color w:val="000000"/>
        </w:rPr>
        <w:t>（2）</w:t>
      </w:r>
      <w:r>
        <w:rPr>
          <w:rFonts w:ascii="宋体" w:hAnsi="宋体" w:eastAsia="宋体" w:cs="宋体"/>
          <w:color w:val="000000"/>
        </w:rPr>
        <w:t>同学们发现洗剂中有分层现象，为确保疗效，使用前</w:t>
      </w:r>
      <w:r>
        <w:rPr>
          <w:color w:val="000000"/>
        </w:rPr>
        <w:t>________</w:t>
      </w:r>
      <w:r>
        <w:rPr>
          <w:rFonts w:ascii="宋体" w:hAnsi="宋体" w:eastAsia="宋体" w:cs="宋体"/>
          <w:color w:val="000000"/>
        </w:rPr>
        <w:t>（补全标签）。</w:t>
      </w:r>
    </w:p>
    <w:p w14:paraId="70D24705">
      <w:pPr>
        <w:spacing w:line="360" w:lineRule="auto"/>
        <w:jc w:val="left"/>
        <w:textAlignment w:val="center"/>
        <w:rPr>
          <w:color w:val="000000"/>
        </w:rPr>
      </w:pPr>
      <w:r>
        <w:rPr>
          <w:rFonts w:ascii="宋体" w:hAnsi="宋体" w:eastAsia="宋体" w:cs="宋体"/>
          <w:color w:val="000000"/>
        </w:rPr>
        <w:t>【设计方案】</w:t>
      </w:r>
    </w:p>
    <w:p w14:paraId="44D2CC12">
      <w:pPr>
        <w:spacing w:line="360" w:lineRule="auto"/>
        <w:jc w:val="left"/>
        <w:textAlignment w:val="center"/>
        <w:rPr>
          <w:color w:val="000000"/>
        </w:rPr>
      </w:pPr>
      <w:r>
        <w:rPr>
          <w:rFonts w:ascii="宋体" w:hAnsi="宋体" w:eastAsia="宋体" w:cs="宋体"/>
          <w:color w:val="000000"/>
        </w:rPr>
        <w:t>同学们设计了甲、乙两种方案，通过测定生成</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的质量计算</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的质量。</w:t>
      </w:r>
    </w:p>
    <w:p w14:paraId="7C855793">
      <w:pPr>
        <w:spacing w:line="360" w:lineRule="auto"/>
        <w:jc w:val="left"/>
        <w:textAlignment w:val="center"/>
        <w:rPr>
          <w:color w:val="000000"/>
        </w:rPr>
      </w:pPr>
      <w:r>
        <w:rPr>
          <w:rFonts w:ascii="宋体" w:hAnsi="宋体" w:eastAsia="宋体" w:cs="宋体"/>
          <w:color w:val="000000"/>
        </w:rPr>
        <w:t>【进行实验】</w:t>
      </w:r>
    </w:p>
    <w:p w14:paraId="0A4947E2">
      <w:pPr>
        <w:spacing w:line="360" w:lineRule="auto"/>
        <w:jc w:val="left"/>
        <w:textAlignment w:val="center"/>
        <w:rPr>
          <w:color w:val="000000"/>
        </w:rPr>
      </w:pPr>
      <w:r>
        <w:rPr>
          <w:rFonts w:ascii="宋体" w:hAnsi="宋体" w:eastAsia="宋体" w:cs="宋体"/>
          <w:color w:val="000000"/>
        </w:rPr>
        <w:t>取一瓶洗剂过滤、洗涤、干燥，得到固体混合物</w:t>
      </w:r>
      <w:r>
        <w:rPr>
          <w:rFonts w:ascii="Times New Roman" w:hAnsi="Times New Roman" w:eastAsia="Times New Roman" w:cs="Times New Roman"/>
          <w:color w:val="000000"/>
        </w:rPr>
        <w:t>20g</w:t>
      </w:r>
      <w:r>
        <w:rPr>
          <w:rFonts w:ascii="宋体" w:hAnsi="宋体" w:eastAsia="宋体" w:cs="宋体"/>
          <w:color w:val="000000"/>
        </w:rPr>
        <w:t>，将其分为相同的两份并进行实验（装置气密性良好，碱石灰可吸收</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w:t>
      </w:r>
    </w:p>
    <w:p w14:paraId="1B4A05F3">
      <w:pPr>
        <w:spacing w:line="360" w:lineRule="auto"/>
        <w:jc w:val="left"/>
        <w:textAlignment w:val="center"/>
        <w:rPr>
          <w:color w:val="000000"/>
        </w:rPr>
      </w:pPr>
      <w:r>
        <w:rPr>
          <w:color w:val="000000"/>
        </w:rPr>
        <w:drawing>
          <wp:inline distT="0" distB="0" distL="114300" distR="114300">
            <wp:extent cx="4438650" cy="16668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438650" cy="1666875"/>
                    </a:xfrm>
                    <a:prstGeom prst="rect">
                      <a:avLst/>
                    </a:prstGeom>
                  </pic:spPr>
                </pic:pic>
              </a:graphicData>
            </a:graphic>
          </wp:inline>
        </w:drawing>
      </w:r>
    </w:p>
    <w:p w14:paraId="5BEA11F5">
      <w:pPr>
        <w:spacing w:line="360" w:lineRule="auto"/>
        <w:jc w:val="left"/>
        <w:textAlignment w:val="center"/>
        <w:rPr>
          <w:color w:val="000000"/>
        </w:rPr>
      </w:pPr>
      <w:r>
        <w:rPr>
          <w:color w:val="000000"/>
        </w:rPr>
        <w:t>（3）</w:t>
      </w:r>
      <w:r>
        <w:rPr>
          <w:rFonts w:ascii="宋体" w:hAnsi="宋体" w:eastAsia="宋体" w:cs="宋体"/>
          <w:color w:val="000000"/>
        </w:rPr>
        <w:t>甲：向锥形瓶中缓慢加入足量稀硫酸，通过</w:t>
      </w:r>
      <w:r>
        <w:rPr>
          <w:rFonts w:ascii="Times New Roman" w:hAnsi="Times New Roman" w:eastAsia="Times New Roman" w:cs="Times New Roman"/>
          <w:color w:val="000000"/>
        </w:rPr>
        <w:t>A</w:t>
      </w:r>
      <w:r>
        <w:rPr>
          <w:rFonts w:ascii="宋体" w:hAnsi="宋体" w:eastAsia="宋体" w:cs="宋体"/>
          <w:color w:val="000000"/>
        </w:rPr>
        <w:t>中</w:t>
      </w:r>
      <w:r>
        <w:rPr>
          <w:color w:val="000000"/>
        </w:rPr>
        <w:t>____________</w:t>
      </w:r>
      <w:r>
        <w:rPr>
          <w:rFonts w:ascii="宋体" w:hAnsi="宋体" w:eastAsia="宋体" w:cs="宋体"/>
          <w:color w:val="000000"/>
        </w:rPr>
        <w:t>（写现象），可判断</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已反应完全。</w:t>
      </w:r>
      <w:r>
        <w:rPr>
          <w:rFonts w:ascii="Times New Roman" w:hAnsi="Times New Roman" w:eastAsia="Times New Roman" w:cs="Times New Roman"/>
          <w:color w:val="000000"/>
        </w:rPr>
        <w:t>C</w:t>
      </w:r>
      <w:r>
        <w:rPr>
          <w:rFonts w:ascii="宋体" w:hAnsi="宋体" w:eastAsia="宋体" w:cs="宋体"/>
          <w:color w:val="000000"/>
        </w:rPr>
        <w:t>中碱石灰的作用是吸收</w:t>
      </w:r>
      <w:r>
        <w:rPr>
          <w:color w:val="000000"/>
        </w:rPr>
        <w:t>______</w:t>
      </w:r>
      <w:r>
        <w:rPr>
          <w:rFonts w:ascii="宋体" w:hAnsi="宋体" w:eastAsia="宋体" w:cs="宋体"/>
          <w:color w:val="000000"/>
        </w:rPr>
        <w:t>（写化学式）。单向阀只允许气体沿图中箭头方向流动，可防止</w:t>
      </w:r>
      <w:r>
        <w:rPr>
          <w:color w:val="000000"/>
        </w:rPr>
        <w:t>________</w:t>
      </w:r>
      <w:r>
        <w:rPr>
          <w:rFonts w:ascii="宋体" w:hAnsi="宋体" w:eastAsia="宋体" w:cs="宋体"/>
          <w:color w:val="000000"/>
        </w:rPr>
        <w:t>，减小误差。</w:t>
      </w:r>
    </w:p>
    <w:p w14:paraId="7F052FF7">
      <w:pPr>
        <w:spacing w:line="360" w:lineRule="auto"/>
        <w:jc w:val="left"/>
        <w:textAlignment w:val="center"/>
        <w:rPr>
          <w:color w:val="000000"/>
        </w:rPr>
      </w:pPr>
      <w:r>
        <w:rPr>
          <w:color w:val="000000"/>
        </w:rPr>
        <w:t>（4）</w:t>
      </w:r>
      <w:r>
        <w:rPr>
          <w:rFonts w:ascii="宋体" w:hAnsi="宋体" w:eastAsia="宋体" w:cs="宋体"/>
          <w:color w:val="000000"/>
        </w:rPr>
        <w:t>乙：根据资料，</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受热分解的化学方程式为</w:t>
      </w:r>
      <w:r>
        <w:rPr>
          <w:color w:val="000000"/>
        </w:rPr>
        <w:t>_________________</w:t>
      </w:r>
      <w:r>
        <w:rPr>
          <w:rFonts w:ascii="宋体" w:hAnsi="宋体" w:eastAsia="宋体" w:cs="宋体"/>
          <w:color w:val="000000"/>
        </w:rPr>
        <w:t>。为确保</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完全分解，应将试管（含固体）加热至质量</w:t>
      </w:r>
      <w:r>
        <w:rPr>
          <w:color w:val="000000"/>
        </w:rPr>
        <w:t>______</w:t>
      </w:r>
      <w:r>
        <w:rPr>
          <w:rFonts w:ascii="宋体" w:hAnsi="宋体" w:eastAsia="宋体" w:cs="宋体"/>
          <w:color w:val="000000"/>
        </w:rPr>
        <w:t>。</w:t>
      </w:r>
    </w:p>
    <w:p w14:paraId="085412BC">
      <w:pPr>
        <w:spacing w:line="360" w:lineRule="auto"/>
        <w:jc w:val="left"/>
        <w:textAlignment w:val="center"/>
        <w:rPr>
          <w:color w:val="000000"/>
        </w:rPr>
      </w:pPr>
      <w:r>
        <w:rPr>
          <w:rFonts w:ascii="宋体" w:hAnsi="宋体" w:eastAsia="宋体" w:cs="宋体"/>
          <w:color w:val="000000"/>
        </w:rPr>
        <w:t>【收集数据】</w:t>
      </w:r>
    </w:p>
    <w:p w14:paraId="0602E2EC">
      <w:pPr>
        <w:spacing w:line="360" w:lineRule="auto"/>
        <w:jc w:val="left"/>
        <w:textAlignment w:val="center"/>
        <w:rPr>
          <w:color w:val="000000"/>
        </w:rPr>
      </w:pPr>
      <w:r>
        <w:rPr>
          <w:rFonts w:ascii="宋体" w:hAnsi="宋体" w:eastAsia="宋体" w:cs="宋体"/>
          <w:color w:val="000000"/>
        </w:rPr>
        <w:t>甲中</w:t>
      </w:r>
      <w:r>
        <w:rPr>
          <w:rFonts w:ascii="Times New Roman" w:hAnsi="Times New Roman" w:eastAsia="Times New Roman" w:cs="Times New Roman"/>
          <w:color w:val="000000"/>
        </w:rPr>
        <w:t>C</w:t>
      </w:r>
      <w:r>
        <w:rPr>
          <w:rFonts w:ascii="宋体" w:hAnsi="宋体" w:eastAsia="宋体" w:cs="宋体"/>
          <w:color w:val="000000"/>
        </w:rPr>
        <w:t>质量增加</w:t>
      </w:r>
      <w:r>
        <w:rPr>
          <w:rFonts w:ascii="Times New Roman" w:hAnsi="Times New Roman" w:eastAsia="Times New Roman" w:cs="Times New Roman"/>
          <w:color w:val="000000"/>
        </w:rPr>
        <w:t>2.1g</w:t>
      </w:r>
      <w:r>
        <w:rPr>
          <w:rFonts w:ascii="宋体" w:hAnsi="宋体" w:eastAsia="宋体" w:cs="宋体"/>
          <w:color w:val="000000"/>
        </w:rPr>
        <w:t>；乙中试管（含固体）质量减少</w:t>
      </w:r>
      <w:r>
        <w:rPr>
          <w:rFonts w:ascii="Times New Roman" w:hAnsi="Times New Roman" w:eastAsia="Times New Roman" w:cs="Times New Roman"/>
          <w:color w:val="000000"/>
        </w:rPr>
        <w:t>2.2g</w:t>
      </w:r>
      <w:r>
        <w:rPr>
          <w:rFonts w:ascii="宋体" w:hAnsi="宋体" w:eastAsia="宋体" w:cs="宋体"/>
          <w:color w:val="000000"/>
        </w:rPr>
        <w:t>。</w:t>
      </w:r>
    </w:p>
    <w:p w14:paraId="627BCD44">
      <w:pPr>
        <w:spacing w:line="360" w:lineRule="auto"/>
        <w:jc w:val="left"/>
        <w:textAlignment w:val="center"/>
        <w:rPr>
          <w:color w:val="000000"/>
        </w:rPr>
      </w:pPr>
      <w:r>
        <w:rPr>
          <w:rFonts w:ascii="宋体" w:hAnsi="宋体" w:eastAsia="宋体" w:cs="宋体"/>
          <w:color w:val="000000"/>
        </w:rPr>
        <w:t>【分析与结论】</w:t>
      </w:r>
    </w:p>
    <w:p w14:paraId="504EBAF4">
      <w:pPr>
        <w:spacing w:line="360" w:lineRule="auto"/>
        <w:jc w:val="left"/>
        <w:textAlignment w:val="center"/>
        <w:rPr>
          <w:color w:val="000000"/>
        </w:rPr>
      </w:pPr>
      <w:r>
        <w:rPr>
          <w:color w:val="000000"/>
        </w:rPr>
        <w:t>（5）</w:t>
      </w:r>
      <w:r>
        <w:rPr>
          <w:rFonts w:ascii="宋体" w:hAnsi="宋体" w:eastAsia="宋体" w:cs="宋体"/>
          <w:color w:val="000000"/>
        </w:rPr>
        <w:t>对比甲、乙数据，同学们分析甲数据偏小的原因可能是</w:t>
      </w:r>
      <w:r>
        <w:rPr>
          <w:color w:val="000000"/>
        </w:rPr>
        <w:t>____________</w:t>
      </w:r>
      <w:r>
        <w:rPr>
          <w:rFonts w:ascii="宋体" w:hAnsi="宋体" w:eastAsia="宋体" w:cs="宋体"/>
          <w:color w:val="000000"/>
        </w:rPr>
        <w:t>（写一条）。</w:t>
      </w:r>
    </w:p>
    <w:p w14:paraId="68D552B6">
      <w:pPr>
        <w:spacing w:line="360" w:lineRule="auto"/>
        <w:jc w:val="left"/>
        <w:textAlignment w:val="center"/>
        <w:rPr>
          <w:color w:val="000000"/>
        </w:rPr>
      </w:pPr>
      <w:r>
        <w:rPr>
          <w:color w:val="000000"/>
        </w:rPr>
        <w:t>（6）</w:t>
      </w:r>
      <w:r>
        <w:rPr>
          <w:rFonts w:ascii="宋体" w:hAnsi="宋体" w:eastAsia="宋体" w:cs="宋体"/>
          <w:color w:val="000000"/>
        </w:rPr>
        <w:t>同学们认为乙数据准确，据此计算，该瓶洗剂中</w:t>
      </w:r>
      <w:r>
        <w:rPr>
          <w:rFonts w:ascii="Times New Roman" w:hAnsi="Times New Roman" w:eastAsia="Times New Roman" w:cs="Times New Roman"/>
          <w:color w:val="000000"/>
        </w:rPr>
        <w:t>ZnCO</w:t>
      </w:r>
      <w:r>
        <w:rPr>
          <w:color w:val="000000"/>
          <w:vertAlign w:val="subscript"/>
        </w:rPr>
        <w:t>3</w:t>
      </w:r>
      <w:r>
        <w:rPr>
          <w:rFonts w:ascii="宋体" w:hAnsi="宋体" w:eastAsia="宋体" w:cs="宋体"/>
          <w:color w:val="000000"/>
        </w:rPr>
        <w:t>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294AE3E7">
      <w:pPr>
        <w:spacing w:line="360" w:lineRule="auto"/>
        <w:jc w:val="left"/>
        <w:textAlignment w:val="center"/>
        <w:rPr>
          <w:color w:val="000000"/>
        </w:rPr>
      </w:pPr>
      <w:r>
        <w:rPr>
          <w:rFonts w:ascii="宋体" w:hAnsi="宋体" w:eastAsia="宋体" w:cs="宋体"/>
          <w:color w:val="000000"/>
        </w:rPr>
        <w:t>【实验拓展】</w:t>
      </w:r>
    </w:p>
    <w:p w14:paraId="07B1B2D6">
      <w:pPr>
        <w:spacing w:line="360" w:lineRule="auto"/>
        <w:jc w:val="left"/>
        <w:textAlignment w:val="center"/>
        <w:rPr>
          <w:color w:val="000000"/>
        </w:rPr>
      </w:pPr>
      <w:r>
        <w:rPr>
          <w:color w:val="000000"/>
        </w:rPr>
        <w:t>（7）</w:t>
      </w:r>
      <w:r>
        <w:rPr>
          <w:rFonts w:ascii="宋体" w:hAnsi="宋体" w:eastAsia="宋体" w:cs="宋体"/>
          <w:color w:val="000000"/>
        </w:rPr>
        <w:t>仅利用乙实验数据及其剩余固体继续实验，还可确定该瓶洗剂中</w:t>
      </w:r>
      <w:r>
        <w:rPr>
          <w:rFonts w:ascii="Times New Roman" w:hAnsi="Times New Roman" w:eastAsia="Times New Roman" w:cs="Times New Roman"/>
          <w:color w:val="000000"/>
        </w:rPr>
        <w:t>ZnO</w:t>
      </w:r>
      <w:r>
        <w:rPr>
          <w:rFonts w:ascii="宋体" w:hAnsi="宋体" w:eastAsia="宋体" w:cs="宋体"/>
          <w:color w:val="000000"/>
        </w:rPr>
        <w:t>的质量。从下列选项中选出必要步骤，所选步骤的正确排序是</w:t>
      </w:r>
      <w:r>
        <w:rPr>
          <w:color w:val="000000"/>
        </w:rPr>
        <w:t>______</w:t>
      </w:r>
      <w:r>
        <w:rPr>
          <w:rFonts w:ascii="宋体" w:hAnsi="宋体" w:eastAsia="宋体" w:cs="宋体"/>
          <w:color w:val="000000"/>
        </w:rPr>
        <w:t>（填标号）。</w:t>
      </w:r>
    </w:p>
    <w:p w14:paraId="6FEE6AF8">
      <w:pPr>
        <w:spacing w:line="360" w:lineRule="auto"/>
        <w:jc w:val="left"/>
        <w:textAlignment w:val="center"/>
        <w:rPr>
          <w:color w:val="000000"/>
        </w:rPr>
      </w:pPr>
      <w:r>
        <w:rPr>
          <w:rFonts w:ascii="宋体" w:hAnsi="宋体" w:eastAsia="宋体" w:cs="宋体"/>
          <w:color w:val="000000"/>
        </w:rPr>
        <w:t>①数据处理，求出</w:t>
      </w:r>
      <w:r>
        <w:rPr>
          <w:rFonts w:ascii="Times New Roman" w:hAnsi="Times New Roman" w:eastAsia="Times New Roman" w:cs="Times New Roman"/>
          <w:color w:val="000000"/>
        </w:rPr>
        <w:t>ZnO</w:t>
      </w:r>
      <w:r>
        <w:rPr>
          <w:rFonts w:ascii="宋体" w:hAnsi="宋体" w:eastAsia="宋体" w:cs="宋体"/>
          <w:color w:val="000000"/>
        </w:rPr>
        <w:t>的质量</w:t>
      </w:r>
      <w:r>
        <w:rPr>
          <w:color w:val="000000"/>
        </w:rPr>
        <w:t xml:space="preserve">    </w:t>
      </w:r>
      <w:r>
        <w:rPr>
          <w:rFonts w:ascii="宋体" w:hAnsi="宋体" w:eastAsia="宋体" w:cs="宋体"/>
          <w:color w:val="000000"/>
        </w:rPr>
        <w:t>②过滤、洗涤、干燥，称量所得滤渣的质量</w:t>
      </w:r>
    </w:p>
    <w:p w14:paraId="32E9B4A3">
      <w:pPr>
        <w:spacing w:line="360" w:lineRule="auto"/>
        <w:jc w:val="left"/>
        <w:textAlignment w:val="center"/>
        <w:rPr>
          <w:color w:val="000000"/>
        </w:rPr>
      </w:pPr>
      <w:r>
        <w:rPr>
          <w:rFonts w:ascii="宋体" w:hAnsi="宋体" w:eastAsia="宋体" w:cs="宋体"/>
          <w:color w:val="000000"/>
        </w:rPr>
        <w:t>③称量乙实验后试管内剩余固体的质量</w:t>
      </w:r>
      <w:r>
        <w:rPr>
          <w:color w:val="000000"/>
        </w:rPr>
        <w:t xml:space="preserve">    </w:t>
      </w:r>
      <w:r>
        <w:rPr>
          <w:rFonts w:ascii="宋体" w:hAnsi="宋体" w:eastAsia="宋体" w:cs="宋体"/>
          <w:color w:val="000000"/>
        </w:rPr>
        <w:t>④称量所用稀硫酸的质量</w:t>
      </w:r>
    </w:p>
    <w:p w14:paraId="11FFF19D">
      <w:pPr>
        <w:spacing w:line="360" w:lineRule="auto"/>
        <w:jc w:val="left"/>
        <w:textAlignment w:val="center"/>
        <w:rPr>
          <w:color w:val="000000"/>
        </w:rPr>
      </w:pPr>
      <w:r>
        <w:rPr>
          <w:rFonts w:ascii="宋体" w:hAnsi="宋体" w:eastAsia="宋体" w:cs="宋体"/>
          <w:color w:val="000000"/>
        </w:rPr>
        <w:t>⑤向乙实验后试管内剩余固体中加入足量稀硫酸</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B45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A8C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BDB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64C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6AFE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BC39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CD136E"/>
    <w:rsid w:val="2C0C1D68"/>
    <w:rsid w:val="38274566"/>
    <w:rsid w:val="3E915246"/>
    <w:rsid w:val="76A94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5.png"/><Relationship Id="rId36" Type="http://schemas.openxmlformats.org/officeDocument/2006/relationships/image" Target="media/image24.wmf"/><Relationship Id="rId35" Type="http://schemas.openxmlformats.org/officeDocument/2006/relationships/image" Target="media/image23.wmf"/><Relationship Id="rId34" Type="http://schemas.openxmlformats.org/officeDocument/2006/relationships/oleObject" Target="embeddings/oleObject3.bin"/><Relationship Id="rId33" Type="http://schemas.openxmlformats.org/officeDocument/2006/relationships/image" Target="media/image22.png"/><Relationship Id="rId32" Type="http://schemas.openxmlformats.org/officeDocument/2006/relationships/image" Target="media/image21.wmf"/><Relationship Id="rId31" Type="http://schemas.openxmlformats.org/officeDocument/2006/relationships/oleObject" Target="embeddings/oleObject2.bin"/><Relationship Id="rId30" Type="http://schemas.openxmlformats.org/officeDocument/2006/relationships/image" Target="media/image20.wmf"/><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2458</Words>
  <Characters>2873</Characters>
  <Lines>0</Lines>
  <Paragraphs>0</Paragraphs>
  <TotalTime>5</TotalTime>
  <ScaleCrop>false</ScaleCrop>
  <LinksUpToDate>false</LinksUpToDate>
  <CharactersWithSpaces>3006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2025-07-03T13:45:00Z</dcterms:created>
  <dc:creator>学科网试题生产平台</dc:creator>
  <dc:description>3789765667930112</dc:description>
  <cp:lastModifiedBy>上帝掷骰子吗</cp:lastModifiedBy>
  <dcterms:modified xsi:type="dcterms:W3CDTF">2026-02-09T06:15:12Z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C450869D0ABB473A8FD6B5759A640CA7_12</vt:lpwstr>
  </property>
  <property fmtid="{D5CDD505-2E9C-101B-9397-08002B2CF9AE}" pid="8" name="KSOTemplateDocerSaveRecord">
    <vt:lpwstr>eyJoZGlkIjoiMjljNjk0N2RhMTc0NzI3ZTQwZWEyZWMyMzA2NzliMDQiLCJ1c2VySWQiOiI3ODUwOTA2ODcifQ==</vt:lpwstr>
  </property>
</Properties>
</file>