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882B170">
      <w:pPr>
        <w:spacing w:line="360" w:lineRule="auto"/>
        <w:jc w:val="center"/>
      </w:pPr>
      <w:bookmarkStart w:id="0" w:name="_GoBack"/>
      <w:bookmarkEnd w:id="0"/>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10337800</wp:posOffset>
            </wp:positionH>
            <wp:positionV relativeFrom="topMargin">
              <wp:posOffset>12534900</wp:posOffset>
            </wp:positionV>
            <wp:extent cx="482600" cy="393700"/>
            <wp:effectExtent l="0" t="0" r="12700" b="6350"/>
            <wp:wrapNone/>
            <wp:docPr id="100019" name="图片 100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pic:cNvPicPr>
                      <a:picLocks noChangeAspect="1"/>
                    </pic:cNvPicPr>
                  </pic:nvPicPr>
                  <pic:blipFill>
                    <a:blip r:embed="rId10"/>
                    <a:stretch>
                      <a:fillRect/>
                    </a:stretch>
                  </pic:blipFill>
                  <pic:spPr>
                    <a:xfrm>
                      <a:off x="0" y="0"/>
                      <a:ext cx="482600" cy="393700"/>
                    </a:xfrm>
                    <a:prstGeom prst="rect">
                      <a:avLst/>
                    </a:prstGeom>
                  </pic:spPr>
                </pic:pic>
              </a:graphicData>
            </a:graphic>
          </wp:anchor>
        </w:drawing>
      </w:r>
      <w:r>
        <w:rPr>
          <w:rFonts w:ascii="宋体" w:hAnsi="宋体" w:eastAsia="宋体" w:cs="宋体"/>
          <w:b/>
          <w:color w:val="auto"/>
          <w:sz w:val="32"/>
        </w:rPr>
        <w:t>2023年重庆市普通高中学业水平等级性考试历史试题</w:t>
      </w:r>
    </w:p>
    <w:p w14:paraId="61C5E157">
      <w:pPr>
        <w:spacing w:line="360" w:lineRule="auto"/>
        <w:jc w:val="left"/>
      </w:pPr>
      <w:r>
        <w:rPr>
          <w:rFonts w:ascii="宋体" w:hAnsi="宋体" w:eastAsia="宋体" w:cs="宋体"/>
          <w:b/>
          <w:color w:val="auto"/>
          <w:sz w:val="24"/>
        </w:rPr>
        <w:t>一、选择题</w:t>
      </w:r>
    </w:p>
    <w:p w14:paraId="6D0CE87E">
      <w:pPr>
        <w:spacing w:line="360" w:lineRule="auto"/>
        <w:jc w:val="left"/>
      </w:pPr>
      <w:r>
        <w:rPr>
          <w:color w:val="auto"/>
        </w:rPr>
        <w:t xml:space="preserve">1. </w:t>
      </w:r>
      <w:r>
        <w:rPr>
          <w:rFonts w:ascii="宋体" w:hAnsi="宋体" w:eastAsia="宋体" w:cs="宋体"/>
          <w:color w:val="auto"/>
        </w:rPr>
        <w:t>孔子主张“有教无类”，弟子中不乏出身社会下层者。墨子则进一步主张以“匹夫徒步之士”为教育对象，以先行劳苦服役为入学条件。故《墨子》载：“翟以为虽不耕织乎，而功贤于耕织也。”这反映出春秋战国时期（   ）</w:t>
      </w:r>
    </w:p>
    <w:p w14:paraId="378873F4">
      <w:pPr>
        <w:tabs>
          <w:tab w:val="left" w:pos="4873"/>
        </w:tabs>
        <w:spacing w:line="360" w:lineRule="auto"/>
        <w:jc w:val="left"/>
        <w:textAlignment w:val="center"/>
        <w:rPr>
          <w:color w:val="auto"/>
        </w:rPr>
      </w:pPr>
      <w:r>
        <w:t xml:space="preserve">A. </w:t>
      </w:r>
      <w:r>
        <w:rPr>
          <w:rFonts w:ascii="宋体" w:hAnsi="宋体" w:eastAsia="宋体" w:cs="宋体"/>
          <w:color w:val="auto"/>
        </w:rPr>
        <w:t>儒家倡导人人平等</w:t>
      </w:r>
      <w:r>
        <w:tab/>
      </w:r>
      <w:r>
        <w:t xml:space="preserve">B. </w:t>
      </w:r>
      <w:r>
        <w:rPr>
          <w:rFonts w:ascii="宋体" w:hAnsi="宋体" w:eastAsia="宋体" w:cs="宋体"/>
          <w:color w:val="auto"/>
        </w:rPr>
        <w:t>劳动教育开始普及</w:t>
      </w:r>
    </w:p>
    <w:p w14:paraId="22CE6E41">
      <w:pPr>
        <w:tabs>
          <w:tab w:val="left" w:pos="4873"/>
        </w:tabs>
        <w:spacing w:line="360" w:lineRule="auto"/>
        <w:jc w:val="left"/>
        <w:textAlignment w:val="center"/>
        <w:rPr>
          <w:color w:val="000000"/>
        </w:rPr>
      </w:pPr>
      <w:r>
        <w:t xml:space="preserve">C. </w:t>
      </w:r>
      <w:r>
        <w:rPr>
          <w:rFonts w:ascii="宋体" w:hAnsi="宋体" w:eastAsia="宋体" w:cs="宋体"/>
          <w:color w:val="auto"/>
        </w:rPr>
        <w:t>墨家重视生产技艺</w:t>
      </w:r>
      <w:r>
        <w:tab/>
      </w:r>
      <w:r>
        <w:t xml:space="preserve">D. </w:t>
      </w:r>
      <w:r>
        <w:rPr>
          <w:rFonts w:ascii="宋体" w:hAnsi="宋体" w:eastAsia="宋体" w:cs="宋体"/>
          <w:color w:val="auto"/>
        </w:rPr>
        <w:t>平民阶层得到发展</w:t>
      </w:r>
    </w:p>
    <w:p w14:paraId="3BFAAA27">
      <w:pPr>
        <w:spacing w:line="360" w:lineRule="auto"/>
        <w:jc w:val="left"/>
        <w:textAlignment w:val="center"/>
        <w:rPr>
          <w:color w:val="000000"/>
        </w:rPr>
      </w:pPr>
      <w:r>
        <w:rPr>
          <w:color w:val="000000"/>
        </w:rPr>
        <w:t xml:space="preserve">2. </w:t>
      </w:r>
      <w:r>
        <w:rPr>
          <w:rFonts w:ascii="宋体" w:hAnsi="宋体" w:eastAsia="宋体" w:cs="宋体"/>
          <w:color w:val="000000"/>
        </w:rPr>
        <w:t>北魏兰陵长公主遭驸马刘辉殴打致流产，朝廷就如何判处刘辉展开激烈辩论：一方以尚书省官员为代表，坚持以父系家族伦理为标准，以杀子罪判处四至五年徒刑；另一方则是代表灵太后意志的门下省官员，主张以谋反大逆罪判处死刑。最终皇帝下诏支持门下省意见。这一判决表明（   ）</w:t>
      </w:r>
    </w:p>
    <w:p w14:paraId="248AE0F6">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男尊女卑传统被打破</w:t>
      </w:r>
      <w:r>
        <w:rPr>
          <w:color w:val="000000"/>
        </w:rPr>
        <w:tab/>
      </w:r>
      <w:r>
        <w:rPr>
          <w:color w:val="000000"/>
        </w:rPr>
        <w:t xml:space="preserve">B. </w:t>
      </w:r>
      <w:r>
        <w:rPr>
          <w:rFonts w:ascii="宋体" w:hAnsi="宋体" w:eastAsia="宋体" w:cs="宋体"/>
          <w:color w:val="000000"/>
        </w:rPr>
        <w:t>法律儒家化过程曲折</w:t>
      </w:r>
    </w:p>
    <w:p w14:paraId="0219334B">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皇权受门阀士族威胁</w:t>
      </w:r>
      <w:r>
        <w:rPr>
          <w:color w:val="000000"/>
        </w:rPr>
        <w:tab/>
      </w:r>
      <w:r>
        <w:rPr>
          <w:color w:val="000000"/>
        </w:rPr>
        <w:t xml:space="preserve">D. </w:t>
      </w:r>
      <w:r>
        <w:rPr>
          <w:rFonts w:ascii="宋体" w:hAnsi="宋体" w:eastAsia="宋体" w:cs="宋体"/>
          <w:color w:val="000000"/>
        </w:rPr>
        <w:t>门下省司法职能增强</w:t>
      </w:r>
    </w:p>
    <w:p w14:paraId="7BA1AD29">
      <w:pPr>
        <w:spacing w:line="360" w:lineRule="auto"/>
        <w:jc w:val="left"/>
        <w:textAlignment w:val="center"/>
        <w:rPr>
          <w:color w:val="000000"/>
        </w:rPr>
      </w:pPr>
      <w:r>
        <w:rPr>
          <w:color w:val="000000"/>
        </w:rPr>
        <w:t xml:space="preserve">3. </w:t>
      </w:r>
      <w:r>
        <w:rPr>
          <w:rFonts w:ascii="宋体" w:hAnsi="宋体" w:eastAsia="宋体" w:cs="宋体"/>
          <w:color w:val="000000"/>
        </w:rPr>
        <w:t>唐后期，科举放榜后，新科进士一般会到主考官府邸谢恩，称为“拜主司”。“主司列席缛，东面西向。主事揖状元已下，与主司对拜。”三日后，再次前往谢恩，称“曲谢”。这一现象会导致（   ）</w:t>
      </w:r>
    </w:p>
    <w:p w14:paraId="77EE90EC">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文官之间易结朋党</w:t>
      </w:r>
      <w:r>
        <w:rPr>
          <w:color w:val="000000"/>
        </w:rPr>
        <w:tab/>
      </w:r>
      <w:r>
        <w:rPr>
          <w:color w:val="000000"/>
        </w:rPr>
        <w:t xml:space="preserve">B. </w:t>
      </w:r>
      <w:r>
        <w:rPr>
          <w:rFonts w:ascii="宋体" w:hAnsi="宋体" w:eastAsia="宋体" w:cs="宋体"/>
          <w:color w:val="000000"/>
        </w:rPr>
        <w:t>官员施政能力下降</w:t>
      </w:r>
    </w:p>
    <w:p w14:paraId="484D09CF">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官场礼仪更加繁琐</w:t>
      </w:r>
      <w:r>
        <w:rPr>
          <w:color w:val="000000"/>
        </w:rPr>
        <w:tab/>
      </w:r>
      <w:r>
        <w:rPr>
          <w:color w:val="000000"/>
        </w:rPr>
        <w:t xml:space="preserve">D. </w:t>
      </w:r>
      <w:r>
        <w:rPr>
          <w:rFonts w:ascii="宋体" w:hAnsi="宋体" w:eastAsia="宋体" w:cs="宋体"/>
          <w:color w:val="000000"/>
        </w:rPr>
        <w:t>官吏考核制度变革</w:t>
      </w:r>
    </w:p>
    <w:p w14:paraId="63FCD866">
      <w:pPr>
        <w:spacing w:line="360" w:lineRule="auto"/>
        <w:jc w:val="left"/>
        <w:textAlignment w:val="center"/>
        <w:rPr>
          <w:color w:val="000000"/>
        </w:rPr>
      </w:pPr>
      <w:r>
        <w:rPr>
          <w:color w:val="000000"/>
        </w:rPr>
        <w:t xml:space="preserve">4. </w:t>
      </w:r>
      <w:r>
        <w:rPr>
          <w:rFonts w:ascii="宋体" w:hAnsi="宋体" w:eastAsia="宋体" w:cs="宋体"/>
          <w:color w:val="000000"/>
        </w:rPr>
        <w:t>武成王庙，又称太公庙，是古代国家祭祀兵家鼻祖吕尚的祠庙。唐玄宗时，曾下令在两京及诸州各置太公庙一所，按文宣王庙的规格进行祭祀。但到宋代，仅在京师及个别地方保留武成王庙，祭祀规格也低于文宣王庙。这一现象反映出宋代（   ）</w:t>
      </w:r>
    </w:p>
    <w:p w14:paraId="4ED82F5F">
      <w:pPr>
        <w:tabs>
          <w:tab w:val="left" w:pos="2436"/>
          <w:tab w:val="left" w:pos="4873"/>
          <w:tab w:val="left" w:pos="7309"/>
        </w:tabs>
        <w:spacing w:line="360" w:lineRule="auto"/>
        <w:jc w:val="left"/>
        <w:textAlignment w:val="center"/>
        <w:rPr>
          <w:color w:val="000000"/>
        </w:rPr>
      </w:pPr>
      <w:r>
        <w:rPr>
          <w:color w:val="000000"/>
        </w:rPr>
        <w:t>A</w:t>
      </w:r>
      <w:r>
        <w:rPr>
          <w:color w:val="000000"/>
          <w:position w:val="-22"/>
        </w:rPr>
        <w:drawing>
          <wp:inline distT="0" distB="0" distL="114300" distR="114300">
            <wp:extent cx="31750" cy="88900"/>
            <wp:effectExtent l="0" t="0" r="0" b="0"/>
            <wp:docPr id="100011" name="图片 100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pic:cNvPicPr>
                      <a:picLocks noChangeAspect="1"/>
                    </pic:cNvPicPr>
                  </pic:nvPicPr>
                  <pic:blipFill>
                    <a:blip r:embed="rId11"/>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漠视兵家思想</w:t>
      </w:r>
      <w:r>
        <w:rPr>
          <w:color w:val="000000"/>
        </w:rPr>
        <w:tab/>
      </w:r>
      <w:r>
        <w:rPr>
          <w:color w:val="000000"/>
        </w:rPr>
        <w:t xml:space="preserve">B. </w:t>
      </w:r>
      <w:r>
        <w:rPr>
          <w:rFonts w:ascii="宋体" w:hAnsi="宋体" w:eastAsia="宋体" w:cs="宋体"/>
          <w:color w:val="000000"/>
        </w:rPr>
        <w:t>抑制地方势力</w:t>
      </w:r>
      <w:r>
        <w:rPr>
          <w:color w:val="000000"/>
        </w:rPr>
        <w:tab/>
      </w:r>
      <w:r>
        <w:rPr>
          <w:color w:val="000000"/>
        </w:rPr>
        <w:t xml:space="preserve">C. </w:t>
      </w:r>
      <w:r>
        <w:rPr>
          <w:rFonts w:ascii="宋体" w:hAnsi="宋体" w:eastAsia="宋体" w:cs="宋体"/>
          <w:color w:val="000000"/>
        </w:rPr>
        <w:t>打压民间信仰</w:t>
      </w:r>
      <w:r>
        <w:rPr>
          <w:color w:val="000000"/>
        </w:rPr>
        <w:tab/>
      </w:r>
      <w:r>
        <w:rPr>
          <w:color w:val="000000"/>
        </w:rPr>
        <w:t xml:space="preserve">D. </w:t>
      </w:r>
      <w:r>
        <w:rPr>
          <w:rFonts w:ascii="宋体" w:hAnsi="宋体" w:eastAsia="宋体" w:cs="宋体"/>
          <w:color w:val="000000"/>
        </w:rPr>
        <w:t>实行抑武方针</w:t>
      </w:r>
    </w:p>
    <w:p w14:paraId="116EF430">
      <w:pPr>
        <w:spacing w:line="360" w:lineRule="auto"/>
        <w:jc w:val="left"/>
        <w:textAlignment w:val="center"/>
        <w:rPr>
          <w:color w:val="000000"/>
        </w:rPr>
      </w:pPr>
      <w:r>
        <w:rPr>
          <w:color w:val="000000"/>
        </w:rPr>
        <w:t xml:space="preserve">5. </w:t>
      </w:r>
      <w:r>
        <w:rPr>
          <w:rFonts w:ascii="宋体" w:hAnsi="宋体" w:eastAsia="宋体" w:cs="宋体"/>
          <w:color w:val="000000"/>
        </w:rPr>
        <w:t>明代以前的英雄豪杰观带有显著的“圣人”性质，甚至可以“不近人情”。明代却趋于理性化，不止认同英雄有情，“儿女情，英雄气，并行不悖”，且推项羽为英雄第一、以曹操和勾践为英雄。这一变化（   ）</w:t>
      </w:r>
    </w:p>
    <w:p w14:paraId="21DB5244">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与心学思潮息息相关</w:t>
      </w:r>
      <w:r>
        <w:rPr>
          <w:color w:val="000000"/>
        </w:rPr>
        <w:tab/>
      </w:r>
      <w:r>
        <w:rPr>
          <w:color w:val="000000"/>
        </w:rPr>
        <w:t xml:space="preserve">B. </w:t>
      </w:r>
      <w:r>
        <w:rPr>
          <w:rFonts w:ascii="宋体" w:hAnsi="宋体" w:eastAsia="宋体" w:cs="宋体"/>
          <w:color w:val="000000"/>
        </w:rPr>
        <w:t>说明民本思想成为主流</w:t>
      </w:r>
    </w:p>
    <w:p w14:paraId="1901DC53">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和孔孟学说理念不符</w:t>
      </w:r>
      <w:r>
        <w:rPr>
          <w:color w:val="000000"/>
        </w:rPr>
        <w:tab/>
      </w:r>
      <w:r>
        <w:rPr>
          <w:color w:val="000000"/>
        </w:rPr>
        <w:t xml:space="preserve">D. </w:t>
      </w:r>
      <w:r>
        <w:rPr>
          <w:rFonts w:ascii="宋体" w:hAnsi="宋体" w:eastAsia="宋体" w:cs="宋体"/>
          <w:color w:val="000000"/>
        </w:rPr>
        <w:t>反映圣人崇拜有所弱化</w:t>
      </w:r>
    </w:p>
    <w:p w14:paraId="0EAF8821">
      <w:pPr>
        <w:spacing w:line="360" w:lineRule="auto"/>
        <w:jc w:val="left"/>
        <w:textAlignment w:val="center"/>
        <w:rPr>
          <w:color w:val="000000"/>
        </w:rPr>
      </w:pPr>
      <w:r>
        <w:rPr>
          <w:color w:val="000000"/>
        </w:rPr>
        <w:t xml:space="preserve">6. </w:t>
      </w:r>
      <w:r>
        <w:rPr>
          <w:rFonts w:ascii="宋体" w:hAnsi="宋体" w:eastAsia="宋体" w:cs="宋体"/>
          <w:color w:val="000000"/>
        </w:rPr>
        <w:t>康乾二帝常在木兰围场接见蒙古王公，狩猎后举办宴会和表演。赵翼曾描述乾隆时的摔跤表演：“由来角觝古所传，百戏中独近戎务。技逾蹴毱炼脚力，事异拔河供玩具。国家重此有深意，所以习劳裕平素。君不见教坊子弟也随行，经月不陈默相妒。”此处“深意”指（   ）</w:t>
      </w:r>
    </w:p>
    <w:p w14:paraId="0DDB2E7B">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耀兵威于异域</w:t>
      </w:r>
      <w:r>
        <w:rPr>
          <w:color w:val="000000"/>
        </w:rPr>
        <w:tab/>
      </w:r>
      <w:r>
        <w:rPr>
          <w:color w:val="000000"/>
        </w:rPr>
        <w:t xml:space="preserve">B. </w:t>
      </w:r>
      <w:r>
        <w:rPr>
          <w:rFonts w:ascii="宋体" w:hAnsi="宋体" w:eastAsia="宋体" w:cs="宋体"/>
          <w:color w:val="000000"/>
        </w:rPr>
        <w:t>敦教化以厚风俗</w:t>
      </w:r>
      <w:r>
        <w:rPr>
          <w:color w:val="000000"/>
        </w:rPr>
        <w:tab/>
      </w:r>
      <w:r>
        <w:rPr>
          <w:color w:val="000000"/>
        </w:rPr>
        <w:t xml:space="preserve">C. </w:t>
      </w:r>
      <w:r>
        <w:rPr>
          <w:rFonts w:ascii="宋体" w:hAnsi="宋体" w:eastAsia="宋体" w:cs="宋体"/>
          <w:color w:val="000000"/>
        </w:rPr>
        <w:t>寓绥远于讲武</w:t>
      </w:r>
      <w:r>
        <w:rPr>
          <w:color w:val="000000"/>
        </w:rPr>
        <w:tab/>
      </w:r>
      <w:r>
        <w:rPr>
          <w:color w:val="000000"/>
        </w:rPr>
        <w:t xml:space="preserve">D. </w:t>
      </w:r>
      <w:r>
        <w:rPr>
          <w:rFonts w:ascii="宋体" w:hAnsi="宋体" w:eastAsia="宋体" w:cs="宋体"/>
          <w:color w:val="000000"/>
        </w:rPr>
        <w:t>倡戏剧以娱万民</w:t>
      </w:r>
    </w:p>
    <w:p w14:paraId="1EC50F11">
      <w:pPr>
        <w:spacing w:line="360" w:lineRule="auto"/>
        <w:jc w:val="left"/>
        <w:textAlignment w:val="center"/>
        <w:rPr>
          <w:color w:val="000000"/>
        </w:rPr>
      </w:pPr>
      <w:r>
        <w:rPr>
          <w:color w:val="000000"/>
        </w:rPr>
        <w:t xml:space="preserve">7. </w:t>
      </w:r>
      <w:r>
        <w:rPr>
          <w:rFonts w:ascii="宋体" w:hAnsi="宋体" w:eastAsia="宋体" w:cs="宋体"/>
          <w:color w:val="000000"/>
        </w:rPr>
        <w:t>如图为1908年著名漫画家马星驰创作</w:t>
      </w:r>
      <w:r>
        <w:rPr>
          <w:rFonts w:ascii="宋体" w:hAnsi="宋体" w:eastAsia="宋体" w:cs="宋体"/>
          <w:color w:val="000000"/>
          <w:position w:val="0"/>
        </w:rPr>
        <w:drawing>
          <wp:inline distT="0" distB="0" distL="114300" distR="114300">
            <wp:extent cx="133350" cy="177800"/>
            <wp:effectExtent l="0" t="0" r="0" b="13335"/>
            <wp:docPr id="100017" name="图片 100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pic:cNvPicPr>
                      <a:picLocks noChangeAspect="1"/>
                    </pic:cNvPicPr>
                  </pic:nvPicPr>
                  <pic:blipFill>
                    <a:blip r:embed="rId12"/>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一幅时事漫画（局部），它反映了（   ）</w:t>
      </w:r>
    </w:p>
    <w:p w14:paraId="5E9A3EB0">
      <w:pPr>
        <w:spacing w:line="360" w:lineRule="auto"/>
        <w:jc w:val="left"/>
        <w:textAlignment w:val="center"/>
        <w:rPr>
          <w:color w:val="000000"/>
        </w:rPr>
      </w:pPr>
      <w:r>
        <w:rPr>
          <w:color w:val="000000"/>
        </w:rPr>
        <w:drawing>
          <wp:inline distT="0" distB="0" distL="114300" distR="114300">
            <wp:extent cx="2971800" cy="3152775"/>
            <wp:effectExtent l="0" t="0" r="0"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2971800" cy="3152775"/>
                    </a:xfrm>
                    <a:prstGeom prst="rect">
                      <a:avLst/>
                    </a:prstGeom>
                  </pic:spPr>
                </pic:pic>
              </a:graphicData>
            </a:graphic>
          </wp:inline>
        </w:drawing>
      </w:r>
    </w:p>
    <w:p w14:paraId="0BCF0C16">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列强在华利益彼此冲突对立</w:t>
      </w:r>
      <w:r>
        <w:rPr>
          <w:color w:val="000000"/>
        </w:rPr>
        <w:tab/>
      </w:r>
      <w:r>
        <w:rPr>
          <w:color w:val="000000"/>
        </w:rPr>
        <w:t xml:space="preserve">B. </w:t>
      </w:r>
      <w:r>
        <w:rPr>
          <w:rFonts w:ascii="宋体" w:hAnsi="宋体" w:eastAsia="宋体" w:cs="宋体"/>
          <w:color w:val="000000"/>
        </w:rPr>
        <w:t>清廷力拒外资实现铁路国有</w:t>
      </w:r>
    </w:p>
    <w:p w14:paraId="1EBBDDB6">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攫取路权是列强扩大侵华的工具</w:t>
      </w:r>
      <w:r>
        <w:rPr>
          <w:color w:val="000000"/>
        </w:rPr>
        <w:tab/>
      </w:r>
      <w:r>
        <w:rPr>
          <w:color w:val="000000"/>
        </w:rPr>
        <w:t xml:space="preserve">D. </w:t>
      </w:r>
      <w:r>
        <w:rPr>
          <w:rFonts w:ascii="宋体" w:hAnsi="宋体" w:eastAsia="宋体" w:cs="宋体"/>
          <w:color w:val="000000"/>
        </w:rPr>
        <w:t>东北地区成为列强在华争夺焦点</w:t>
      </w:r>
    </w:p>
    <w:p w14:paraId="7C039AA5">
      <w:pPr>
        <w:spacing w:line="360" w:lineRule="auto"/>
        <w:jc w:val="left"/>
        <w:textAlignment w:val="center"/>
        <w:rPr>
          <w:color w:val="000000"/>
        </w:rPr>
      </w:pPr>
      <w:r>
        <w:rPr>
          <w:color w:val="000000"/>
        </w:rPr>
        <w:t xml:space="preserve">8. </w:t>
      </w:r>
      <w:r>
        <w:rPr>
          <w:rFonts w:ascii="宋体" w:hAnsi="宋体" w:eastAsia="宋体" w:cs="宋体"/>
          <w:color w:val="000000"/>
        </w:rPr>
        <w:t>1938年4月24日，上海舞女界救济难民游艺大会在新光大戏院举行，其中话剧《舞女泪》主要表达了舞女姐妹们的悲惨遭遇。她们通过游艺的方式来组织社会各界人士捐款，将所得款项送给难胞，余下的捐给前方将士。这一事件表明（   ）</w:t>
      </w:r>
    </w:p>
    <w:p w14:paraId="16A9835D">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妇女解放进入新阶段</w:t>
      </w:r>
      <w:r>
        <w:rPr>
          <w:color w:val="000000"/>
        </w:rPr>
        <w:tab/>
      </w:r>
      <w:r>
        <w:rPr>
          <w:color w:val="000000"/>
        </w:rPr>
        <w:t xml:space="preserve">B. </w:t>
      </w:r>
      <w:r>
        <w:rPr>
          <w:rFonts w:ascii="宋体" w:hAnsi="宋体" w:eastAsia="宋体" w:cs="宋体"/>
          <w:color w:val="000000"/>
        </w:rPr>
        <w:t>全民族抗战已经形成</w:t>
      </w:r>
    </w:p>
    <w:p w14:paraId="73C9C1F0">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话剧演出趋于商业化</w:t>
      </w:r>
      <w:r>
        <w:rPr>
          <w:color w:val="000000"/>
        </w:rPr>
        <w:tab/>
      </w:r>
      <w:r>
        <w:rPr>
          <w:color w:val="000000"/>
        </w:rPr>
        <w:t xml:space="preserve">D. </w:t>
      </w:r>
      <w:r>
        <w:rPr>
          <w:rFonts w:ascii="宋体" w:hAnsi="宋体" w:eastAsia="宋体" w:cs="宋体"/>
          <w:color w:val="000000"/>
        </w:rPr>
        <w:t>沦陷区民众生活无望</w:t>
      </w:r>
    </w:p>
    <w:p w14:paraId="260A7A5F">
      <w:pPr>
        <w:spacing w:line="360" w:lineRule="auto"/>
        <w:jc w:val="left"/>
        <w:textAlignment w:val="center"/>
        <w:rPr>
          <w:color w:val="000000"/>
        </w:rPr>
      </w:pPr>
      <w:r>
        <w:rPr>
          <w:color w:val="000000"/>
        </w:rPr>
        <w:t xml:space="preserve">9. </w:t>
      </w:r>
      <w:r>
        <w:rPr>
          <w:rFonts w:ascii="宋体" w:hAnsi="宋体" w:eastAsia="宋体" w:cs="宋体"/>
          <w:color w:val="000000"/>
        </w:rPr>
        <w:t>下图是1978—2006年中国国内生产总值和第二产业产值增长示意图，它突出反映了中国（   ）</w:t>
      </w:r>
    </w:p>
    <w:p w14:paraId="29FEA9A4">
      <w:pPr>
        <w:spacing w:line="360" w:lineRule="auto"/>
        <w:jc w:val="left"/>
        <w:textAlignment w:val="center"/>
        <w:rPr>
          <w:color w:val="000000"/>
        </w:rPr>
      </w:pPr>
      <w:r>
        <w:rPr>
          <w:color w:val="000000"/>
        </w:rPr>
        <w:drawing>
          <wp:inline distT="0" distB="0" distL="114300" distR="114300">
            <wp:extent cx="5057775" cy="2657475"/>
            <wp:effectExtent l="0" t="0" r="9525" b="952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5057775" cy="2657475"/>
                    </a:xfrm>
                    <a:prstGeom prst="rect">
                      <a:avLst/>
                    </a:prstGeom>
                  </pic:spPr>
                </pic:pic>
              </a:graphicData>
            </a:graphic>
          </wp:inline>
        </w:drawing>
      </w:r>
    </w:p>
    <w:p w14:paraId="5D808ED3">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优先发展重工业战略有效实施</w:t>
      </w:r>
      <w:r>
        <w:rPr>
          <w:color w:val="000000"/>
        </w:rPr>
        <w:tab/>
      </w:r>
      <w:r>
        <w:rPr>
          <w:color w:val="000000"/>
        </w:rPr>
        <w:t xml:space="preserve">B. </w:t>
      </w:r>
      <w:r>
        <w:rPr>
          <w:rFonts w:ascii="宋体" w:hAnsi="宋体" w:eastAsia="宋体" w:cs="宋体"/>
          <w:color w:val="000000"/>
        </w:rPr>
        <w:t>国内各区域协调发展得以实现</w:t>
      </w:r>
    </w:p>
    <w:p w14:paraId="6A9726F0">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市场化改革和工业化持续推进</w:t>
      </w:r>
      <w:r>
        <w:rPr>
          <w:color w:val="000000"/>
        </w:rPr>
        <w:tab/>
      </w:r>
      <w:r>
        <w:rPr>
          <w:color w:val="000000"/>
        </w:rPr>
        <w:t xml:space="preserve">D. </w:t>
      </w:r>
      <w:r>
        <w:rPr>
          <w:rFonts w:ascii="宋体" w:hAnsi="宋体" w:eastAsia="宋体" w:cs="宋体"/>
          <w:color w:val="000000"/>
        </w:rPr>
        <w:t>全面深化改革的部署得到落实</w:t>
      </w:r>
    </w:p>
    <w:p w14:paraId="2781D3B6">
      <w:pPr>
        <w:spacing w:line="360" w:lineRule="auto"/>
        <w:jc w:val="left"/>
        <w:textAlignment w:val="center"/>
        <w:rPr>
          <w:color w:val="000000"/>
        </w:rPr>
      </w:pPr>
      <w:r>
        <w:rPr>
          <w:color w:val="000000"/>
        </w:rPr>
        <w:t xml:space="preserve">10. </w:t>
      </w:r>
      <w:r>
        <w:rPr>
          <w:rFonts w:ascii="宋体" w:hAnsi="宋体" w:eastAsia="宋体" w:cs="宋体"/>
          <w:color w:val="000000"/>
        </w:rPr>
        <w:t>古印度《摩奴法典》是根据吠陀经步典和古代习惯编成的法论文献，约成书于公元前2世纪至公元2世纪。其中段条文称，信众“如欲获得最好的幸福，即最后解脱，不要终生淹留在非僧侣种姓的教师那里，或不识吠陀的婆罗门那里”。该条文旨在（   ）</w:t>
      </w:r>
    </w:p>
    <w:p w14:paraId="5654A535">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巩固婆罗门教地位</w:t>
      </w:r>
      <w:r>
        <w:rPr>
          <w:color w:val="000000"/>
        </w:rPr>
        <w:tab/>
      </w:r>
      <w:r>
        <w:rPr>
          <w:color w:val="000000"/>
        </w:rPr>
        <w:t xml:space="preserve">B. </w:t>
      </w:r>
      <w:r>
        <w:rPr>
          <w:rFonts w:ascii="宋体" w:hAnsi="宋体" w:eastAsia="宋体" w:cs="宋体"/>
          <w:color w:val="000000"/>
        </w:rPr>
        <w:t>革新教育体制</w:t>
      </w:r>
      <w:r>
        <w:rPr>
          <w:color w:val="000000"/>
        </w:rPr>
        <w:tab/>
      </w:r>
      <w:r>
        <w:rPr>
          <w:color w:val="000000"/>
        </w:rPr>
        <w:t xml:space="preserve">C. </w:t>
      </w:r>
      <w:r>
        <w:rPr>
          <w:rFonts w:ascii="宋体" w:hAnsi="宋体" w:eastAsia="宋体" w:cs="宋体"/>
          <w:color w:val="000000"/>
        </w:rPr>
        <w:t>打破种姓制度隔阂</w:t>
      </w:r>
      <w:r>
        <w:rPr>
          <w:color w:val="000000"/>
        </w:rPr>
        <w:tab/>
      </w:r>
      <w:r>
        <w:rPr>
          <w:color w:val="000000"/>
        </w:rPr>
        <w:t xml:space="preserve">D. </w:t>
      </w:r>
      <w:r>
        <w:rPr>
          <w:rFonts w:ascii="宋体" w:hAnsi="宋体" w:eastAsia="宋体" w:cs="宋体"/>
          <w:color w:val="000000"/>
        </w:rPr>
        <w:t>宣扬法律权威</w:t>
      </w:r>
    </w:p>
    <w:p w14:paraId="13C72DBC">
      <w:pPr>
        <w:spacing w:line="360" w:lineRule="auto"/>
        <w:jc w:val="left"/>
        <w:textAlignment w:val="center"/>
        <w:rPr>
          <w:color w:val="000000"/>
        </w:rPr>
      </w:pPr>
      <w:r>
        <w:rPr>
          <w:color w:val="000000"/>
        </w:rPr>
        <w:t xml:space="preserve">11. </w:t>
      </w:r>
      <w:r>
        <w:rPr>
          <w:rFonts w:ascii="宋体" w:hAnsi="宋体" w:eastAsia="宋体" w:cs="宋体"/>
          <w:color w:val="000000"/>
        </w:rPr>
        <w:t>在中世纪西欧抄本发展的过程中，出现了在页边处绘制装饰图画的传统。13世纪末，一些抄本页边绘有“骑士在蜗牛面前落荒而逃”的场景，有学者指出这些“蜗牛”代表新兴银行家群体。这反映出当时（   ）</w:t>
      </w:r>
    </w:p>
    <w:p w14:paraId="36086608">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骑士阶层弃武从商</w:t>
      </w:r>
      <w:r>
        <w:rPr>
          <w:color w:val="000000"/>
        </w:rPr>
        <w:tab/>
      </w:r>
      <w:r>
        <w:rPr>
          <w:color w:val="000000"/>
        </w:rPr>
        <w:t xml:space="preserve">B. </w:t>
      </w:r>
      <w:r>
        <w:rPr>
          <w:rFonts w:ascii="宋体" w:hAnsi="宋体" w:eastAsia="宋体" w:cs="宋体"/>
          <w:color w:val="000000"/>
        </w:rPr>
        <w:t>绘画艺术风格迎来变革</w:t>
      </w:r>
    </w:p>
    <w:p w14:paraId="68AA718F">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商人控制抄本创作</w:t>
      </w:r>
      <w:r>
        <w:rPr>
          <w:color w:val="000000"/>
        </w:rPr>
        <w:tab/>
      </w:r>
      <w:r>
        <w:rPr>
          <w:color w:val="000000"/>
        </w:rPr>
        <w:t xml:space="preserve">D. </w:t>
      </w:r>
      <w:r>
        <w:rPr>
          <w:rFonts w:ascii="宋体" w:hAnsi="宋体" w:eastAsia="宋体" w:cs="宋体"/>
          <w:color w:val="000000"/>
        </w:rPr>
        <w:t>封建等级秩序面临挑战</w:t>
      </w:r>
    </w:p>
    <w:p w14:paraId="32BC7A62">
      <w:pPr>
        <w:spacing w:line="360" w:lineRule="auto"/>
        <w:jc w:val="left"/>
        <w:textAlignment w:val="center"/>
        <w:rPr>
          <w:color w:val="000000"/>
        </w:rPr>
      </w:pPr>
      <w:r>
        <w:rPr>
          <w:color w:val="000000"/>
        </w:rPr>
        <w:t xml:space="preserve">12. </w:t>
      </w:r>
      <w:r>
        <w:rPr>
          <w:rFonts w:ascii="宋体" w:hAnsi="宋体" w:eastAsia="宋体" w:cs="宋体"/>
          <w:color w:val="000000"/>
        </w:rPr>
        <w:t>神圣罗马帝国后期的疆域大致相当于现在的德国、奥地利、比利时和捷克，其徽章图案是“双头鹰”（如图）双头鹰翅膀上挂满琳琅满目的盾牌——每个盾牌都代表一个大诸侯。据此推断，德意志统一面临的最大障碍是（   ）</w:t>
      </w:r>
    </w:p>
    <w:p w14:paraId="72D66573">
      <w:pPr>
        <w:spacing w:line="360" w:lineRule="auto"/>
        <w:jc w:val="left"/>
        <w:textAlignment w:val="center"/>
        <w:rPr>
          <w:color w:val="000000"/>
        </w:rPr>
      </w:pPr>
      <w:r>
        <w:rPr>
          <w:color w:val="000000"/>
        </w:rPr>
        <w:drawing>
          <wp:inline distT="0" distB="0" distL="114300" distR="114300">
            <wp:extent cx="3733800" cy="2743200"/>
            <wp:effectExtent l="0" t="0" r="0"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3733800" cy="2743200"/>
                    </a:xfrm>
                    <a:prstGeom prst="rect">
                      <a:avLst/>
                    </a:prstGeom>
                  </pic:spPr>
                </pic:pic>
              </a:graphicData>
            </a:graphic>
          </wp:inline>
        </w:drawing>
      </w:r>
    </w:p>
    <w:p w14:paraId="1CEC9197">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宗教改革导致的教派分裂</w:t>
      </w:r>
      <w:r>
        <w:rPr>
          <w:color w:val="000000"/>
        </w:rPr>
        <w:tab/>
      </w:r>
      <w:r>
        <w:rPr>
          <w:color w:val="000000"/>
        </w:rPr>
        <w:t xml:space="preserve">B. </w:t>
      </w:r>
      <w:r>
        <w:rPr>
          <w:rFonts w:ascii="宋体" w:hAnsi="宋体" w:eastAsia="宋体" w:cs="宋体"/>
          <w:color w:val="000000"/>
        </w:rPr>
        <w:t>邦国林立造成的政治割据</w:t>
      </w:r>
    </w:p>
    <w:p w14:paraId="4157B902">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罗马天主教廷的居中干涉</w:t>
      </w:r>
      <w:r>
        <w:rPr>
          <w:color w:val="000000"/>
        </w:rPr>
        <w:tab/>
      </w:r>
      <w:r>
        <w:rPr>
          <w:color w:val="000000"/>
        </w:rPr>
        <w:t xml:space="preserve">D. </w:t>
      </w:r>
      <w:r>
        <w:rPr>
          <w:rFonts w:ascii="宋体" w:hAnsi="宋体" w:eastAsia="宋体" w:cs="宋体"/>
          <w:color w:val="000000"/>
        </w:rPr>
        <w:t>皇权专制维系的封建体制</w:t>
      </w:r>
    </w:p>
    <w:p w14:paraId="39003F82">
      <w:pPr>
        <w:spacing w:line="360" w:lineRule="auto"/>
        <w:jc w:val="left"/>
        <w:textAlignment w:val="center"/>
        <w:rPr>
          <w:color w:val="000000"/>
        </w:rPr>
      </w:pPr>
      <w:r>
        <w:rPr>
          <w:color w:val="000000"/>
        </w:rPr>
        <w:t xml:space="preserve">13. </w:t>
      </w:r>
      <w:r>
        <w:rPr>
          <w:rFonts w:ascii="宋体" w:hAnsi="宋体" w:eastAsia="宋体" w:cs="宋体"/>
          <w:color w:val="000000"/>
        </w:rPr>
        <w:t>1868～1886年间，英国政府内阁新人中只有9名是土地贵族，另有15名商人和专业人员。后者所代表的阶层包括银行家、商人、实业家和投资人，他们有的有爵位，有的没有。他们喜欢莎土比亚，谈论亚当·斯密，在实际权势方面与土地贵族不相上下。由此可知，当时的英国（   ）</w:t>
      </w:r>
    </w:p>
    <w:p w14:paraId="6406945F">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君主立宪制受到了新的社会阶层冲击</w:t>
      </w:r>
      <w:r>
        <w:rPr>
          <w:color w:val="000000"/>
        </w:rPr>
        <w:tab/>
      </w:r>
      <w:r>
        <w:rPr>
          <w:color w:val="000000"/>
        </w:rPr>
        <w:t xml:space="preserve">B. </w:t>
      </w:r>
      <w:r>
        <w:rPr>
          <w:rFonts w:ascii="宋体" w:hAnsi="宋体" w:eastAsia="宋体" w:cs="宋体"/>
          <w:color w:val="000000"/>
        </w:rPr>
        <w:t>土地贵族转化为工业和商业资产阶级</w:t>
      </w:r>
    </w:p>
    <w:p w14:paraId="4F484457">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资产阶级撼动了传统贵族的政治优势</w:t>
      </w:r>
      <w:r>
        <w:rPr>
          <w:color w:val="000000"/>
        </w:rPr>
        <w:tab/>
      </w:r>
      <w:r>
        <w:rPr>
          <w:color w:val="000000"/>
        </w:rPr>
        <w:t xml:space="preserve">D. </w:t>
      </w:r>
      <w:r>
        <w:rPr>
          <w:rFonts w:ascii="宋体" w:hAnsi="宋体" w:eastAsia="宋体" w:cs="宋体"/>
          <w:color w:val="000000"/>
        </w:rPr>
        <w:t>启蒙思想家在国家事务中的地位提升</w:t>
      </w:r>
    </w:p>
    <w:p w14:paraId="59264BB7">
      <w:pPr>
        <w:spacing w:line="360" w:lineRule="auto"/>
        <w:jc w:val="left"/>
        <w:textAlignment w:val="center"/>
        <w:rPr>
          <w:color w:val="000000"/>
        </w:rPr>
      </w:pPr>
      <w:r>
        <w:rPr>
          <w:color w:val="000000"/>
        </w:rPr>
        <w:t xml:space="preserve">14. </w:t>
      </w:r>
      <w:r>
        <w:rPr>
          <w:rFonts w:ascii="宋体" w:hAnsi="宋体" w:eastAsia="宋体" w:cs="宋体"/>
          <w:color w:val="000000"/>
        </w:rPr>
        <w:t>20世纪40年代有观点认为：“剥削印度、缅甸和爪哇的资源，从这些地区拿走所有财富，但从未把教育、体面的生活标准、最低限度的健康需求等东西带给他们——做这些就是储存将带来战争的那种不幸，就是在任何和平体制开始生效之前就否定了其价值。”该观点意在（   ）</w:t>
      </w:r>
    </w:p>
    <w:p w14:paraId="06718B77">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批判凡尔赛—华盛顿体系对亚洲的伤害</w:t>
      </w:r>
      <w:r>
        <w:rPr>
          <w:color w:val="000000"/>
        </w:rPr>
        <w:tab/>
      </w:r>
      <w:r>
        <w:rPr>
          <w:color w:val="000000"/>
        </w:rPr>
        <w:t xml:space="preserve">B. </w:t>
      </w:r>
      <w:r>
        <w:rPr>
          <w:rFonts w:ascii="宋体" w:hAnsi="宋体" w:eastAsia="宋体" w:cs="宋体"/>
          <w:color w:val="000000"/>
        </w:rPr>
        <w:t>反对欧洲列强恢复其在亚洲的殖民统治</w:t>
      </w:r>
    </w:p>
    <w:p w14:paraId="48C949C6">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强调世界经济发展不平衡加剧亚洲贫困</w:t>
      </w:r>
      <w:r>
        <w:rPr>
          <w:color w:val="000000"/>
        </w:rPr>
        <w:tab/>
      </w:r>
      <w:r>
        <w:rPr>
          <w:color w:val="000000"/>
        </w:rPr>
        <w:t xml:space="preserve">D. </w:t>
      </w:r>
      <w:r>
        <w:rPr>
          <w:rFonts w:ascii="宋体" w:hAnsi="宋体" w:eastAsia="宋体" w:cs="宋体"/>
          <w:color w:val="000000"/>
        </w:rPr>
        <w:t>鼓励被压迫</w:t>
      </w:r>
      <w:r>
        <w:rPr>
          <w:rFonts w:ascii="宋体" w:hAnsi="宋体" w:eastAsia="宋体" w:cs="宋体"/>
          <w:color w:val="000000"/>
          <w:position w:val="0"/>
        </w:rPr>
        <w:drawing>
          <wp:inline distT="0" distB="0" distL="114300" distR="114300">
            <wp:extent cx="133350" cy="177800"/>
            <wp:effectExtent l="0" t="0" r="0" b="13335"/>
            <wp:docPr id="100013" name="图片 100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pic:cNvPicPr>
                      <a:picLocks noChangeAspect="1"/>
                    </pic:cNvPicPr>
                  </pic:nvPicPr>
                  <pic:blipFill>
                    <a:blip r:embed="rId12"/>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亚洲人民反抗法西斯侵略</w:t>
      </w:r>
    </w:p>
    <w:p w14:paraId="7A068A69">
      <w:pPr>
        <w:spacing w:line="360" w:lineRule="auto"/>
        <w:jc w:val="left"/>
        <w:textAlignment w:val="center"/>
        <w:rPr>
          <w:color w:val="000000"/>
        </w:rPr>
      </w:pPr>
      <w:r>
        <w:rPr>
          <w:color w:val="000000"/>
        </w:rPr>
        <w:t xml:space="preserve">15. </w:t>
      </w:r>
      <w:r>
        <w:rPr>
          <w:rFonts w:ascii="宋体" w:hAnsi="宋体" w:eastAsia="宋体" w:cs="宋体"/>
          <w:color w:val="000000"/>
        </w:rPr>
        <w:t>20世纪30年代，美国取代英国成为拉美投资的主体。之后，拉美国家逐渐增加对经济活动的参与，接管了先前由外国人控制的公共事业、铁路以及自然资源，但外国资本在一些初级产品中仍占有重要地位。战后，外国资本更是被拉美国家工业中的新机遇所吸引，持续加大投入。材料表明，拉美国家（   ）</w:t>
      </w:r>
    </w:p>
    <w:p w14:paraId="635ED67D">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初级产品在世界市场上具有垄断地位</w:t>
      </w:r>
      <w:r>
        <w:rPr>
          <w:color w:val="000000"/>
        </w:rPr>
        <w:tab/>
      </w:r>
      <w:r>
        <w:rPr>
          <w:color w:val="000000"/>
        </w:rPr>
        <w:t xml:space="preserve">B. </w:t>
      </w:r>
      <w:r>
        <w:rPr>
          <w:rFonts w:ascii="宋体" w:hAnsi="宋体" w:eastAsia="宋体" w:cs="宋体"/>
          <w:color w:val="000000"/>
        </w:rPr>
        <w:t>经济健康发展受自然资源条件的制约</w:t>
      </w:r>
    </w:p>
    <w:p w14:paraId="58CEA839">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政府在资源配置过程中发挥主导作用</w:t>
      </w:r>
      <w:r>
        <w:rPr>
          <w:color w:val="000000"/>
        </w:rPr>
        <w:tab/>
      </w:r>
      <w:r>
        <w:rPr>
          <w:color w:val="000000"/>
        </w:rPr>
        <w:t xml:space="preserve">D. </w:t>
      </w:r>
      <w:r>
        <w:rPr>
          <w:rFonts w:ascii="宋体" w:hAnsi="宋体" w:eastAsia="宋体" w:cs="宋体"/>
          <w:color w:val="000000"/>
        </w:rPr>
        <w:t>在世界经济体系中长期处于依附地位</w:t>
      </w:r>
    </w:p>
    <w:p w14:paraId="079DC457">
      <w:pPr>
        <w:spacing w:line="360" w:lineRule="auto"/>
        <w:jc w:val="left"/>
        <w:textAlignment w:val="center"/>
        <w:rPr>
          <w:color w:val="000000"/>
        </w:rPr>
      </w:pPr>
      <w:r>
        <w:rPr>
          <w:rFonts w:ascii="宋体" w:hAnsi="宋体" w:eastAsia="宋体" w:cs="宋体"/>
          <w:b/>
          <w:color w:val="000000"/>
          <w:sz w:val="24"/>
        </w:rPr>
        <w:t>二、非选择题</w:t>
      </w:r>
    </w:p>
    <w:p w14:paraId="00B28326">
      <w:pPr>
        <w:spacing w:line="360" w:lineRule="auto"/>
        <w:jc w:val="left"/>
        <w:textAlignment w:val="center"/>
        <w:rPr>
          <w:color w:val="000000"/>
        </w:rPr>
      </w:pPr>
      <w:r>
        <w:rPr>
          <w:color w:val="000000"/>
        </w:rPr>
        <w:t xml:space="preserve">16. </w:t>
      </w:r>
      <w:r>
        <w:rPr>
          <w:rFonts w:ascii="宋体" w:hAnsi="宋体" w:eastAsia="宋体" w:cs="宋体"/>
          <w:color w:val="000000"/>
        </w:rPr>
        <w:t>阅读材料，回答问题。</w:t>
      </w:r>
    </w:p>
    <w:p w14:paraId="44ABAFB9">
      <w:pPr>
        <w:spacing w:line="360" w:lineRule="auto"/>
        <w:ind w:firstLine="450"/>
        <w:jc w:val="left"/>
        <w:textAlignment w:val="center"/>
        <w:rPr>
          <w:color w:val="000000"/>
        </w:rPr>
      </w:pPr>
      <w:r>
        <w:rPr>
          <w:rFonts w:ascii="楷体" w:hAnsi="楷体" w:eastAsia="楷体" w:cs="楷体"/>
          <w:color w:val="000000"/>
        </w:rPr>
        <w:t>材料一  关于高利贷的明确记载始于春秋时期，晋国大夫栾桓子曾“假贷居贿”。西汉的高利贷更为发展，放贷人数和金额都非常巨大。文帝时，农民为了交纳急征暴赋，有物产的只得将物产半价而卖，无物产的就只得借债，“取倍称之息”。唐宋时期高利贷盛行，玄宗曾下诏限制：“比来公私举放，取利颇深，有损贫下，事须厘革。”北宋又有营债，是军官向士兵放的高利贷。《宋史》记徽宗政和二年（</w:t>
      </w:r>
      <w:r>
        <w:rPr>
          <w:rFonts w:ascii="Times New Roman" w:hAnsi="Times New Roman" w:eastAsia="Times New Roman" w:cs="Times New Roman"/>
          <w:color w:val="000000"/>
        </w:rPr>
        <w:t>1112</w:t>
      </w:r>
      <w:r>
        <w:rPr>
          <w:rFonts w:ascii="楷体" w:hAnsi="楷体" w:eastAsia="楷体" w:cs="楷体"/>
          <w:color w:val="000000"/>
        </w:rPr>
        <w:t>）臣僚指出的军政六弊，其一即为“举放营债”。</w:t>
      </w:r>
    </w:p>
    <w:p w14:paraId="0FDD8D62">
      <w:pPr>
        <w:spacing w:line="360" w:lineRule="auto"/>
        <w:ind w:firstLine="450"/>
        <w:jc w:val="right"/>
        <w:textAlignment w:val="center"/>
        <w:rPr>
          <w:color w:val="000000"/>
        </w:rPr>
      </w:pPr>
      <w:r>
        <w:rPr>
          <w:rFonts w:ascii="楷体" w:hAnsi="楷体" w:eastAsia="楷体" w:cs="楷体"/>
          <w:color w:val="000000"/>
        </w:rPr>
        <w:t>——摘编自叶世昌《中国古近代金融史》</w:t>
      </w:r>
    </w:p>
    <w:p w14:paraId="5C11A5BE">
      <w:pPr>
        <w:spacing w:line="360" w:lineRule="auto"/>
        <w:ind w:firstLine="450"/>
        <w:jc w:val="left"/>
        <w:textAlignment w:val="center"/>
        <w:rPr>
          <w:color w:val="000000"/>
        </w:rPr>
      </w:pPr>
      <w:r>
        <w:rPr>
          <w:rFonts w:ascii="楷体" w:hAnsi="楷体" w:eastAsia="楷体" w:cs="楷体"/>
          <w:color w:val="000000"/>
        </w:rPr>
        <w:t xml:space="preserve">材料二  </w:t>
      </w:r>
      <w:r>
        <w:rPr>
          <w:rFonts w:ascii="Times New Roman" w:hAnsi="Times New Roman" w:eastAsia="Times New Roman" w:cs="Times New Roman"/>
          <w:color w:val="000000"/>
        </w:rPr>
        <w:t>1715</w:t>
      </w:r>
      <w:r>
        <w:rPr>
          <w:rFonts w:ascii="楷体" w:hAnsi="楷体" w:eastAsia="楷体" w:cs="楷体"/>
          <w:color w:val="000000"/>
        </w:rPr>
        <w:t>年路易十五即位，次年国家财政赤字接近</w:t>
      </w:r>
      <w:r>
        <w:rPr>
          <w:rFonts w:ascii="Times New Roman" w:hAnsi="Times New Roman" w:eastAsia="Times New Roman" w:cs="Times New Roman"/>
          <w:color w:val="000000"/>
        </w:rPr>
        <w:t>1</w:t>
      </w:r>
      <w:r>
        <w:rPr>
          <w:rFonts w:ascii="楷体" w:hAnsi="楷体" w:eastAsia="楷体" w:cs="楷体"/>
          <w:color w:val="000000"/>
        </w:rPr>
        <w:t>亿里弗尔。法国政府起用银行家约翰·劳，允许其开办一家银行并发行纸币，并授权他创办了一家“西方公司”，该公司股票竟能以最高达</w:t>
      </w:r>
      <w:r>
        <w:rPr>
          <w:rFonts w:ascii="Times New Roman" w:hAnsi="Times New Roman" w:eastAsia="Times New Roman" w:cs="Times New Roman"/>
          <w:color w:val="000000"/>
        </w:rPr>
        <w:t>40</w:t>
      </w:r>
      <w:r>
        <w:rPr>
          <w:rFonts w:ascii="楷体" w:hAnsi="楷体" w:eastAsia="楷体" w:cs="楷体"/>
          <w:color w:val="000000"/>
        </w:rPr>
        <w:t>倍的价格出售。股票热购刺激了货币流通需求，约翰·劳顺势大量发行纸币。这场冒险活动中，王室用纸币偿清了债务。但其底细很快泄露，人们争抢着去银行挤兑金币，银行印刻倒闭，许多金融家积存的大量纸币顷刻成为废纸，不少购买股票者破产。</w:t>
      </w:r>
    </w:p>
    <w:p w14:paraId="7E373215">
      <w:pPr>
        <w:spacing w:line="360" w:lineRule="auto"/>
        <w:ind w:firstLine="450"/>
        <w:jc w:val="right"/>
        <w:textAlignment w:val="center"/>
        <w:rPr>
          <w:color w:val="000000"/>
        </w:rPr>
      </w:pPr>
      <w:r>
        <w:rPr>
          <w:rFonts w:ascii="楷体" w:hAnsi="楷体" w:eastAsia="楷体" w:cs="楷体"/>
          <w:color w:val="000000"/>
        </w:rPr>
        <w:t>——根据张芝联《法国通史》等整理</w:t>
      </w:r>
    </w:p>
    <w:p w14:paraId="05EDE7C1">
      <w:pPr>
        <w:spacing w:line="360" w:lineRule="auto"/>
        <w:ind w:firstLine="450"/>
        <w:jc w:val="left"/>
        <w:textAlignment w:val="center"/>
        <w:rPr>
          <w:color w:val="000000"/>
        </w:rPr>
      </w:pPr>
      <w:r>
        <w:rPr>
          <w:rFonts w:ascii="楷体" w:hAnsi="楷体" w:eastAsia="楷体" w:cs="楷体"/>
          <w:color w:val="000000"/>
        </w:rPr>
        <w:t xml:space="preserve">材料三  </w:t>
      </w:r>
      <w:r>
        <w:rPr>
          <w:rFonts w:ascii="Times New Roman" w:hAnsi="Times New Roman" w:eastAsia="Times New Roman" w:cs="Times New Roman"/>
          <w:color w:val="000000"/>
        </w:rPr>
        <w:t>19</w:t>
      </w:r>
      <w:r>
        <w:rPr>
          <w:rFonts w:ascii="楷体" w:hAnsi="楷体" w:eastAsia="楷体" w:cs="楷体"/>
          <w:color w:val="000000"/>
        </w:rPr>
        <w:t>世纪</w:t>
      </w:r>
      <w:r>
        <w:rPr>
          <w:rFonts w:ascii="Times New Roman" w:hAnsi="Times New Roman" w:eastAsia="Times New Roman" w:cs="Times New Roman"/>
          <w:color w:val="000000"/>
        </w:rPr>
        <w:t>70</w:t>
      </w:r>
      <w:r>
        <w:rPr>
          <w:rFonts w:ascii="楷体" w:hAnsi="楷体" w:eastAsia="楷体" w:cs="楷体"/>
          <w:color w:val="000000"/>
        </w:rPr>
        <w:t>—</w:t>
      </w:r>
      <w:r>
        <w:rPr>
          <w:rFonts w:ascii="Times New Roman" w:hAnsi="Times New Roman" w:eastAsia="Times New Roman" w:cs="Times New Roman"/>
          <w:color w:val="000000"/>
        </w:rPr>
        <w:t>80</w:t>
      </w:r>
      <w:r>
        <w:rPr>
          <w:rFonts w:ascii="楷体" w:hAnsi="楷体" w:eastAsia="楷体" w:cs="楷体"/>
          <w:color w:val="000000"/>
        </w:rPr>
        <w:t>年代初，洋务运动产生了中国第一批官督商办、官商合办的股份公司：轮船招商局、开平煤矿、天津电报局、鹤峰铜矿等，均在上海公开招股。</w:t>
      </w:r>
      <w:r>
        <w:rPr>
          <w:rFonts w:ascii="Times New Roman" w:hAnsi="Times New Roman" w:eastAsia="Times New Roman" w:cs="Times New Roman"/>
          <w:color w:val="000000"/>
        </w:rPr>
        <w:t>1881</w:t>
      </w:r>
      <w:r>
        <w:rPr>
          <w:rFonts w:ascii="楷体" w:hAnsi="楷体" w:eastAsia="楷体" w:cs="楷体"/>
          <w:color w:val="000000"/>
        </w:rPr>
        <w:t>年，上海股市渐入高潮，《申报》报道，“每一新公司出，千百人争购之，以得票为幸，不暇计其事之兴衰隆替也”。</w:t>
      </w:r>
      <w:r>
        <w:rPr>
          <w:rFonts w:ascii="Times New Roman" w:hAnsi="Times New Roman" w:eastAsia="Times New Roman" w:cs="Times New Roman"/>
          <w:color w:val="000000"/>
        </w:rPr>
        <w:t>1882</w:t>
      </w:r>
      <w:r>
        <w:rPr>
          <w:rFonts w:ascii="楷体" w:hAnsi="楷体" w:eastAsia="楷体" w:cs="楷体"/>
          <w:color w:val="000000"/>
        </w:rPr>
        <w:t>年</w:t>
      </w:r>
      <w:r>
        <w:rPr>
          <w:rFonts w:ascii="Times New Roman" w:hAnsi="Times New Roman" w:eastAsia="Times New Roman" w:cs="Times New Roman"/>
          <w:color w:val="000000"/>
        </w:rPr>
        <w:t>10</w:t>
      </w:r>
      <w:r>
        <w:rPr>
          <w:rFonts w:ascii="楷体" w:hAnsi="楷体" w:eastAsia="楷体" w:cs="楷体"/>
          <w:color w:val="000000"/>
        </w:rPr>
        <w:t>月</w:t>
      </w:r>
      <w:r>
        <w:rPr>
          <w:rFonts w:ascii="Times New Roman" w:hAnsi="Times New Roman" w:eastAsia="Times New Roman" w:cs="Times New Roman"/>
          <w:color w:val="000000"/>
        </w:rPr>
        <w:t>9</w:t>
      </w:r>
      <w:r>
        <w:rPr>
          <w:rFonts w:ascii="楷体" w:hAnsi="楷体" w:eastAsia="楷体" w:cs="楷体"/>
          <w:color w:val="000000"/>
        </w:rPr>
        <w:t>日，原价</w:t>
      </w:r>
      <w:r>
        <w:rPr>
          <w:rFonts w:ascii="Times New Roman" w:hAnsi="Times New Roman" w:eastAsia="Times New Roman" w:cs="Times New Roman"/>
          <w:color w:val="000000"/>
        </w:rPr>
        <w:t>100</w:t>
      </w:r>
      <w:r>
        <w:rPr>
          <w:rFonts w:ascii="楷体" w:hAnsi="楷体" w:eastAsia="楷体" w:cs="楷体"/>
          <w:color w:val="000000"/>
        </w:rPr>
        <w:t>两的招商局股票涨至</w:t>
      </w:r>
      <w:r>
        <w:rPr>
          <w:rFonts w:ascii="Times New Roman" w:hAnsi="Times New Roman" w:eastAsia="Times New Roman" w:cs="Times New Roman"/>
          <w:color w:val="000000"/>
        </w:rPr>
        <w:t>270</w:t>
      </w:r>
      <w:r>
        <w:rPr>
          <w:rFonts w:ascii="楷体" w:hAnsi="楷体" w:eastAsia="楷体" w:cs="楷体"/>
          <w:color w:val="000000"/>
        </w:rPr>
        <w:t>两，原价</w:t>
      </w:r>
      <w:r>
        <w:rPr>
          <w:rFonts w:ascii="Times New Roman" w:hAnsi="Times New Roman" w:eastAsia="Times New Roman" w:cs="Times New Roman"/>
          <w:color w:val="000000"/>
        </w:rPr>
        <w:t>105</w:t>
      </w:r>
      <w:r>
        <w:rPr>
          <w:rFonts w:ascii="楷体" w:hAnsi="楷体" w:eastAsia="楷体" w:cs="楷体"/>
          <w:color w:val="000000"/>
        </w:rPr>
        <w:t>两的开平煤矿市价达</w:t>
      </w:r>
      <w:r>
        <w:rPr>
          <w:rFonts w:ascii="Times New Roman" w:hAnsi="Times New Roman" w:eastAsia="Times New Roman" w:cs="Times New Roman"/>
          <w:color w:val="000000"/>
        </w:rPr>
        <w:t>230</w:t>
      </w:r>
      <w:r>
        <w:rPr>
          <w:rFonts w:ascii="楷体" w:hAnsi="楷体" w:eastAsia="楷体" w:cs="楷体"/>
          <w:color w:val="000000"/>
        </w:rPr>
        <w:t>两，原价</w:t>
      </w:r>
      <w:r>
        <w:rPr>
          <w:rFonts w:ascii="Times New Roman" w:hAnsi="Times New Roman" w:eastAsia="Times New Roman" w:cs="Times New Roman"/>
          <w:color w:val="000000"/>
        </w:rPr>
        <w:t>100</w:t>
      </w:r>
      <w:r>
        <w:rPr>
          <w:rFonts w:ascii="楷体" w:hAnsi="楷体" w:eastAsia="楷体" w:cs="楷体"/>
          <w:color w:val="000000"/>
        </w:rPr>
        <w:t>两的鹤峰铜矿，市价涨到</w:t>
      </w:r>
      <w:r>
        <w:rPr>
          <w:rFonts w:ascii="Times New Roman" w:hAnsi="Times New Roman" w:eastAsia="Times New Roman" w:cs="Times New Roman"/>
          <w:color w:val="000000"/>
        </w:rPr>
        <w:t>177.5</w:t>
      </w:r>
      <w:r>
        <w:rPr>
          <w:rFonts w:ascii="楷体" w:hAnsi="楷体" w:eastAsia="楷体" w:cs="楷体"/>
          <w:color w:val="000000"/>
        </w:rPr>
        <w:t>两。好景不长，</w:t>
      </w:r>
      <w:r>
        <w:rPr>
          <w:rFonts w:ascii="Times New Roman" w:hAnsi="Times New Roman" w:eastAsia="Times New Roman" w:cs="Times New Roman"/>
          <w:color w:val="000000"/>
        </w:rPr>
        <w:t>10</w:t>
      </w:r>
      <w:r>
        <w:rPr>
          <w:rFonts w:ascii="楷体" w:hAnsi="楷体" w:eastAsia="楷体" w:cs="楷体"/>
          <w:color w:val="000000"/>
        </w:rPr>
        <w:t>月之后，股价一路狂跌，到</w:t>
      </w:r>
      <w:r>
        <w:rPr>
          <w:rFonts w:ascii="Times New Roman" w:hAnsi="Times New Roman" w:eastAsia="Times New Roman" w:cs="Times New Roman"/>
          <w:color w:val="000000"/>
        </w:rPr>
        <w:t>1883</w:t>
      </w:r>
      <w:r>
        <w:rPr>
          <w:rFonts w:ascii="楷体" w:hAnsi="楷体" w:eastAsia="楷体" w:cs="楷体"/>
          <w:color w:val="000000"/>
        </w:rPr>
        <w:t>年底，招商局及开平煤矿的股票市价仅</w:t>
      </w:r>
      <w:r>
        <w:rPr>
          <w:rFonts w:ascii="Times New Roman" w:hAnsi="Times New Roman" w:eastAsia="Times New Roman" w:cs="Times New Roman"/>
          <w:color w:val="000000"/>
        </w:rPr>
        <w:t>60</w:t>
      </w:r>
      <w:r>
        <w:rPr>
          <w:rFonts w:ascii="楷体" w:hAnsi="楷体" w:eastAsia="楷体" w:cs="楷体"/>
          <w:color w:val="000000"/>
        </w:rPr>
        <w:t>两，鹤峰铜矿市价</w:t>
      </w:r>
      <w:r>
        <w:rPr>
          <w:rFonts w:ascii="Times New Roman" w:hAnsi="Times New Roman" w:eastAsia="Times New Roman" w:cs="Times New Roman"/>
          <w:color w:val="000000"/>
        </w:rPr>
        <w:t>30</w:t>
      </w:r>
      <w:r>
        <w:rPr>
          <w:rFonts w:ascii="楷体" w:hAnsi="楷体" w:eastAsia="楷体" w:cs="楷体"/>
          <w:color w:val="000000"/>
        </w:rPr>
        <w:t>两。这次股票风潮后，人们视购买股票为畏途，“言及公司股票，竟有谈虎色变之势”。</w:t>
      </w:r>
    </w:p>
    <w:p w14:paraId="5AE79BE6">
      <w:pPr>
        <w:spacing w:line="360" w:lineRule="auto"/>
        <w:ind w:firstLine="450"/>
        <w:jc w:val="right"/>
        <w:textAlignment w:val="center"/>
        <w:rPr>
          <w:color w:val="000000"/>
        </w:rPr>
      </w:pPr>
      <w:r>
        <w:rPr>
          <w:rFonts w:ascii="楷体" w:hAnsi="楷体" w:eastAsia="楷体" w:cs="楷体"/>
          <w:color w:val="000000"/>
        </w:rPr>
        <w:t>——摘编自叶世昌《中国经济史学论集》</w:t>
      </w:r>
    </w:p>
    <w:p w14:paraId="43CF779B">
      <w:pPr>
        <w:spacing w:line="360" w:lineRule="auto"/>
        <w:ind w:firstLine="450"/>
        <w:jc w:val="left"/>
        <w:textAlignment w:val="center"/>
        <w:rPr>
          <w:color w:val="000000"/>
        </w:rPr>
      </w:pPr>
      <w:r>
        <w:rPr>
          <w:rFonts w:ascii="楷体" w:hAnsi="楷体" w:eastAsia="楷体" w:cs="楷体"/>
          <w:color w:val="000000"/>
        </w:rPr>
        <w:t xml:space="preserve">材料四  </w:t>
      </w:r>
      <w:r>
        <w:rPr>
          <w:rFonts w:ascii="Times New Roman" w:hAnsi="Times New Roman" w:eastAsia="Times New Roman" w:cs="Times New Roman"/>
          <w:color w:val="000000"/>
        </w:rPr>
        <w:t>1997</w:t>
      </w:r>
      <w:r>
        <w:rPr>
          <w:rFonts w:ascii="楷体" w:hAnsi="楷体" w:eastAsia="楷体" w:cs="楷体"/>
          <w:color w:val="000000"/>
        </w:rPr>
        <w:t>年夏，一场突如其来的金融危机，中断了亚洲连续十几年的经济增长。香港支柱产业悉数濒危，</w:t>
      </w:r>
      <w:r>
        <w:rPr>
          <w:rFonts w:ascii="Times New Roman" w:hAnsi="Times New Roman" w:eastAsia="Times New Roman" w:cs="Times New Roman"/>
          <w:color w:val="000000"/>
        </w:rPr>
        <w:t>1998</w:t>
      </w:r>
      <w:r>
        <w:rPr>
          <w:rFonts w:ascii="楷体" w:hAnsi="楷体" w:eastAsia="楷体" w:cs="楷体"/>
          <w:color w:val="000000"/>
        </w:rPr>
        <w:t>年GDP出现多年未有的负增长。在中央政府大力支持下，香港特区政府力挽狂澜，果断采取措施，牢牢遏制住了经济下滑。在香港最困难的日子里，人民币汇率始终保持稳定；内地放宽访港游客限制，使香港旅游业最先从危机中恢复过来。中央政府多次表示在必要时将动用国家的外汇储备帮助保卫港元，对投机势力形成强大震慑。香港对抗狙击金融危机取得胜利，到</w:t>
      </w:r>
      <w:r>
        <w:rPr>
          <w:rFonts w:ascii="Times New Roman" w:hAnsi="Times New Roman" w:eastAsia="Times New Roman" w:cs="Times New Roman"/>
          <w:color w:val="000000"/>
        </w:rPr>
        <w:t>1999</w:t>
      </w:r>
      <w:r>
        <w:rPr>
          <w:rFonts w:ascii="楷体" w:hAnsi="楷体" w:eastAsia="楷体" w:cs="楷体"/>
          <w:color w:val="000000"/>
        </w:rPr>
        <w:t>年第二季度，香港经济终于结束了连续</w:t>
      </w:r>
      <w:r>
        <w:rPr>
          <w:rFonts w:ascii="Times New Roman" w:hAnsi="Times New Roman" w:eastAsia="Times New Roman" w:cs="Times New Roman"/>
          <w:color w:val="000000"/>
        </w:rPr>
        <w:t>5</w:t>
      </w:r>
      <w:r>
        <w:rPr>
          <w:rFonts w:ascii="楷体" w:hAnsi="楷体" w:eastAsia="楷体" w:cs="楷体"/>
          <w:color w:val="000000"/>
        </w:rPr>
        <w:t>个季度的负增长，走上了复苏之路。</w:t>
      </w:r>
    </w:p>
    <w:p w14:paraId="233F3E73">
      <w:pPr>
        <w:spacing w:line="360" w:lineRule="auto"/>
        <w:ind w:firstLine="450"/>
        <w:jc w:val="right"/>
        <w:textAlignment w:val="center"/>
        <w:rPr>
          <w:color w:val="000000"/>
        </w:rPr>
      </w:pPr>
      <w:r>
        <w:rPr>
          <w:rFonts w:ascii="楷体" w:hAnsi="楷体" w:eastAsia="楷体" w:cs="楷体"/>
          <w:color w:val="000000"/>
        </w:rPr>
        <w:t>——摘编自武力《中华人民共和国经济史》</w:t>
      </w:r>
    </w:p>
    <w:p w14:paraId="4807198F">
      <w:pPr>
        <w:spacing w:line="360" w:lineRule="auto"/>
        <w:jc w:val="left"/>
        <w:textAlignment w:val="center"/>
        <w:rPr>
          <w:color w:val="000000"/>
        </w:rPr>
      </w:pPr>
      <w:r>
        <w:rPr>
          <w:color w:val="000000"/>
        </w:rPr>
        <w:t>（1）</w:t>
      </w:r>
      <w:r>
        <w:rPr>
          <w:rFonts w:ascii="宋体" w:hAnsi="宋体" w:eastAsia="宋体" w:cs="宋体"/>
          <w:color w:val="000000"/>
        </w:rPr>
        <w:t>根据材料一、概括中国古代高利贷</w:t>
      </w:r>
      <w:r>
        <w:rPr>
          <w:rFonts w:ascii="宋体" w:hAnsi="宋体" w:eastAsia="宋体" w:cs="宋体"/>
          <w:color w:val="000000"/>
          <w:position w:val="0"/>
        </w:rPr>
        <w:drawing>
          <wp:inline distT="0" distB="0" distL="114300" distR="114300">
            <wp:extent cx="133350" cy="177800"/>
            <wp:effectExtent l="0" t="0" r="0" b="13335"/>
            <wp:docPr id="100015" name="图片 100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pic:cNvPicPr>
                      <a:picLocks noChangeAspect="1"/>
                    </pic:cNvPicPr>
                  </pic:nvPicPr>
                  <pic:blipFill>
                    <a:blip r:embed="rId12"/>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主要危害。</w:t>
      </w:r>
    </w:p>
    <w:p w14:paraId="0921D67F">
      <w:pPr>
        <w:spacing w:line="360" w:lineRule="auto"/>
        <w:jc w:val="left"/>
        <w:textAlignment w:val="center"/>
        <w:rPr>
          <w:color w:val="000000"/>
        </w:rPr>
      </w:pPr>
      <w:r>
        <w:rPr>
          <w:color w:val="000000"/>
        </w:rPr>
        <w:t>（2）</w:t>
      </w:r>
      <w:r>
        <w:rPr>
          <w:rFonts w:ascii="宋体" w:hAnsi="宋体" w:eastAsia="宋体" w:cs="宋体"/>
          <w:color w:val="000000"/>
        </w:rPr>
        <w:t>根据材料二、指出法国政府起用约翰.劳的目的，以及这场“冒险活动”给法国造成的恶果。</w:t>
      </w:r>
    </w:p>
    <w:p w14:paraId="56EA1C88">
      <w:pPr>
        <w:spacing w:line="360" w:lineRule="auto"/>
        <w:jc w:val="left"/>
        <w:textAlignment w:val="center"/>
        <w:rPr>
          <w:color w:val="000000"/>
        </w:rPr>
      </w:pPr>
      <w:r>
        <w:rPr>
          <w:color w:val="000000"/>
        </w:rPr>
        <w:t>（3）</w:t>
      </w:r>
      <w:r>
        <w:rPr>
          <w:rFonts w:ascii="宋体" w:hAnsi="宋体" w:eastAsia="宋体" w:cs="宋体"/>
          <w:color w:val="000000"/>
        </w:rPr>
        <w:t>根据材料三并结合所学知识，分析19世纪80年代初上海股票风潮产生的根本原因及后果。</w:t>
      </w:r>
    </w:p>
    <w:p w14:paraId="3F00048A">
      <w:pPr>
        <w:spacing w:line="360" w:lineRule="auto"/>
        <w:jc w:val="left"/>
        <w:textAlignment w:val="center"/>
        <w:rPr>
          <w:color w:val="000000"/>
        </w:rPr>
      </w:pPr>
      <w:r>
        <w:rPr>
          <w:color w:val="000000"/>
        </w:rPr>
        <w:t>（4）</w:t>
      </w:r>
      <w:r>
        <w:rPr>
          <w:rFonts w:ascii="宋体" w:hAnsi="宋体" w:eastAsia="宋体" w:cs="宋体"/>
          <w:color w:val="000000"/>
        </w:rPr>
        <w:t>根据材料四并结合所学知识，分析中国应对香港金融危机的优势。</w:t>
      </w:r>
    </w:p>
    <w:p w14:paraId="7E400A14">
      <w:pPr>
        <w:spacing w:line="360" w:lineRule="auto"/>
        <w:jc w:val="left"/>
        <w:textAlignment w:val="center"/>
        <w:rPr>
          <w:color w:val="000000"/>
        </w:rPr>
      </w:pPr>
      <w:r>
        <w:rPr>
          <w:color w:val="000000"/>
        </w:rPr>
        <w:t xml:space="preserve">17. </w:t>
      </w:r>
      <w:r>
        <w:rPr>
          <w:rFonts w:ascii="宋体" w:hAnsi="宋体" w:eastAsia="宋体" w:cs="宋体"/>
          <w:color w:val="000000"/>
        </w:rPr>
        <w:t>阅读材料，回答问题。</w:t>
      </w:r>
    </w:p>
    <w:p w14:paraId="01B55C14">
      <w:pPr>
        <w:spacing w:line="360" w:lineRule="auto"/>
        <w:ind w:firstLine="450"/>
        <w:jc w:val="left"/>
        <w:textAlignment w:val="center"/>
        <w:rPr>
          <w:color w:val="000000"/>
        </w:rPr>
      </w:pPr>
      <w:r>
        <w:rPr>
          <w:rFonts w:ascii="楷体" w:hAnsi="楷体" w:eastAsia="楷体" w:cs="楷体"/>
          <w:color w:val="000000"/>
        </w:rPr>
        <w:t>材料一  在帝国主义时代，东方拥有丰富的自然资源和大量的廉价劳动力，是帝国主义的后方。十月革命后，列宁多次强调，能够把新生的苏维埃俄国从困难中拯救出来的是全欧洲的革命。</w:t>
      </w:r>
      <w:r>
        <w:rPr>
          <w:rFonts w:ascii="Times New Roman" w:hAnsi="Times New Roman" w:eastAsia="Times New Roman" w:cs="Times New Roman"/>
          <w:color w:val="000000"/>
        </w:rPr>
        <w:t>1919</w:t>
      </w:r>
      <w:r>
        <w:rPr>
          <w:rFonts w:ascii="楷体" w:hAnsi="楷体" w:eastAsia="楷体" w:cs="楷体"/>
          <w:color w:val="000000"/>
        </w:rPr>
        <w:t>年共产国际成立后，便拟定了在欧洲加速社会主义革命到来的“直接战略进攻”，匈牙利、德国等欧洲国家掀起了无产阶级革命风潮，但很快陷入低谷。就在此时，亚洲被压迫民族的解放运动开始高涨。在这种情况下，共产国际开始把更多的注意力转向东方。</w:t>
      </w:r>
    </w:p>
    <w:p w14:paraId="3195ECB5">
      <w:pPr>
        <w:spacing w:line="360" w:lineRule="auto"/>
        <w:ind w:firstLine="450"/>
        <w:jc w:val="right"/>
        <w:textAlignment w:val="center"/>
        <w:rPr>
          <w:color w:val="000000"/>
        </w:rPr>
      </w:pPr>
      <w:r>
        <w:rPr>
          <w:rFonts w:ascii="楷体" w:hAnsi="楷体" w:eastAsia="楷体" w:cs="楷体"/>
          <w:color w:val="000000"/>
        </w:rPr>
        <w:t>——摘编自黎世红《共产国际东方战略与中国北方大革命运动》</w:t>
      </w:r>
    </w:p>
    <w:p w14:paraId="031EA581">
      <w:pPr>
        <w:spacing w:line="360" w:lineRule="auto"/>
        <w:ind w:firstLine="450"/>
        <w:jc w:val="left"/>
        <w:textAlignment w:val="center"/>
        <w:rPr>
          <w:color w:val="000000"/>
        </w:rPr>
      </w:pPr>
      <w:r>
        <w:rPr>
          <w:rFonts w:ascii="楷体" w:hAnsi="楷体" w:eastAsia="楷体" w:cs="楷体"/>
          <w:color w:val="000000"/>
        </w:rPr>
        <w:t xml:space="preserve">材料二  </w:t>
      </w:r>
      <w:r>
        <w:rPr>
          <w:rFonts w:ascii="Times New Roman" w:hAnsi="Times New Roman" w:eastAsia="Times New Roman" w:cs="Times New Roman"/>
          <w:color w:val="000000"/>
        </w:rPr>
        <w:t>1919</w:t>
      </w:r>
      <w:r>
        <w:rPr>
          <w:rFonts w:ascii="楷体" w:hAnsi="楷体" w:eastAsia="楷体" w:cs="楷体"/>
          <w:color w:val="000000"/>
        </w:rPr>
        <w:t>年</w:t>
      </w:r>
      <w:r>
        <w:rPr>
          <w:rFonts w:ascii="Times New Roman" w:hAnsi="Times New Roman" w:eastAsia="Times New Roman" w:cs="Times New Roman"/>
          <w:color w:val="000000"/>
        </w:rPr>
        <w:t>3</w:t>
      </w:r>
      <w:r>
        <w:rPr>
          <w:rFonts w:ascii="楷体" w:hAnsi="楷体" w:eastAsia="楷体" w:cs="楷体"/>
          <w:color w:val="000000"/>
        </w:rPr>
        <w:t>月共产国际成立后，就派人到各国访贤，做工作。中国有五四运动的基础，在共产国际的帮助和推动下，很快成立了中国共产党。在共产国际、斯大林的理论分析和形势估计的影响下，</w:t>
      </w:r>
      <w:r>
        <w:rPr>
          <w:rFonts w:ascii="Times New Roman" w:hAnsi="Times New Roman" w:eastAsia="Times New Roman" w:cs="Times New Roman"/>
          <w:color w:val="000000"/>
        </w:rPr>
        <w:t>1927</w:t>
      </w:r>
      <w:r>
        <w:rPr>
          <w:rFonts w:ascii="楷体" w:hAnsi="楷体" w:eastAsia="楷体" w:cs="楷体"/>
          <w:color w:val="000000"/>
        </w:rPr>
        <w:t>年</w:t>
      </w:r>
      <w:r>
        <w:rPr>
          <w:rFonts w:ascii="Times New Roman" w:hAnsi="Times New Roman" w:eastAsia="Times New Roman" w:cs="Times New Roman"/>
          <w:color w:val="000000"/>
        </w:rPr>
        <w:t>11</w:t>
      </w:r>
      <w:r>
        <w:rPr>
          <w:rFonts w:ascii="楷体" w:hAnsi="楷体" w:eastAsia="楷体" w:cs="楷体"/>
          <w:color w:val="000000"/>
        </w:rPr>
        <w:t>月党中央扩大会议就搞了盲动主义，号召到处暴动。</w:t>
      </w:r>
      <w:r>
        <w:rPr>
          <w:rFonts w:ascii="Times New Roman" w:hAnsi="Times New Roman" w:eastAsia="Times New Roman" w:cs="Times New Roman"/>
          <w:color w:val="000000"/>
        </w:rPr>
        <w:t>1935</w:t>
      </w:r>
      <w:r>
        <w:rPr>
          <w:rFonts w:ascii="楷体" w:hAnsi="楷体" w:eastAsia="楷体" w:cs="楷体"/>
          <w:color w:val="000000"/>
        </w:rPr>
        <w:t>年</w:t>
      </w:r>
      <w:r>
        <w:rPr>
          <w:rFonts w:ascii="Times New Roman" w:hAnsi="Times New Roman" w:eastAsia="Times New Roman" w:cs="Times New Roman"/>
          <w:color w:val="000000"/>
        </w:rPr>
        <w:t>7</w:t>
      </w:r>
      <w:r>
        <w:rPr>
          <w:rFonts w:ascii="楷体" w:hAnsi="楷体" w:eastAsia="楷体" w:cs="楷体"/>
          <w:color w:val="000000"/>
        </w:rPr>
        <w:t>～</w:t>
      </w:r>
      <w:r>
        <w:rPr>
          <w:rFonts w:ascii="Times New Roman" w:hAnsi="Times New Roman" w:eastAsia="Times New Roman" w:cs="Times New Roman"/>
          <w:color w:val="000000"/>
        </w:rPr>
        <w:t>8</w:t>
      </w:r>
      <w:r>
        <w:rPr>
          <w:rFonts w:ascii="楷体" w:hAnsi="楷体" w:eastAsia="楷体" w:cs="楷体"/>
          <w:color w:val="000000"/>
        </w:rPr>
        <w:t>月，共产国际召开了第七次代表大会，当时通过了一个决议，一般不干涉各国党的内部事务。共产国际搞反法西斯统一战线，和中国搞抗日民族统一战线相合。后来战争打起来，对我们党的干涉就很少了。到了</w:t>
      </w:r>
      <w:r>
        <w:rPr>
          <w:rFonts w:ascii="Times New Roman" w:hAnsi="Times New Roman" w:eastAsia="Times New Roman" w:cs="Times New Roman"/>
          <w:color w:val="000000"/>
        </w:rPr>
        <w:t>1943</w:t>
      </w:r>
      <w:r>
        <w:rPr>
          <w:rFonts w:ascii="楷体" w:hAnsi="楷体" w:eastAsia="楷体" w:cs="楷体"/>
          <w:color w:val="000000"/>
        </w:rPr>
        <w:t>年，共产国际就解散了。</w:t>
      </w:r>
    </w:p>
    <w:p w14:paraId="498CA61C">
      <w:pPr>
        <w:spacing w:line="360" w:lineRule="auto"/>
        <w:ind w:firstLine="450"/>
        <w:jc w:val="right"/>
        <w:textAlignment w:val="center"/>
        <w:rPr>
          <w:color w:val="000000"/>
        </w:rPr>
      </w:pPr>
      <w:r>
        <w:rPr>
          <w:rFonts w:ascii="楷体" w:hAnsi="楷体" w:eastAsia="楷体" w:cs="楷体"/>
          <w:color w:val="000000"/>
        </w:rPr>
        <w:t>——根据《周恩来选集》整理</w:t>
      </w:r>
    </w:p>
    <w:p w14:paraId="6CB3D63C">
      <w:pPr>
        <w:spacing w:line="360" w:lineRule="auto"/>
        <w:ind w:firstLine="450"/>
        <w:jc w:val="left"/>
        <w:textAlignment w:val="center"/>
        <w:rPr>
          <w:color w:val="000000"/>
        </w:rPr>
      </w:pPr>
      <w:r>
        <w:rPr>
          <w:rFonts w:ascii="楷体" w:hAnsi="楷体" w:eastAsia="楷体" w:cs="楷体"/>
          <w:color w:val="000000"/>
        </w:rPr>
        <w:t>材料三  新中国成立后，曾有一段时间全面学习苏联建设经验，但毛泽东很快感觉到不能照搬苏联的做法。毛泽东在《论十大关系》中对每个方面的阐述，几乎都要谈到苏联和斯大林的错误，都要谈到应当吸取的教训。党的八大之后不久，毛泽东又发表了《关于正确处理人民内部矛盾的问题》。这都表明，中国正在努力探索自己的社会主义建设道路。</w:t>
      </w:r>
    </w:p>
    <w:p w14:paraId="39CB3773">
      <w:pPr>
        <w:spacing w:line="360" w:lineRule="auto"/>
        <w:ind w:firstLine="450"/>
        <w:jc w:val="left"/>
        <w:textAlignment w:val="center"/>
        <w:rPr>
          <w:color w:val="000000"/>
        </w:rPr>
      </w:pPr>
      <w:r>
        <w:rPr>
          <w:rFonts w:ascii="楷体" w:hAnsi="楷体" w:eastAsia="楷体" w:cs="楷体"/>
          <w:color w:val="000000"/>
        </w:rPr>
        <w:t>从整个国际共运来看，中苏两党围绕一系列重大问题展开争论，推动了各国共产党开始尝试把马克思列宁主义的普遍原理同本国实际相结合，力求自主地解决本国革命和建设的新问题。</w:t>
      </w:r>
    </w:p>
    <w:p w14:paraId="06CF358A">
      <w:pPr>
        <w:spacing w:line="360" w:lineRule="auto"/>
        <w:ind w:firstLine="450"/>
        <w:jc w:val="right"/>
        <w:textAlignment w:val="center"/>
        <w:rPr>
          <w:color w:val="000000"/>
        </w:rPr>
      </w:pPr>
      <w:r>
        <w:rPr>
          <w:rFonts w:ascii="楷体" w:hAnsi="楷体" w:eastAsia="楷体" w:cs="楷体"/>
          <w:color w:val="000000"/>
        </w:rPr>
        <w:t>——摘编自李明斌《中苏大论战及其经验教训研究》</w:t>
      </w:r>
    </w:p>
    <w:p w14:paraId="470961F9">
      <w:pPr>
        <w:spacing w:line="360" w:lineRule="auto"/>
        <w:jc w:val="left"/>
        <w:textAlignment w:val="center"/>
        <w:rPr>
          <w:color w:val="000000"/>
        </w:rPr>
      </w:pPr>
      <w:r>
        <w:rPr>
          <w:color w:val="000000"/>
        </w:rPr>
        <w:t>（1）</w:t>
      </w:r>
      <w:r>
        <w:rPr>
          <w:rFonts w:ascii="宋体" w:hAnsi="宋体" w:eastAsia="宋体" w:cs="宋体"/>
          <w:color w:val="000000"/>
        </w:rPr>
        <w:t>根据材料一并结合所学知识，分析共产国际“把更多的注意力转向东方”的历史背景。</w:t>
      </w:r>
    </w:p>
    <w:p w14:paraId="0E89D23D">
      <w:pPr>
        <w:spacing w:line="360" w:lineRule="auto"/>
        <w:jc w:val="left"/>
        <w:textAlignment w:val="center"/>
        <w:rPr>
          <w:color w:val="000000"/>
        </w:rPr>
      </w:pPr>
      <w:r>
        <w:rPr>
          <w:color w:val="000000"/>
        </w:rPr>
        <w:t>（2）</w:t>
      </w:r>
      <w:r>
        <w:rPr>
          <w:rFonts w:ascii="宋体" w:hAnsi="宋体" w:eastAsia="宋体" w:cs="宋体"/>
          <w:color w:val="000000"/>
        </w:rPr>
        <w:t>根据材料二并结合所学知识，说明共产国际对中国革命的作用。</w:t>
      </w:r>
    </w:p>
    <w:p w14:paraId="4C3C0115">
      <w:pPr>
        <w:spacing w:line="360" w:lineRule="auto"/>
        <w:jc w:val="left"/>
        <w:textAlignment w:val="center"/>
        <w:rPr>
          <w:color w:val="000000"/>
        </w:rPr>
      </w:pPr>
      <w:r>
        <w:rPr>
          <w:color w:val="000000"/>
        </w:rPr>
        <w:t>（3）</w:t>
      </w:r>
      <w:r>
        <w:rPr>
          <w:rFonts w:ascii="宋体" w:hAnsi="宋体" w:eastAsia="宋体" w:cs="宋体"/>
          <w:color w:val="000000"/>
        </w:rPr>
        <w:t>根据材料三并结合所学知识，回答新中国成立后，中国共产党独立探索社会主义建设道路的影响。</w:t>
      </w:r>
    </w:p>
    <w:p w14:paraId="4E59C761">
      <w:pPr>
        <w:spacing w:line="360" w:lineRule="auto"/>
        <w:jc w:val="left"/>
        <w:textAlignment w:val="center"/>
        <w:rPr>
          <w:color w:val="000000"/>
        </w:rPr>
      </w:pPr>
      <w:r>
        <w:rPr>
          <w:color w:val="000000"/>
        </w:rPr>
        <w:t xml:space="preserve">18. </w:t>
      </w:r>
      <w:r>
        <w:rPr>
          <w:rFonts w:ascii="宋体" w:hAnsi="宋体" w:eastAsia="宋体" w:cs="宋体"/>
          <w:color w:val="000000"/>
        </w:rPr>
        <w:t>阅读材料，回答问题。</w:t>
      </w:r>
    </w:p>
    <w:p w14:paraId="2C5277F4">
      <w:pPr>
        <w:spacing w:line="360" w:lineRule="auto"/>
        <w:ind w:firstLine="450"/>
        <w:jc w:val="left"/>
        <w:textAlignment w:val="center"/>
        <w:rPr>
          <w:color w:val="000000"/>
        </w:rPr>
      </w:pPr>
      <w:r>
        <w:rPr>
          <w:rFonts w:ascii="楷体" w:hAnsi="楷体" w:eastAsia="楷体" w:cs="楷体"/>
          <w:color w:val="000000"/>
        </w:rPr>
        <w:t>关于中国，西方人起码应该知道，首先，它是一个人口大国；其次，中国文化与西方文化迥然不同，中国人的生活方式亦与西方生活方式千差万别；第三，他们正经历着一场迅猛的发展与变革。论人口、论国力，古代中国与罗马帝国相埒。今天中国人口占世界总人口的1/5到1/4。近几十年来世界迅速“变小”，与这么庞大的一群人打交道显然将会深刻地影响西方人的生活。1941年以来中国及其周围地区进行的三次战争已使美国人清楚地认识到了这一点。文化上的隔阂是巨大的，过去一个世纪内急剧增强的接触趋于减少这一文化隔阂，但另外一些因素又扩大了彼此间的距离。对兴趣在于艺术、文学、哲学和宗教方面的人文学者来说，中国的传统社会堪称西方文化的一面镜子。</w:t>
      </w:r>
    </w:p>
    <w:p w14:paraId="27CAD767">
      <w:pPr>
        <w:spacing w:line="360" w:lineRule="auto"/>
        <w:ind w:firstLine="450"/>
        <w:jc w:val="right"/>
        <w:textAlignment w:val="center"/>
        <w:rPr>
          <w:color w:val="000000"/>
        </w:rPr>
      </w:pPr>
      <w:r>
        <w:rPr>
          <w:rFonts w:ascii="楷体" w:hAnsi="楷体" w:eastAsia="楷体" w:cs="楷体"/>
          <w:color w:val="000000"/>
        </w:rPr>
        <w:t>——摘编自【美】费正清《中国：传统与变革》</w:t>
      </w:r>
    </w:p>
    <w:p w14:paraId="5752F7B7">
      <w:pPr>
        <w:spacing w:line="360" w:lineRule="auto"/>
        <w:jc w:val="left"/>
        <w:textAlignment w:val="center"/>
        <w:rPr>
          <w:color w:val="000000"/>
        </w:rPr>
      </w:pPr>
      <w:r>
        <w:rPr>
          <w:rFonts w:ascii="宋体" w:hAnsi="宋体" w:eastAsia="宋体" w:cs="宋体"/>
          <w:color w:val="000000"/>
        </w:rPr>
        <w:t>阅读材料，任选角度，提出个观点，并结合所学知识进行论证</w:t>
      </w:r>
      <w:r>
        <w:rPr>
          <w:rFonts w:ascii="宋体" w:hAnsi="宋体" w:eastAsia="宋体" w:cs="宋体"/>
          <w:color w:val="000000"/>
          <w:position w:val="-12"/>
        </w:rPr>
        <w:drawing>
          <wp:inline distT="0" distB="0" distL="114300" distR="114300">
            <wp:extent cx="127000" cy="76200"/>
            <wp:effectExtent l="0" t="0" r="0" b="0"/>
            <wp:docPr id="100009" name="图片 100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pic:cNvPicPr>
                      <a:picLocks noChangeAspect="1"/>
                    </pic:cNvPicPr>
                  </pic:nvPicPr>
                  <pic:blipFill>
                    <a:blip r:embed="rId16"/>
                    <a:stretch>
                      <a:fillRect/>
                    </a:stretch>
                  </pic:blipFill>
                  <pic:spPr>
                    <a:xfrm>
                      <a:off x="0" y="0"/>
                      <a:ext cx="127000" cy="76200"/>
                    </a:xfrm>
                    <a:prstGeom prst="rect">
                      <a:avLst/>
                    </a:prstGeom>
                  </pic:spPr>
                </pic:pic>
              </a:graphicData>
            </a:graphic>
          </wp:inline>
        </w:drawing>
      </w:r>
      <w:r>
        <w:rPr>
          <w:rFonts w:ascii="宋体" w:hAnsi="宋体" w:eastAsia="宋体" w:cs="宋体"/>
          <w:color w:val="000000"/>
        </w:rPr>
        <w:t>（要求：观点正确，史实准确，论证充分，表达清晰）</w:t>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altName w:val="宋体"/>
    <w:panose1 w:val="020B0503020204020204"/>
    <w:charset w:val="86"/>
    <w:family w:val="swiss"/>
    <w:pitch w:val="default"/>
    <w:sig w:usb0="00000000" w:usb1="00000000" w:usb2="00000016" w:usb3="00000000" w:csb0="0004001F"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4DCF8E7">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5AD9629">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01C2CF5">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F3A2862">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3516EB5">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28FEF19">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2NkOGZkOWU2NWZhMzZhNDZmMjRmYjAyYjQ0ZmMyNjg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50C9E"/>
    <w:rsid w:val="00567E50"/>
    <w:rsid w:val="0059145F"/>
    <w:rsid w:val="00596076"/>
    <w:rsid w:val="005B39DB"/>
    <w:rsid w:val="005C2124"/>
    <w:rsid w:val="005F1362"/>
    <w:rsid w:val="00605626"/>
    <w:rsid w:val="006071D5"/>
    <w:rsid w:val="0062039B"/>
    <w:rsid w:val="00623C16"/>
    <w:rsid w:val="00637D3A"/>
    <w:rsid w:val="00640BF5"/>
    <w:rsid w:val="00657AA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02307602"/>
    <w:rsid w:val="1D8C0D79"/>
    <w:rsid w:val="370F67A5"/>
    <w:rsid w:val="38274566"/>
    <w:rsid w:val="46A25BD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7"/>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Hyperlink"/>
    <w:basedOn w:val="5"/>
    <w:unhideWhenUsed/>
    <w:qFormat/>
    <w:uiPriority w:val="99"/>
    <w:rPr>
      <w:color w:val="0000FF"/>
      <w:u w:val="single"/>
    </w:rPr>
  </w:style>
  <w:style w:type="character" w:customStyle="1" w:styleId="7">
    <w:name w:val="页眉 Char"/>
    <w:basedOn w:val="5"/>
    <w:link w:val="3"/>
    <w:qFormat/>
    <w:uiPriority w:val="99"/>
    <w:rPr>
      <w:kern w:val="2"/>
      <w:sz w:val="18"/>
      <w:szCs w:val="24"/>
    </w:rPr>
  </w:style>
  <w:style w:type="paragraph" w:styleId="8">
    <w:name w:val="No Spacing"/>
    <w:qFormat/>
    <w:uiPriority w:val="1"/>
    <w:rPr>
      <w:rFonts w:eastAsia="Microsoft YaHei UI" w:asciiTheme="minorHAnsi" w:hAnsiTheme="minorHAnsi" w:cstheme="minorBidi"/>
      <w:sz w:val="22"/>
      <w:szCs w:val="22"/>
      <w:lang w:val="en-US" w:eastAsia="zh-CN" w:bidi="ar-SA"/>
    </w:rPr>
  </w:style>
  <w:style w:type="paragraph" w:styleId="9">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8" Type="http://schemas.openxmlformats.org/officeDocument/2006/relationships/fontTable" Target="fontTable.xml"/><Relationship Id="rId17" Type="http://schemas.openxmlformats.org/officeDocument/2006/relationships/customXml" Target="../customXml/item1.xml"/><Relationship Id="rId16" Type="http://schemas.openxmlformats.org/officeDocument/2006/relationships/image" Target="media/image7.wmf"/><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wmf"/><Relationship Id="rId11" Type="http://schemas.openxmlformats.org/officeDocument/2006/relationships/image" Target="media/image2.wmf"/><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307460-9DFB-479F-8EE5-A342464829CF}">
  <ds:schemaRefs/>
</ds:datastoreItem>
</file>

<file path=docProps/app.xml><?xml version="1.0" encoding="utf-8"?>
<Properties xmlns="http://schemas.openxmlformats.org/officeDocument/2006/extended-properties" xmlns:vt="http://schemas.openxmlformats.org/officeDocument/2006/docPropsVTypes">
  <Pages>6</Pages>
  <Words>4573</Words>
  <Characters>4760</Characters>
  <Lines>0</Lines>
  <Paragraphs>0</Paragraphs>
  <TotalTime>0</TotalTime>
  <ScaleCrop>false</ScaleCrop>
  <LinksUpToDate>false</LinksUpToDate>
  <CharactersWithSpaces>4930</CharactersWithSpaces>
  <Application>WPS Office_12.1.0.24657_F1E327BC-269C-435d-A152-05C5408002CA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2026-02-10T06:36:00Z</dcterms:created>
  <dc:creator>Administrator</dc:creator>
  <cp:lastModifiedBy>上帝掷骰子吗</cp:lastModifiedBy>
  <dcterms:modified xsi:type="dcterms:W3CDTF">2026-02-10T06:55:06Z</dcterms:modified>
  <cp:revision>0</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eyJoZGlkIjoiMjljNjk0N2RhMTc0NzI3ZTQwZWEyZWMyMzA2NzliMDQiLCJ1c2VySWQiOiI3ODUwOTA2ODcifQ==</vt:lpwstr>
  </property>
  <property fmtid="{D5CDD505-2E9C-101B-9397-08002B2CF9AE}" pid="3" name="KSOProductBuildVer">
    <vt:lpwstr>2052-12.1.0.24657</vt:lpwstr>
  </property>
  <property fmtid="{D5CDD505-2E9C-101B-9397-08002B2CF9AE}" pid="4" name="ICV">
    <vt:lpwstr>ACA587F5F9114313929EB474D79E3144_12</vt:lpwstr>
  </property>
</Properties>
</file>