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27BEC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10287000</wp:posOffset>
            </wp:positionV>
            <wp:extent cx="469900" cy="4064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406400"/>
                    </a:xfrm>
                    <a:prstGeom prst="rect">
                      <a:avLst/>
                    </a:prstGeom>
                  </pic:spPr>
                </pic:pic>
              </a:graphicData>
            </a:graphic>
          </wp:anchor>
        </w:drawing>
      </w:r>
      <w:r>
        <w:rPr>
          <w:rFonts w:ascii="宋体" w:hAnsi="宋体" w:eastAsia="宋体" w:cs="宋体"/>
          <w:b/>
          <w:color w:val="auto"/>
          <w:sz w:val="32"/>
        </w:rPr>
        <w:t>广西壮族自治区</w:t>
      </w:r>
      <w:r>
        <w:rPr>
          <w:rFonts w:ascii="Times New Roman" w:hAnsi="Times New Roman" w:eastAsia="Times New Roman" w:cs="Times New Roman"/>
          <w:b/>
          <w:color w:val="auto"/>
          <w:sz w:val="32"/>
        </w:rPr>
        <w:t>2024</w:t>
      </w:r>
      <w:r>
        <w:rPr>
          <w:rFonts w:ascii="宋体" w:hAnsi="宋体" w:eastAsia="宋体" w:cs="宋体"/>
          <w:b/>
          <w:color w:val="auto"/>
          <w:sz w:val="32"/>
        </w:rPr>
        <w:t>年普通高中学业水平选择性考试</w:t>
      </w:r>
    </w:p>
    <w:p w14:paraId="4EF007BB">
      <w:pPr>
        <w:spacing w:line="360" w:lineRule="auto"/>
        <w:jc w:val="center"/>
      </w:pPr>
      <w:r>
        <w:rPr>
          <w:rFonts w:ascii="宋体" w:hAnsi="宋体" w:eastAsia="宋体" w:cs="宋体"/>
          <w:b/>
          <w:color w:val="auto"/>
          <w:sz w:val="32"/>
        </w:rPr>
        <w:t>历史试题</w:t>
      </w:r>
    </w:p>
    <w:p w14:paraId="29A01013">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分。在每小题列出的四个选项中，只有一个是符合题目要求的。</w:t>
      </w:r>
    </w:p>
    <w:p w14:paraId="3D39AA10">
      <w:pPr>
        <w:spacing w:line="360" w:lineRule="auto"/>
        <w:jc w:val="both"/>
      </w:pPr>
      <w:r>
        <w:rPr>
          <w:color w:val="auto"/>
        </w:rPr>
        <w:t xml:space="preserve">1. </w:t>
      </w:r>
      <w:r>
        <w:rPr>
          <w:rFonts w:ascii="宋体" w:hAnsi="宋体" w:eastAsia="宋体" w:cs="宋体"/>
          <w:color w:val="auto"/>
        </w:rPr>
        <w:t>有学者把五帝时代到夏代中期首领的更迭情况制作成图，如图。据此可知（　　）</w:t>
      </w:r>
    </w:p>
    <w:p w14:paraId="0B9C02BA">
      <w:pPr>
        <w:spacing w:line="360" w:lineRule="auto"/>
        <w:jc w:val="both"/>
      </w:pPr>
      <w:r>
        <w:drawing>
          <wp:inline distT="0" distB="0" distL="114300" distR="114300">
            <wp:extent cx="5238750" cy="891540"/>
            <wp:effectExtent l="0" t="0" r="0" b="381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891702"/>
                    </a:xfrm>
                    <a:prstGeom prst="rect">
                      <a:avLst/>
                    </a:prstGeom>
                  </pic:spPr>
                </pic:pic>
              </a:graphicData>
            </a:graphic>
          </wp:inline>
        </w:drawing>
      </w:r>
    </w:p>
    <w:p w14:paraId="429244EB">
      <w:pPr>
        <w:spacing w:line="360" w:lineRule="auto"/>
        <w:jc w:val="left"/>
        <w:textAlignment w:val="center"/>
        <w:rPr>
          <w:color w:val="auto"/>
        </w:rPr>
      </w:pPr>
      <w:r>
        <w:t xml:space="preserve">A. </w:t>
      </w:r>
      <w:r>
        <w:rPr>
          <w:rFonts w:ascii="宋体" w:hAnsi="宋体" w:eastAsia="宋体" w:cs="宋体"/>
          <w:color w:val="auto"/>
        </w:rPr>
        <w:t>东夷族是早期国家形成中的主角</w:t>
      </w:r>
    </w:p>
    <w:p w14:paraId="617BED03">
      <w:pPr>
        <w:spacing w:line="360" w:lineRule="auto"/>
        <w:jc w:val="left"/>
        <w:textAlignment w:val="center"/>
        <w:rPr>
          <w:color w:val="auto"/>
        </w:rPr>
      </w:pPr>
      <w:r>
        <w:t xml:space="preserve">B. </w:t>
      </w:r>
      <w:r>
        <w:rPr>
          <w:rFonts w:ascii="宋体" w:hAnsi="宋体" w:eastAsia="宋体" w:cs="宋体"/>
          <w:color w:val="auto"/>
        </w:rPr>
        <w:t>华夏族在文明起源过程中占中心地位</w:t>
      </w:r>
    </w:p>
    <w:p w14:paraId="12D8BD64">
      <w:pPr>
        <w:spacing w:line="360" w:lineRule="auto"/>
        <w:jc w:val="left"/>
        <w:textAlignment w:val="center"/>
        <w:rPr>
          <w:color w:val="auto"/>
        </w:rPr>
      </w:pPr>
      <w:r>
        <w:t xml:space="preserve">C. </w:t>
      </w:r>
      <w:r>
        <w:rPr>
          <w:rFonts w:ascii="宋体" w:hAnsi="宋体" w:eastAsia="宋体" w:cs="宋体"/>
          <w:color w:val="auto"/>
        </w:rPr>
        <w:t>夷夏两族彼此争胜并且联盟执政</w:t>
      </w:r>
    </w:p>
    <w:p w14:paraId="79607A28">
      <w:pPr>
        <w:spacing w:line="360" w:lineRule="auto"/>
        <w:jc w:val="left"/>
        <w:textAlignment w:val="center"/>
        <w:rPr>
          <w:color w:val="000000"/>
        </w:rPr>
      </w:pPr>
      <w:r>
        <w:t xml:space="preserve">D. </w:t>
      </w:r>
      <w:r>
        <w:rPr>
          <w:rFonts w:ascii="宋体" w:hAnsi="宋体" w:eastAsia="宋体" w:cs="宋体"/>
          <w:color w:val="auto"/>
        </w:rPr>
        <w:t>夷夏两族的融合主要以战争方式实现</w:t>
      </w:r>
    </w:p>
    <w:p w14:paraId="5036FD6C">
      <w:pPr>
        <w:spacing w:line="360" w:lineRule="auto"/>
        <w:jc w:val="left"/>
        <w:textAlignment w:val="center"/>
        <w:rPr>
          <w:color w:val="000000"/>
        </w:rPr>
      </w:pPr>
      <w:r>
        <w:rPr>
          <w:color w:val="000000"/>
        </w:rPr>
        <w:t xml:space="preserve">2. </w:t>
      </w:r>
      <w:r>
        <w:rPr>
          <w:rFonts w:ascii="宋体" w:hAnsi="宋体" w:eastAsia="宋体" w:cs="宋体"/>
          <w:color w:val="000000"/>
        </w:rPr>
        <w:t>学者劳思光将自我境界划分为四种，分别是形躯我，强调生理欲求；认知我，以知觉推理为要；情意我，重视生命感受；德性我，以价值自觉为主。以下先秦诸子格言中，体现最后一种境界的是（   ）</w:t>
      </w:r>
    </w:p>
    <w:p w14:paraId="2EE18B2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人生天地之间，若白驹过隙</w:t>
      </w:r>
      <w:r>
        <w:rPr>
          <w:color w:val="000000"/>
        </w:rPr>
        <w:tab/>
      </w:r>
      <w:r>
        <w:rPr>
          <w:color w:val="000000"/>
        </w:rPr>
        <w:t xml:space="preserve">B. </w:t>
      </w:r>
      <w:r>
        <w:rPr>
          <w:rFonts w:ascii="宋体" w:hAnsi="宋体" w:eastAsia="宋体" w:cs="宋体"/>
          <w:color w:val="000000"/>
        </w:rPr>
        <w:t>人而无信，不知其可</w:t>
      </w:r>
    </w:p>
    <w:p w14:paraId="6ED7822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相濡以沫，不若相忘于江湖</w:t>
      </w:r>
      <w:r>
        <w:rPr>
          <w:color w:val="000000"/>
        </w:rPr>
        <w:tab/>
      </w:r>
      <w:r>
        <w:rPr>
          <w:color w:val="000000"/>
        </w:rPr>
        <w:t xml:space="preserve">D. </w:t>
      </w:r>
      <w:r>
        <w:rPr>
          <w:rFonts w:ascii="宋体" w:hAnsi="宋体" w:eastAsia="宋体" w:cs="宋体"/>
          <w:color w:val="000000"/>
        </w:rPr>
        <w:t>可</w:t>
      </w:r>
      <w:r>
        <w:rPr>
          <w:rFonts w:ascii="宋体" w:hAnsi="宋体" w:eastAsia="宋体" w:cs="宋体"/>
          <w:color w:val="000000"/>
          <w:position w:val="-1"/>
        </w:rPr>
        <w:drawing>
          <wp:inline distT="0" distB="0" distL="114300" distR="114300">
            <wp:extent cx="139700" cy="190500"/>
            <wp:effectExtent l="0" t="0" r="1270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乐生，可在逸身</w:t>
      </w:r>
    </w:p>
    <w:p w14:paraId="3D3E7877">
      <w:pPr>
        <w:spacing w:line="360" w:lineRule="auto"/>
        <w:jc w:val="left"/>
        <w:textAlignment w:val="center"/>
        <w:rPr>
          <w:color w:val="000000"/>
        </w:rPr>
      </w:pPr>
      <w:r>
        <w:rPr>
          <w:color w:val="000000"/>
        </w:rPr>
        <w:t xml:space="preserve">3. </w:t>
      </w:r>
      <w:r>
        <w:rPr>
          <w:rFonts w:ascii="宋体" w:hAnsi="宋体" w:eastAsia="宋体" w:cs="宋体"/>
          <w:color w:val="000000"/>
        </w:rPr>
        <w:t>汉成帝时，薛宜上疏指出当时国家治理不善，“大率咎在部刺史，或不循守条职，举错各以其意，多与郡县事。”汉桓帝时，“夷寇钞百姓，益州刺史山昱击破之。”“荆州刺史度尚击零陵、桂阳盗贼及蛮夷，大破平之。”由此可见，汉代刺史（   ）</w:t>
      </w:r>
    </w:p>
    <w:p w14:paraId="1A0E9B0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职权范围日渐缩小</w:t>
      </w:r>
      <w:r>
        <w:rPr>
          <w:color w:val="000000"/>
        </w:rPr>
        <w:tab/>
      </w:r>
      <w:r>
        <w:rPr>
          <w:color w:val="000000"/>
        </w:rPr>
        <w:t xml:space="preserve">B. </w:t>
      </w:r>
      <w:r>
        <w:rPr>
          <w:rFonts w:ascii="宋体" w:hAnsi="宋体" w:eastAsia="宋体" w:cs="宋体"/>
          <w:color w:val="000000"/>
        </w:rPr>
        <w:t>职权重心发生转变</w:t>
      </w:r>
    </w:p>
    <w:p w14:paraId="2DA8FA2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监察权力不断分化</w:t>
      </w:r>
      <w:r>
        <w:rPr>
          <w:color w:val="000000"/>
        </w:rPr>
        <w:tab/>
      </w:r>
      <w:r>
        <w:rPr>
          <w:color w:val="000000"/>
        </w:rPr>
        <w:t xml:space="preserve">D. </w:t>
      </w:r>
      <w:r>
        <w:rPr>
          <w:rFonts w:ascii="宋体" w:hAnsi="宋体" w:eastAsia="宋体" w:cs="宋体"/>
          <w:color w:val="000000"/>
        </w:rPr>
        <w:t>监察范围逐步扩大</w:t>
      </w:r>
    </w:p>
    <w:p w14:paraId="27554165">
      <w:pPr>
        <w:spacing w:line="360" w:lineRule="auto"/>
        <w:jc w:val="left"/>
        <w:textAlignment w:val="center"/>
        <w:rPr>
          <w:color w:val="000000"/>
        </w:rPr>
      </w:pPr>
      <w:r>
        <w:rPr>
          <w:color w:val="000000"/>
        </w:rPr>
        <w:t xml:space="preserve">4. </w:t>
      </w:r>
      <w:r>
        <w:rPr>
          <w:rFonts w:ascii="宋体" w:hAnsi="宋体" w:eastAsia="宋体" w:cs="宋体"/>
          <w:color w:val="000000"/>
        </w:rPr>
        <w:t>陆游说：“唐及国初，学者不敢议孔安国、郑康成，况圣人乎！自庆历后，诸儒发明经旨，非前人所及……毁《周礼》、疑《孟子》……不难于议经，况传注乎！”清人皮锡瑞也指出，庆历后“其时风气实然，亦不独咎刘敞、王安石矣”。这种社会风气（   ）</w:t>
      </w:r>
    </w:p>
    <w:p w14:paraId="5955776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有助于士人地位提升</w:t>
      </w:r>
      <w:r>
        <w:rPr>
          <w:color w:val="000000"/>
        </w:rPr>
        <w:tab/>
      </w:r>
      <w:r>
        <w:rPr>
          <w:color w:val="000000"/>
        </w:rPr>
        <w:t xml:space="preserve">B. </w:t>
      </w:r>
      <w:r>
        <w:rPr>
          <w:rFonts w:ascii="宋体" w:hAnsi="宋体" w:eastAsia="宋体" w:cs="宋体"/>
          <w:color w:val="000000"/>
        </w:rPr>
        <w:t>阻碍变法运动</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推行</w:t>
      </w:r>
    </w:p>
    <w:p w14:paraId="5E4BF8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有利于新思想的发展</w:t>
      </w:r>
      <w:r>
        <w:rPr>
          <w:color w:val="000000"/>
        </w:rPr>
        <w:tab/>
      </w:r>
      <w:r>
        <w:rPr>
          <w:color w:val="000000"/>
        </w:rPr>
        <w:t xml:space="preserve">D. </w:t>
      </w:r>
      <w:r>
        <w:rPr>
          <w:rFonts w:ascii="宋体" w:hAnsi="宋体" w:eastAsia="宋体" w:cs="宋体"/>
          <w:color w:val="000000"/>
        </w:rPr>
        <w:t>冲击了儒学正统地位</w:t>
      </w:r>
    </w:p>
    <w:p w14:paraId="47D3C66B">
      <w:pPr>
        <w:spacing w:line="360" w:lineRule="auto"/>
        <w:jc w:val="both"/>
        <w:textAlignment w:val="center"/>
        <w:rPr>
          <w:color w:val="000000"/>
        </w:rPr>
      </w:pPr>
      <w:r>
        <w:rPr>
          <w:color w:val="000000"/>
        </w:rPr>
        <w:t xml:space="preserve">5. </w:t>
      </w:r>
      <w:r>
        <w:rPr>
          <w:rFonts w:ascii="宋体" w:hAnsi="宋体" w:eastAsia="宋体" w:cs="宋体"/>
          <w:color w:val="000000"/>
        </w:rPr>
        <w:t>明初，北京内城“商贾未集，市廛尚疏”，因此官府在皇城四门外等地修建民房和店房，召民居住，召商居货。明中后期，“正阳门前搭盖棚房，居之为肆”，形成“布棚摊子满前门”的外城市肆。这反映了（　　）</w:t>
      </w:r>
    </w:p>
    <w:p w14:paraId="6DF2EB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城市商业区域的扩张</w:t>
      </w:r>
      <w:r>
        <w:rPr>
          <w:color w:val="000000"/>
        </w:rPr>
        <w:tab/>
      </w:r>
      <w:r>
        <w:rPr>
          <w:color w:val="000000"/>
        </w:rPr>
        <w:t xml:space="preserve">B. </w:t>
      </w:r>
      <w:r>
        <w:rPr>
          <w:rFonts w:ascii="宋体" w:hAnsi="宋体" w:eastAsia="宋体" w:cs="宋体"/>
          <w:color w:val="000000"/>
        </w:rPr>
        <w:t>新的经营方式出现</w:t>
      </w:r>
    </w:p>
    <w:p w14:paraId="21186F2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城市商业分工的繁细</w:t>
      </w:r>
      <w:r>
        <w:rPr>
          <w:color w:val="000000"/>
        </w:rPr>
        <w:tab/>
      </w:r>
      <w:r>
        <w:rPr>
          <w:color w:val="000000"/>
        </w:rPr>
        <w:t xml:space="preserve">D. </w:t>
      </w:r>
      <w:r>
        <w:rPr>
          <w:rFonts w:ascii="宋体" w:hAnsi="宋体" w:eastAsia="宋体" w:cs="宋体"/>
          <w:color w:val="000000"/>
        </w:rPr>
        <w:t>工商业市镇的兴起</w:t>
      </w:r>
    </w:p>
    <w:p w14:paraId="131CB71E">
      <w:pPr>
        <w:spacing w:line="360" w:lineRule="auto"/>
        <w:jc w:val="both"/>
        <w:textAlignment w:val="center"/>
        <w:rPr>
          <w:color w:val="000000"/>
        </w:rPr>
      </w:pPr>
      <w:r>
        <w:rPr>
          <w:color w:val="000000"/>
        </w:rPr>
        <w:t xml:space="preserve">6. </w:t>
      </w:r>
      <w:r>
        <w:rPr>
          <w:rFonts w:ascii="宋体" w:hAnsi="宋体" w:eastAsia="宋体" w:cs="宋体"/>
          <w:color w:val="000000"/>
        </w:rPr>
        <w:t>晚清时期，国人对西学的认知，经历了从“朝士皆耻言西学”到</w:t>
      </w:r>
      <w:r>
        <w:rPr>
          <w:rFonts w:ascii="Times New Roman" w:hAnsi="Times New Roman" w:eastAsia="Times New Roman" w:cs="Times New Roman"/>
          <w:color w:val="000000"/>
        </w:rPr>
        <w:t>80</w:t>
      </w:r>
      <w:r>
        <w:rPr>
          <w:rFonts w:ascii="宋体" w:hAnsi="宋体" w:eastAsia="宋体" w:cs="宋体"/>
          <w:color w:val="000000"/>
        </w:rPr>
        <w:t>年代的“谈洋务者亦不以为深耻”，再到</w:t>
      </w:r>
      <w:r>
        <w:rPr>
          <w:rFonts w:ascii="Times New Roman" w:hAnsi="Times New Roman" w:eastAsia="Times New Roman" w:cs="Times New Roman"/>
          <w:color w:val="000000"/>
        </w:rPr>
        <w:t>90</w:t>
      </w:r>
      <w:r>
        <w:rPr>
          <w:rFonts w:ascii="宋体" w:hAnsi="宋体" w:eastAsia="宋体" w:cs="宋体"/>
          <w:color w:val="000000"/>
        </w:rPr>
        <w:t>年代后，形成了“中国人心至是纷纷欲旧邦新命”的气象。这种转变源于（　　）</w:t>
      </w:r>
    </w:p>
    <w:p w14:paraId="53A6164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阶级矛盾尖锐</w:t>
      </w:r>
      <w:r>
        <w:rPr>
          <w:color w:val="000000"/>
        </w:rPr>
        <w:tab/>
      </w:r>
      <w:r>
        <w:rPr>
          <w:color w:val="000000"/>
        </w:rPr>
        <w:t xml:space="preserve">B. </w:t>
      </w:r>
      <w:r>
        <w:rPr>
          <w:rFonts w:ascii="宋体" w:hAnsi="宋体" w:eastAsia="宋体" w:cs="宋体"/>
          <w:color w:val="000000"/>
        </w:rPr>
        <w:t>洋务运动失败</w:t>
      </w:r>
    </w:p>
    <w:p w14:paraId="66D50B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立宪运动兴起</w:t>
      </w:r>
      <w:r>
        <w:rPr>
          <w:color w:val="000000"/>
        </w:rPr>
        <w:tab/>
      </w:r>
      <w:r>
        <w:rPr>
          <w:color w:val="000000"/>
        </w:rPr>
        <w:t xml:space="preserve">D. </w:t>
      </w:r>
      <w:r>
        <w:rPr>
          <w:rFonts w:ascii="宋体" w:hAnsi="宋体" w:eastAsia="宋体" w:cs="宋体"/>
          <w:color w:val="000000"/>
        </w:rPr>
        <w:t>民族危机加深</w:t>
      </w:r>
    </w:p>
    <w:p w14:paraId="78F8FC4F">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1912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上海“工商全体休息一天，升旗悬灯，公贺总统履任，补祝纪元”；中法大药房还打出了促销广告“南北两店，凡承蒙赐顾者，概赠孙大总统纪念照一纸”“要与我同胞相更始，共伸庆祝，留一永远之纪念而已”。据此可知（　　）</w:t>
      </w:r>
    </w:p>
    <w:p w14:paraId="79BCB42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城市商业竞争日趋激烈</w:t>
      </w:r>
      <w:r>
        <w:rPr>
          <w:color w:val="000000"/>
        </w:rPr>
        <w:tab/>
      </w:r>
      <w:r>
        <w:rPr>
          <w:color w:val="000000"/>
        </w:rPr>
        <w:t xml:space="preserve">B. </w:t>
      </w:r>
      <w:r>
        <w:rPr>
          <w:rFonts w:ascii="宋体" w:hAnsi="宋体" w:eastAsia="宋体" w:cs="宋体"/>
          <w:color w:val="000000"/>
        </w:rPr>
        <w:t>资产阶级革命逐渐兴起</w:t>
      </w:r>
    </w:p>
    <w:p w14:paraId="6A87167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民主共和思想影响渐广</w:t>
      </w:r>
      <w:r>
        <w:rPr>
          <w:color w:val="000000"/>
        </w:rPr>
        <w:tab/>
      </w:r>
      <w:r>
        <w:rPr>
          <w:color w:val="000000"/>
        </w:rPr>
        <w:t xml:space="preserve">D. </w:t>
      </w:r>
      <w:r>
        <w:rPr>
          <w:rFonts w:ascii="宋体" w:hAnsi="宋体" w:eastAsia="宋体" w:cs="宋体"/>
          <w:color w:val="000000"/>
        </w:rPr>
        <w:t>民族资本主义得以发展</w:t>
      </w:r>
    </w:p>
    <w:p w14:paraId="1DA6AB67">
      <w:pPr>
        <w:spacing w:line="360" w:lineRule="auto"/>
        <w:jc w:val="both"/>
        <w:textAlignment w:val="center"/>
        <w:rPr>
          <w:color w:val="000000"/>
        </w:rPr>
      </w:pPr>
      <w:r>
        <w:rPr>
          <w:color w:val="000000"/>
        </w:rPr>
        <w:t xml:space="preserve">8. </w:t>
      </w:r>
      <w:r>
        <w:rPr>
          <w:rFonts w:ascii="宋体" w:hAnsi="宋体" w:eastAsia="宋体" w:cs="宋体"/>
          <w:color w:val="000000"/>
        </w:rPr>
        <w:t>辛亥革命后，中国的商业银行发展迅速。据统计，1912年设立银行14家，至1927年共设立银行185家，其中1917—1923年尤为繁荣，共设立131家。这反映了（    ）</w:t>
      </w:r>
    </w:p>
    <w:p w14:paraId="55664D3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北洋政府大力发展近代金融业</w:t>
      </w:r>
      <w:r>
        <w:rPr>
          <w:color w:val="000000"/>
        </w:rPr>
        <w:tab/>
      </w:r>
      <w:r>
        <w:rPr>
          <w:color w:val="000000"/>
        </w:rPr>
        <w:t xml:space="preserve">B. </w:t>
      </w:r>
      <w:r>
        <w:rPr>
          <w:rFonts w:ascii="宋体" w:hAnsi="宋体" w:eastAsia="宋体" w:cs="宋体"/>
          <w:color w:val="000000"/>
        </w:rPr>
        <w:t>列强加大对华资本输出</w:t>
      </w:r>
    </w:p>
    <w:p w14:paraId="7335812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民族工商业对资本</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需求增加</w:t>
      </w:r>
      <w:r>
        <w:rPr>
          <w:color w:val="000000"/>
        </w:rPr>
        <w:tab/>
      </w:r>
      <w:r>
        <w:rPr>
          <w:color w:val="000000"/>
        </w:rPr>
        <w:t xml:space="preserve">D. </w:t>
      </w:r>
      <w:r>
        <w:rPr>
          <w:rFonts w:ascii="宋体" w:hAnsi="宋体" w:eastAsia="宋体" w:cs="宋体"/>
          <w:color w:val="000000"/>
        </w:rPr>
        <w:t>民众积极支持国货运动</w:t>
      </w:r>
    </w:p>
    <w:p w14:paraId="2364BA59">
      <w:pPr>
        <w:spacing w:line="360" w:lineRule="auto"/>
        <w:jc w:val="both"/>
        <w:textAlignment w:val="center"/>
        <w:rPr>
          <w:color w:val="000000"/>
        </w:rPr>
      </w:pPr>
      <w:r>
        <w:rPr>
          <w:color w:val="000000"/>
        </w:rPr>
        <w:t xml:space="preserve">9. </w:t>
      </w:r>
      <w:r>
        <w:rPr>
          <w:rFonts w:ascii="宋体" w:hAnsi="宋体" w:eastAsia="宋体" w:cs="宋体"/>
          <w:color w:val="000000"/>
        </w:rPr>
        <w:t>1934年2月，中央苏区的消费合作社达到1140个，成为中央苏区各区各乡普遍的经济组织，自成立以来，“不间断供给与优惠价格满足了民众对生活必需品的需求”，部分合作社还提供“免费看病等福利”。这有利于（   ）</w:t>
      </w:r>
    </w:p>
    <w:p w14:paraId="1A9777D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增强党在苏区的社会动员能力</w:t>
      </w:r>
      <w:r>
        <w:rPr>
          <w:color w:val="000000"/>
        </w:rPr>
        <w:tab/>
      </w:r>
      <w:r>
        <w:rPr>
          <w:color w:val="000000"/>
        </w:rPr>
        <w:t xml:space="preserve">B. </w:t>
      </w:r>
      <w:r>
        <w:rPr>
          <w:rFonts w:ascii="宋体" w:hAnsi="宋体" w:eastAsia="宋体" w:cs="宋体"/>
          <w:color w:val="000000"/>
        </w:rPr>
        <w:t>建立革命统一战线</w:t>
      </w:r>
    </w:p>
    <w:p w14:paraId="5B09C33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推动根据地土地改革顺利实施</w:t>
      </w:r>
      <w:r>
        <w:rPr>
          <w:color w:val="000000"/>
        </w:rPr>
        <w:tab/>
      </w:r>
      <w:r>
        <w:rPr>
          <w:color w:val="000000"/>
        </w:rPr>
        <w:t xml:space="preserve">D. </w:t>
      </w:r>
      <w:r>
        <w:rPr>
          <w:rFonts w:ascii="宋体" w:hAnsi="宋体" w:eastAsia="宋体" w:cs="宋体"/>
          <w:color w:val="000000"/>
        </w:rPr>
        <w:t>巩固无产阶级专政</w:t>
      </w:r>
    </w:p>
    <w:p w14:paraId="0C92FD5D">
      <w:pPr>
        <w:spacing w:line="360" w:lineRule="auto"/>
        <w:jc w:val="both"/>
        <w:textAlignment w:val="center"/>
        <w:rPr>
          <w:color w:val="000000"/>
        </w:rPr>
      </w:pPr>
      <w:r>
        <w:rPr>
          <w:color w:val="000000"/>
        </w:rPr>
        <w:t xml:space="preserve">10. </w:t>
      </w:r>
      <w:r>
        <w:rPr>
          <w:rFonts w:ascii="宋体" w:hAnsi="宋体" w:eastAsia="宋体" w:cs="宋体"/>
          <w:color w:val="000000"/>
        </w:rPr>
        <w:t>1942年9月，毛泽东在为《解放日报》写的社论中，借用孙行者化身小虫战胜铁扇公主的故事强调：“目前我们须得变一变，把我们的身体变得小些，但是变得更加扎实些，我们就会变成无敌的了。”其目的在于（   ）</w:t>
      </w:r>
    </w:p>
    <w:p w14:paraId="142F90A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大力开展大生产运动</w:t>
      </w:r>
      <w:r>
        <w:rPr>
          <w:color w:val="000000"/>
        </w:rPr>
        <w:tab/>
      </w:r>
      <w:r>
        <w:rPr>
          <w:color w:val="000000"/>
        </w:rPr>
        <w:t xml:space="preserve">B. </w:t>
      </w:r>
      <w:r>
        <w:rPr>
          <w:rFonts w:ascii="宋体" w:hAnsi="宋体" w:eastAsia="宋体" w:cs="宋体"/>
          <w:color w:val="000000"/>
        </w:rPr>
        <w:t>实行减租减息政策</w:t>
      </w:r>
    </w:p>
    <w:p w14:paraId="1C3146A3">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贯彻“三三制”原则</w:t>
      </w:r>
      <w:r>
        <w:rPr>
          <w:color w:val="000000"/>
        </w:rPr>
        <w:tab/>
      </w:r>
      <w:r>
        <w:rPr>
          <w:color w:val="000000"/>
        </w:rPr>
        <w:t xml:space="preserve">D. </w:t>
      </w:r>
      <w:r>
        <w:rPr>
          <w:rFonts w:ascii="宋体" w:hAnsi="宋体" w:eastAsia="宋体" w:cs="宋体"/>
          <w:color w:val="000000"/>
        </w:rPr>
        <w:t>落实精兵简政政策</w:t>
      </w:r>
    </w:p>
    <w:p w14:paraId="704AB35B">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1946</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月，国内资金呈现自北向南流动。</w:t>
      </w:r>
      <w:r>
        <w:rPr>
          <w:rFonts w:ascii="Times New Roman" w:hAnsi="Times New Roman" w:eastAsia="Times New Roman" w:cs="Times New Roman"/>
          <w:color w:val="000000"/>
        </w:rPr>
        <w:t>1948</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月，资金南流加剧；</w:t>
      </w:r>
      <w:r>
        <w:rPr>
          <w:rFonts w:ascii="Times New Roman" w:hAnsi="Times New Roman" w:eastAsia="Times New Roman" w:cs="Times New Roman"/>
          <w:color w:val="000000"/>
        </w:rPr>
        <w:t>10</w:t>
      </w:r>
      <w:r>
        <w:rPr>
          <w:rFonts w:ascii="宋体" w:hAnsi="宋体" w:eastAsia="宋体" w:cs="宋体"/>
          <w:color w:val="000000"/>
        </w:rPr>
        <w:t>月，上海《正言报》报道：“近周沪资金南流，约在五千至一亿金圆，此批资金或在广州搜购黄金，或套汇来港。”这反映了（　　）</w:t>
      </w:r>
    </w:p>
    <w:p w14:paraId="4401200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民族资产阶级对国民政府丧失信心</w:t>
      </w:r>
      <w:r>
        <w:rPr>
          <w:color w:val="000000"/>
        </w:rPr>
        <w:tab/>
      </w:r>
      <w:r>
        <w:rPr>
          <w:color w:val="000000"/>
        </w:rPr>
        <w:t xml:space="preserve">B. </w:t>
      </w:r>
      <w:r>
        <w:rPr>
          <w:rFonts w:ascii="宋体" w:hAnsi="宋体" w:eastAsia="宋体" w:cs="宋体"/>
          <w:color w:val="000000"/>
        </w:rPr>
        <w:t>民国经济格局发生重大变化</w:t>
      </w:r>
    </w:p>
    <w:p w14:paraId="5CD2579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美国商品大量倾销加剧了通货膨胀</w:t>
      </w:r>
      <w:r>
        <w:rPr>
          <w:color w:val="000000"/>
        </w:rPr>
        <w:tab/>
      </w:r>
      <w:r>
        <w:rPr>
          <w:color w:val="000000"/>
        </w:rPr>
        <w:t xml:space="preserve">D. </w:t>
      </w:r>
      <w:r>
        <w:rPr>
          <w:rFonts w:ascii="宋体" w:hAnsi="宋体" w:eastAsia="宋体" w:cs="宋体"/>
          <w:color w:val="000000"/>
        </w:rPr>
        <w:t>国民政府出现严重财政危机</w:t>
      </w:r>
    </w:p>
    <w:p w14:paraId="0273D005">
      <w:pPr>
        <w:spacing w:line="360" w:lineRule="auto"/>
        <w:jc w:val="left"/>
        <w:textAlignment w:val="center"/>
        <w:rPr>
          <w:color w:val="000000"/>
        </w:rPr>
      </w:pPr>
      <w:r>
        <w:rPr>
          <w:color w:val="000000"/>
        </w:rPr>
        <w:t xml:space="preserve">12. </w:t>
      </w:r>
      <w:r>
        <w:rPr>
          <w:rFonts w:ascii="宋体" w:hAnsi="宋体" w:eastAsia="宋体" w:cs="宋体"/>
          <w:color w:val="000000"/>
        </w:rPr>
        <w:t>普鲁塔克记述：“屋大维感到非常惊讶，亚历山大竟然没有意识到，还有比获得帝国更加伟大的事情，那就是塑造和完善帝国。”由此可知，普鲁塔克（   ）</w:t>
      </w:r>
    </w:p>
    <w:p w14:paraId="2B2D4B0D">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推崇寡头政治统治方式</w:t>
      </w:r>
      <w:r>
        <w:rPr>
          <w:color w:val="000000"/>
        </w:rPr>
        <w:tab/>
      </w:r>
      <w:r>
        <w:rPr>
          <w:color w:val="000000"/>
        </w:rPr>
        <w:t xml:space="preserve">B. </w:t>
      </w:r>
      <w:r>
        <w:rPr>
          <w:rFonts w:ascii="宋体" w:hAnsi="宋体" w:eastAsia="宋体" w:cs="宋体"/>
          <w:color w:val="000000"/>
        </w:rPr>
        <w:t>强调罗马继承希腊体制</w:t>
      </w:r>
    </w:p>
    <w:p w14:paraId="4895A4D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肯定元首制的历史贡献</w:t>
      </w:r>
      <w:r>
        <w:rPr>
          <w:color w:val="000000"/>
        </w:rPr>
        <w:tab/>
      </w:r>
      <w:r>
        <w:rPr>
          <w:color w:val="000000"/>
        </w:rPr>
        <w:t xml:space="preserve">D. </w:t>
      </w:r>
      <w:r>
        <w:rPr>
          <w:rFonts w:ascii="宋体" w:hAnsi="宋体" w:eastAsia="宋体" w:cs="宋体"/>
          <w:color w:val="000000"/>
        </w:rPr>
        <w:t>赞扬了亚历山大的功绩</w:t>
      </w:r>
    </w:p>
    <w:p w14:paraId="77FCC66B">
      <w:pPr>
        <w:spacing w:line="360" w:lineRule="auto"/>
        <w:jc w:val="both"/>
        <w:textAlignment w:val="center"/>
        <w:rPr>
          <w:color w:val="000000"/>
        </w:rPr>
      </w:pPr>
      <w:r>
        <w:rPr>
          <w:color w:val="000000"/>
        </w:rPr>
        <w:t xml:space="preserve">13. </w:t>
      </w:r>
      <w:r>
        <w:rPr>
          <w:rFonts w:ascii="宋体" w:hAnsi="宋体" w:eastAsia="宋体" w:cs="宋体"/>
          <w:color w:val="000000"/>
        </w:rPr>
        <w:t>在写于</w:t>
      </w:r>
      <w:r>
        <w:rPr>
          <w:rFonts w:ascii="Times New Roman" w:hAnsi="Times New Roman" w:eastAsia="Times New Roman" w:cs="Times New Roman"/>
          <w:color w:val="000000"/>
        </w:rPr>
        <w:t>1549</w:t>
      </w:r>
      <w:r>
        <w:rPr>
          <w:rFonts w:ascii="宋体" w:hAnsi="宋体" w:eastAsia="宋体" w:cs="宋体"/>
          <w:color w:val="000000"/>
        </w:rPr>
        <w:t>年的《关于英格兰王国公共福利的对话》中，商人抱怨“所有的食物都是那样昂贵或者更加昂贵，而就我所知，这里并无货物方面的原因，因为我从来未见过我们拥有比现在更多的粮食、牧草和各种牲畜”。此现象产生的原因是（　　）</w:t>
      </w:r>
    </w:p>
    <w:p w14:paraId="3630F7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英国垄断了全球海上贸易</w:t>
      </w:r>
      <w:r>
        <w:rPr>
          <w:color w:val="000000"/>
        </w:rPr>
        <w:tab/>
      </w:r>
      <w:r>
        <w:rPr>
          <w:color w:val="000000"/>
        </w:rPr>
        <w:t xml:space="preserve">B. </w:t>
      </w:r>
      <w:r>
        <w:rPr>
          <w:rFonts w:ascii="宋体" w:hAnsi="宋体" w:eastAsia="宋体" w:cs="宋体"/>
          <w:color w:val="000000"/>
        </w:rPr>
        <w:t>贵金属大量流入欧洲市场</w:t>
      </w:r>
    </w:p>
    <w:p w14:paraId="771C7A4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贸易中心转到大西洋沿岸</w:t>
      </w:r>
      <w:r>
        <w:rPr>
          <w:color w:val="000000"/>
        </w:rPr>
        <w:tab/>
      </w:r>
      <w:r>
        <w:rPr>
          <w:color w:val="000000"/>
        </w:rPr>
        <w:t xml:space="preserve">D. </w:t>
      </w:r>
      <w:r>
        <w:rPr>
          <w:rFonts w:ascii="宋体" w:hAnsi="宋体" w:eastAsia="宋体" w:cs="宋体"/>
          <w:color w:val="000000"/>
        </w:rPr>
        <w:t>封建领主的经济地位下降</w:t>
      </w:r>
    </w:p>
    <w:p w14:paraId="4B4F0E09">
      <w:pPr>
        <w:spacing w:line="360" w:lineRule="auto"/>
        <w:jc w:val="both"/>
        <w:textAlignment w:val="center"/>
        <w:rPr>
          <w:color w:val="000000"/>
        </w:rPr>
      </w:pPr>
      <w:r>
        <w:rPr>
          <w:color w:val="000000"/>
        </w:rPr>
        <w:t xml:space="preserve">14. </w:t>
      </w:r>
      <w:r>
        <w:rPr>
          <w:rFonts w:ascii="宋体" w:hAnsi="宋体" w:eastAsia="宋体" w:cs="宋体"/>
          <w:color w:val="000000"/>
        </w:rPr>
        <w:t>维也纳会议后，欧洲列强之间有四十年未开启战端。基辛格评论道：“各国不仅在有形势力上，在道德上亦处于均衡状态，权力与正义取得相当的协调。权力均衡降低诉诸武力的机会。”该观点认为（　　）</w:t>
      </w:r>
    </w:p>
    <w:p w14:paraId="2742DCF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欧洲均势维护国际关系稳定</w:t>
      </w:r>
      <w:r>
        <w:rPr>
          <w:color w:val="000000"/>
        </w:rPr>
        <w:tab/>
      </w:r>
      <w:r>
        <w:rPr>
          <w:color w:val="000000"/>
        </w:rPr>
        <w:t xml:space="preserve">B. </w:t>
      </w:r>
      <w:r>
        <w:rPr>
          <w:rFonts w:ascii="宋体" w:hAnsi="宋体" w:eastAsia="宋体" w:cs="宋体"/>
          <w:color w:val="000000"/>
        </w:rPr>
        <w:t>欧洲协调降低战争爆发概率</w:t>
      </w:r>
    </w:p>
    <w:p w14:paraId="2F30DF2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欧洲列强建立集体安全体制</w:t>
      </w:r>
      <w:r>
        <w:rPr>
          <w:color w:val="000000"/>
        </w:rPr>
        <w:tab/>
      </w:r>
      <w:r>
        <w:rPr>
          <w:color w:val="000000"/>
        </w:rPr>
        <w:t xml:space="preserve">D. </w:t>
      </w:r>
      <w:r>
        <w:rPr>
          <w:rFonts w:ascii="宋体" w:hAnsi="宋体" w:eastAsia="宋体" w:cs="宋体"/>
          <w:color w:val="000000"/>
        </w:rPr>
        <w:t>欧洲协调符合大国一致原则</w:t>
      </w:r>
    </w:p>
    <w:p w14:paraId="647DF9FF">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1894</w:t>
      </w:r>
      <w:r>
        <w:rPr>
          <w:rFonts w:ascii="宋体" w:hAnsi="宋体" w:eastAsia="宋体" w:cs="宋体"/>
          <w:color w:val="000000"/>
        </w:rPr>
        <w:t>年，美国记者亨利·劳埃德在《财富与国民的对立》中指出，标准石油公司操纵市场，以便消除竞争。他还称“自由创造富裕，但富裕毁灭自由”。这反映了美国（　　）</w:t>
      </w:r>
    </w:p>
    <w:p w14:paraId="630FBF8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自由资本主义的发展</w:t>
      </w:r>
      <w:r>
        <w:rPr>
          <w:color w:val="000000"/>
        </w:rPr>
        <w:tab/>
      </w:r>
      <w:r>
        <w:rPr>
          <w:color w:val="000000"/>
        </w:rPr>
        <w:t xml:space="preserve">B. </w:t>
      </w:r>
      <w:r>
        <w:rPr>
          <w:rFonts w:ascii="宋体" w:hAnsi="宋体" w:eastAsia="宋体" w:cs="宋体"/>
          <w:color w:val="000000"/>
        </w:rPr>
        <w:t>垄断资本主义的形成</w:t>
      </w:r>
    </w:p>
    <w:p w14:paraId="795829C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国家资本主义的发展</w:t>
      </w:r>
      <w:r>
        <w:rPr>
          <w:color w:val="000000"/>
        </w:rPr>
        <w:tab/>
      </w:r>
      <w:r>
        <w:rPr>
          <w:color w:val="000000"/>
        </w:rPr>
        <w:t xml:space="preserve">D. </w:t>
      </w:r>
      <w:r>
        <w:rPr>
          <w:rFonts w:ascii="宋体" w:hAnsi="宋体" w:eastAsia="宋体" w:cs="宋体"/>
          <w:color w:val="000000"/>
        </w:rPr>
        <w:t>贸易保护主义的形成</w:t>
      </w:r>
    </w:p>
    <w:p w14:paraId="2E4F4814">
      <w:pPr>
        <w:spacing w:line="360" w:lineRule="auto"/>
        <w:jc w:val="both"/>
        <w:textAlignment w:val="center"/>
        <w:rPr>
          <w:color w:val="000000"/>
        </w:rPr>
      </w:pPr>
      <w:r>
        <w:rPr>
          <w:color w:val="000000"/>
        </w:rPr>
        <w:t xml:space="preserve">16. </w:t>
      </w:r>
      <w:r>
        <w:rPr>
          <w:rFonts w:ascii="宋体" w:hAnsi="宋体" w:eastAsia="宋体" w:cs="宋体"/>
          <w:color w:val="000000"/>
        </w:rPr>
        <w:t>下图是一幅</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30</w:t>
      </w:r>
      <w:r>
        <w:rPr>
          <w:rFonts w:ascii="宋体" w:hAnsi="宋体" w:eastAsia="宋体" w:cs="宋体"/>
          <w:color w:val="000000"/>
        </w:rPr>
        <w:t>年代的德国宣传画，标题是“一个威胁着德国的小国家”。由此可见（　　）</w:t>
      </w:r>
    </w:p>
    <w:p w14:paraId="706DA494">
      <w:pPr>
        <w:spacing w:line="360" w:lineRule="auto"/>
        <w:jc w:val="both"/>
        <w:textAlignment w:val="center"/>
        <w:rPr>
          <w:color w:val="000000"/>
        </w:rPr>
      </w:pPr>
      <w:r>
        <w:rPr>
          <w:color w:val="000000"/>
        </w:rPr>
        <w:drawing>
          <wp:inline distT="0" distB="0" distL="114300" distR="114300">
            <wp:extent cx="4095750" cy="3352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095750" cy="3352800"/>
                    </a:xfrm>
                    <a:prstGeom prst="rect">
                      <a:avLst/>
                    </a:prstGeom>
                  </pic:spPr>
                </pic:pic>
              </a:graphicData>
            </a:graphic>
          </wp:inline>
        </w:drawing>
      </w:r>
    </w:p>
    <w:p w14:paraId="187D175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《凡尔赛条约》遭到破坏</w:t>
      </w:r>
      <w:r>
        <w:rPr>
          <w:color w:val="000000"/>
        </w:rPr>
        <w:tab/>
      </w:r>
      <w:r>
        <w:rPr>
          <w:color w:val="000000"/>
        </w:rPr>
        <w:t xml:space="preserve">B. </w:t>
      </w:r>
      <w:r>
        <w:rPr>
          <w:rFonts w:ascii="宋体" w:hAnsi="宋体" w:eastAsia="宋体" w:cs="宋体"/>
          <w:color w:val="000000"/>
        </w:rPr>
        <w:t>德国优先发展空军力量</w:t>
      </w:r>
    </w:p>
    <w:p w14:paraId="46007BC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欧洲大国展开军备竞赛</w:t>
      </w:r>
      <w:r>
        <w:rPr>
          <w:color w:val="000000"/>
        </w:rPr>
        <w:tab/>
      </w:r>
      <w:r>
        <w:rPr>
          <w:color w:val="000000"/>
        </w:rPr>
        <w:t xml:space="preserve">D. </w:t>
      </w:r>
      <w:r>
        <w:rPr>
          <w:rFonts w:ascii="宋体" w:hAnsi="宋体" w:eastAsia="宋体" w:cs="宋体"/>
          <w:color w:val="000000"/>
        </w:rPr>
        <w:t>德国意图推进侵略计划</w:t>
      </w:r>
    </w:p>
    <w:p w14:paraId="4250479D">
      <w:pPr>
        <w:spacing w:line="360"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26C4D10E">
      <w:pPr>
        <w:spacing w:line="360" w:lineRule="auto"/>
        <w:jc w:val="both"/>
        <w:textAlignment w:val="center"/>
        <w:rPr>
          <w:color w:val="000000"/>
        </w:rPr>
      </w:pPr>
      <w:r>
        <w:rPr>
          <w:color w:val="000000"/>
        </w:rPr>
        <w:t xml:space="preserve">17. </w:t>
      </w:r>
      <w:r>
        <w:rPr>
          <w:rFonts w:ascii="宋体" w:hAnsi="宋体" w:eastAsia="宋体" w:cs="宋体"/>
          <w:color w:val="000000"/>
        </w:rPr>
        <w:t>阅读材料，回答问题。</w:t>
      </w:r>
    </w:p>
    <w:p w14:paraId="0EF52DA4">
      <w:pPr>
        <w:spacing w:line="360" w:lineRule="auto"/>
        <w:ind w:firstLine="420"/>
        <w:jc w:val="both"/>
        <w:textAlignment w:val="center"/>
        <w:rPr>
          <w:color w:val="000000"/>
        </w:rPr>
      </w:pPr>
      <w:r>
        <w:rPr>
          <w:rFonts w:ascii="楷体" w:hAnsi="楷体" w:eastAsia="楷体" w:cs="楷体"/>
          <w:color w:val="000000"/>
        </w:rPr>
        <w:t>材料一</w:t>
      </w:r>
    </w:p>
    <w:p w14:paraId="4232970B">
      <w:pPr>
        <w:spacing w:line="360" w:lineRule="auto"/>
        <w:ind w:firstLine="420"/>
        <w:jc w:val="both"/>
        <w:textAlignment w:val="center"/>
        <w:rPr>
          <w:color w:val="000000"/>
        </w:rPr>
      </w:pPr>
      <w:r>
        <w:rPr>
          <w:color w:val="000000"/>
        </w:rPr>
        <w:drawing>
          <wp:inline distT="0" distB="0" distL="114300" distR="114300">
            <wp:extent cx="3714750" cy="2667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714750" cy="2667000"/>
                    </a:xfrm>
                    <a:prstGeom prst="rect">
                      <a:avLst/>
                    </a:prstGeom>
                  </pic:spPr>
                </pic:pic>
              </a:graphicData>
            </a:graphic>
          </wp:inline>
        </w:drawing>
      </w:r>
    </w:p>
    <w:p w14:paraId="0259F2D7">
      <w:pPr>
        <w:spacing w:line="360" w:lineRule="auto"/>
        <w:ind w:firstLine="420"/>
        <w:jc w:val="both"/>
        <w:textAlignment w:val="center"/>
        <w:rPr>
          <w:color w:val="000000"/>
        </w:rPr>
      </w:pPr>
      <w:r>
        <w:rPr>
          <w:rFonts w:ascii="楷体" w:hAnsi="楷体" w:eastAsia="楷体" w:cs="楷体"/>
          <w:color w:val="000000"/>
        </w:rPr>
        <w:t>进入春秋时期以后，列国在文化面貌上的接近，从考古学文化角度观察，已达到空前的程度，民族文化的融合已突破原来六大区系的分野，这就为战国时期的兼并和秦的最终统一做好了准备。</w:t>
      </w:r>
    </w:p>
    <w:p w14:paraId="69A20934">
      <w:pPr>
        <w:spacing w:line="360" w:lineRule="auto"/>
        <w:ind w:firstLine="420"/>
        <w:jc w:val="right"/>
        <w:textAlignment w:val="center"/>
        <w:rPr>
          <w:color w:val="000000"/>
        </w:rPr>
      </w:pPr>
      <w:r>
        <w:rPr>
          <w:rFonts w:ascii="楷体" w:hAnsi="楷体" w:eastAsia="楷体" w:cs="楷体"/>
          <w:color w:val="000000"/>
        </w:rPr>
        <w:t>——摘编自苏秉琦《中国文明起源新探》</w:t>
      </w:r>
    </w:p>
    <w:p w14:paraId="35E27AB4">
      <w:pPr>
        <w:spacing w:line="360" w:lineRule="auto"/>
        <w:ind w:firstLine="420"/>
        <w:jc w:val="both"/>
        <w:textAlignment w:val="center"/>
        <w:rPr>
          <w:color w:val="000000"/>
        </w:rPr>
      </w:pPr>
      <w:r>
        <w:rPr>
          <w:rFonts w:ascii="楷体" w:hAnsi="楷体" w:eastAsia="楷体" w:cs="楷体"/>
          <w:color w:val="000000"/>
        </w:rPr>
        <w:t>材料二  秦汉时代的文明，是在各地区、各族人民不同的文明基础上统一起来的，而在统一的前提下，又保持着各地、各族间不同程度的差异。秦汉时代统一的封建国家的建立为大规模吸收外来文明创造了有利条件，是我国文明发展史上的一次飞跃。这种飞跃在后来还出现多次，但秦汉时代为首开其端的一次。大规模的吸收和远距离的传播，使中国在“许多世纪以来，一直是人类文明和科学的巨大中心之一”。</w:t>
      </w:r>
    </w:p>
    <w:p w14:paraId="734A5AC8">
      <w:pPr>
        <w:spacing w:line="360" w:lineRule="auto"/>
        <w:ind w:firstLine="420"/>
        <w:jc w:val="right"/>
        <w:textAlignment w:val="center"/>
        <w:rPr>
          <w:color w:val="000000"/>
        </w:rPr>
      </w:pPr>
      <w:r>
        <w:rPr>
          <w:rFonts w:ascii="楷体" w:hAnsi="楷体" w:eastAsia="楷体" w:cs="楷体"/>
          <w:color w:val="000000"/>
        </w:rPr>
        <w:t>——摘编自林剑鸣《秦汉史》</w:t>
      </w:r>
    </w:p>
    <w:p w14:paraId="5DB5D9F9">
      <w:pPr>
        <w:spacing w:line="360" w:lineRule="auto"/>
        <w:ind w:firstLine="420"/>
        <w:jc w:val="both"/>
        <w:textAlignment w:val="center"/>
        <w:rPr>
          <w:color w:val="000000"/>
        </w:rPr>
      </w:pPr>
      <w:r>
        <w:rPr>
          <w:rFonts w:ascii="楷体" w:hAnsi="楷体" w:eastAsia="楷体" w:cs="楷体"/>
          <w:color w:val="000000"/>
        </w:rPr>
        <w:t>材料三  唐代文化是在大一统的局面下蓬勃发展的，带有统一帝国的宏伟，呈现一种兼容的气度，新的与旧的，中国固有的与外来的，南方的与北方的，相互交融共同前进。在南北文化交融和中外文化交流这两方面实现了突破性的进展，从而使中华文明进入一个新的时期。</w:t>
      </w:r>
    </w:p>
    <w:p w14:paraId="1E90F2EA">
      <w:pPr>
        <w:spacing w:line="360" w:lineRule="auto"/>
        <w:ind w:firstLine="420"/>
        <w:jc w:val="right"/>
        <w:textAlignment w:val="center"/>
        <w:rPr>
          <w:color w:val="000000"/>
        </w:rPr>
      </w:pPr>
      <w:r>
        <w:rPr>
          <w:rFonts w:ascii="楷体" w:hAnsi="楷体" w:eastAsia="楷体" w:cs="楷体"/>
          <w:color w:val="000000"/>
        </w:rPr>
        <w:t>——摘编自袁行霈等《中华文明史》</w:t>
      </w:r>
    </w:p>
    <w:p w14:paraId="715E2EEC">
      <w:pPr>
        <w:spacing w:line="360" w:lineRule="auto"/>
        <w:jc w:val="left"/>
        <w:textAlignment w:val="center"/>
        <w:rPr>
          <w:color w:val="000000"/>
        </w:rPr>
      </w:pPr>
      <w:r>
        <w:rPr>
          <w:color w:val="000000"/>
        </w:rPr>
        <w:t>（1）</w:t>
      </w:r>
      <w:r>
        <w:rPr>
          <w:rFonts w:ascii="宋体" w:hAnsi="宋体" w:eastAsia="宋体" w:cs="宋体"/>
          <w:color w:val="000000"/>
        </w:rPr>
        <w:t>根据材料一，概括早期中华文明格局的演进特点。</w:t>
      </w:r>
    </w:p>
    <w:p w14:paraId="0959EE01">
      <w:pPr>
        <w:spacing w:line="360" w:lineRule="auto"/>
        <w:jc w:val="left"/>
        <w:textAlignment w:val="center"/>
        <w:rPr>
          <w:color w:val="000000"/>
        </w:rPr>
      </w:pPr>
      <w:r>
        <w:rPr>
          <w:color w:val="000000"/>
        </w:rPr>
        <w:t>（2）</w:t>
      </w:r>
      <w:r>
        <w:rPr>
          <w:rFonts w:ascii="宋体" w:hAnsi="宋体" w:eastAsia="宋体" w:cs="宋体"/>
          <w:color w:val="000000"/>
        </w:rPr>
        <w:t>根据材料二并结合所学知识，分析秦汉时代中华文明取得飞跃发展的原因。</w:t>
      </w:r>
    </w:p>
    <w:p w14:paraId="73CCA1AF">
      <w:pPr>
        <w:spacing w:line="360" w:lineRule="auto"/>
        <w:jc w:val="left"/>
        <w:textAlignment w:val="center"/>
        <w:rPr>
          <w:color w:val="000000"/>
        </w:rPr>
      </w:pPr>
      <w:r>
        <w:rPr>
          <w:color w:val="000000"/>
        </w:rPr>
        <w:t>（3）</w:t>
      </w:r>
      <w:r>
        <w:rPr>
          <w:rFonts w:ascii="宋体" w:hAnsi="宋体" w:eastAsia="宋体" w:cs="宋体"/>
          <w:color w:val="000000"/>
        </w:rPr>
        <w:t>根据材料并结合所学知识，论述唐代文化对中华文明的创新性贡献。</w:t>
      </w:r>
    </w:p>
    <w:p w14:paraId="71E933AF">
      <w:pPr>
        <w:spacing w:line="360" w:lineRule="auto"/>
        <w:jc w:val="left"/>
        <w:textAlignment w:val="center"/>
        <w:rPr>
          <w:color w:val="000000"/>
        </w:rPr>
      </w:pPr>
      <w:r>
        <w:rPr>
          <w:color w:val="000000"/>
        </w:rPr>
        <w:t xml:space="preserve">18. </w:t>
      </w:r>
      <w:r>
        <w:rPr>
          <w:rFonts w:ascii="宋体" w:hAnsi="宋体" w:eastAsia="宋体" w:cs="宋体"/>
          <w:color w:val="000000"/>
        </w:rPr>
        <w:t>阅读材料, 回答问题。</w:t>
      </w:r>
    </w:p>
    <w:p w14:paraId="376CB18B">
      <w:pPr>
        <w:spacing w:line="360" w:lineRule="auto"/>
        <w:ind w:firstLine="420"/>
        <w:jc w:val="left"/>
        <w:textAlignment w:val="center"/>
        <w:rPr>
          <w:color w:val="000000"/>
        </w:rPr>
      </w:pPr>
      <w:r>
        <w:rPr>
          <w:rFonts w:ascii="楷体" w:hAnsi="楷体" w:eastAsia="楷体" w:cs="楷体"/>
          <w:color w:val="000000"/>
        </w:rPr>
        <w:t>材料一  20世纪五六十年代是亚非拉民族解放运动蓬勃发展的时期。亚非会议的召开，不结盟运动的兴起和“77国集团”的建立，标志着广大发展中国家的普遍觉醒和第三世界的逐步形成。新兴的民族国家不仅要继续捍卫政治独立，迫切要求发展民族经济，而且在反对外来干涉，增进亚非国家间的团结与合作，以便在国际格局中作为整体发挥积极有效的作用等方面，有着共同的渴望和要求。</w:t>
      </w:r>
    </w:p>
    <w:p w14:paraId="0B264166">
      <w:pPr>
        <w:spacing w:line="360" w:lineRule="auto"/>
        <w:ind w:firstLine="420"/>
        <w:jc w:val="right"/>
        <w:textAlignment w:val="center"/>
        <w:rPr>
          <w:color w:val="000000"/>
        </w:rPr>
      </w:pPr>
      <w:r>
        <w:rPr>
          <w:rFonts w:ascii="楷体" w:hAnsi="楷体" w:eastAsia="楷体" w:cs="楷体"/>
          <w:color w:val="000000"/>
        </w:rPr>
        <w:t>——摘编自高岱等《殖民扩张与南北关系》</w:t>
      </w:r>
    </w:p>
    <w:p w14:paraId="5B672BFE">
      <w:pPr>
        <w:spacing w:line="360" w:lineRule="auto"/>
        <w:ind w:firstLine="420"/>
        <w:jc w:val="left"/>
        <w:textAlignment w:val="center"/>
        <w:rPr>
          <w:color w:val="000000"/>
        </w:rPr>
      </w:pPr>
      <w:r>
        <w:rPr>
          <w:rFonts w:ascii="楷体" w:hAnsi="楷体" w:eastAsia="楷体" w:cs="楷体"/>
          <w:color w:val="000000"/>
        </w:rPr>
        <w:t>材料二  “全球南方”从发展中国家和“第三世界”的概念而来。1991年，联合国大会通过《南方的挑战：南方委员会的报告》，强调南方国家需要在全球层面共同努力。随着发展中国家和新兴经济体的全球影响力不断提升，“全球南方”被视为全球战略博弈和全球格局重塑的重要动力，成为百年变局深化演进的重要标示。</w:t>
      </w:r>
    </w:p>
    <w:p w14:paraId="7A7AA772">
      <w:pPr>
        <w:spacing w:line="360" w:lineRule="auto"/>
        <w:ind w:firstLine="420"/>
        <w:jc w:val="right"/>
        <w:textAlignment w:val="center"/>
        <w:rPr>
          <w:color w:val="000000"/>
        </w:rPr>
      </w:pPr>
      <w:r>
        <w:rPr>
          <w:rFonts w:ascii="楷体" w:hAnsi="楷体" w:eastAsia="楷体" w:cs="楷体"/>
          <w:color w:val="000000"/>
        </w:rPr>
        <w:t>——摘编自门洪华《“全球南方”的兴起与国际博弈的新图景》</w:t>
      </w:r>
    </w:p>
    <w:p w14:paraId="0A6FDD1F">
      <w:pPr>
        <w:spacing w:line="360" w:lineRule="auto"/>
        <w:ind w:firstLine="420"/>
        <w:jc w:val="left"/>
        <w:textAlignment w:val="center"/>
        <w:rPr>
          <w:color w:val="000000"/>
        </w:rPr>
      </w:pPr>
      <w:r>
        <w:rPr>
          <w:rFonts w:ascii="楷体" w:hAnsi="楷体" w:eastAsia="楷体" w:cs="楷体"/>
          <w:color w:val="000000"/>
        </w:rPr>
        <w:t>材料三 中国是“全球南方”的当然成员。联合国开发计划署2004年发布的《打造全球南方》报告，明确将中国列为“全球南方”国家。中国作为最大的发展中国家，在国际秩序变革中着眼于发展中国家的发展问题，努力提升新兴国家和发展中国家在全球治理体系中的话语权，切实维护“全球南方”利益，推进构建公正合理的国际政治经济新秩序。</w:t>
      </w:r>
    </w:p>
    <w:p w14:paraId="15CB10E9">
      <w:pPr>
        <w:spacing w:line="360" w:lineRule="auto"/>
        <w:ind w:firstLine="420"/>
        <w:jc w:val="right"/>
        <w:textAlignment w:val="center"/>
        <w:rPr>
          <w:color w:val="000000"/>
        </w:rPr>
      </w:pPr>
      <w:r>
        <w:rPr>
          <w:rFonts w:ascii="楷体" w:hAnsi="楷体" w:eastAsia="楷体" w:cs="楷体"/>
          <w:color w:val="000000"/>
        </w:rPr>
        <w:t>——摘编自王健《“全球南方”崛起与国际秩序新变化》</w:t>
      </w:r>
    </w:p>
    <w:p w14:paraId="26D1CED3">
      <w:pPr>
        <w:spacing w:line="360" w:lineRule="auto"/>
        <w:jc w:val="left"/>
        <w:textAlignment w:val="center"/>
        <w:rPr>
          <w:color w:val="000000"/>
        </w:rPr>
      </w:pPr>
      <w:r>
        <w:rPr>
          <w:color w:val="000000"/>
        </w:rPr>
        <w:t>（1）</w:t>
      </w:r>
      <w:r>
        <w:rPr>
          <w:rFonts w:ascii="宋体" w:hAnsi="宋体" w:eastAsia="宋体" w:cs="宋体"/>
          <w:color w:val="000000"/>
        </w:rPr>
        <w:t xml:space="preserve">根据材料并结合所学知识，分析战后发展中国家对国际格局的影响  </w:t>
      </w:r>
    </w:p>
    <w:p w14:paraId="65BD188B">
      <w:pPr>
        <w:spacing w:line="360" w:lineRule="auto"/>
        <w:jc w:val="left"/>
        <w:textAlignment w:val="center"/>
        <w:rPr>
          <w:color w:val="000000"/>
        </w:rPr>
      </w:pPr>
      <w:r>
        <w:rPr>
          <w:color w:val="000000"/>
        </w:rPr>
        <w:t>（2）</w:t>
      </w:r>
      <w:r>
        <w:rPr>
          <w:rFonts w:ascii="宋体" w:hAnsi="宋体" w:eastAsia="宋体" w:cs="宋体"/>
          <w:color w:val="000000"/>
        </w:rPr>
        <w:t xml:space="preserve">根据材料并结合所学知识，阐释中国是“全球南方”的当然成员。  </w:t>
      </w:r>
    </w:p>
    <w:p w14:paraId="42AE1A75">
      <w:pPr>
        <w:spacing w:line="360" w:lineRule="auto"/>
        <w:jc w:val="both"/>
        <w:textAlignment w:val="center"/>
        <w:rPr>
          <w:color w:val="000000"/>
        </w:rPr>
      </w:pPr>
      <w:r>
        <w:rPr>
          <w:color w:val="000000"/>
        </w:rPr>
        <w:t xml:space="preserve">19. </w:t>
      </w:r>
      <w:r>
        <w:rPr>
          <w:rFonts w:ascii="宋体" w:hAnsi="宋体" w:eastAsia="宋体" w:cs="宋体"/>
          <w:color w:val="000000"/>
        </w:rPr>
        <w:t>阅读材料，回答问题。</w:t>
      </w:r>
    </w:p>
    <w:p w14:paraId="0453A469">
      <w:pPr>
        <w:spacing w:line="360" w:lineRule="auto"/>
        <w:ind w:firstLine="420"/>
        <w:jc w:val="both"/>
        <w:textAlignment w:val="center"/>
        <w:rPr>
          <w:color w:val="000000"/>
        </w:rPr>
      </w:pPr>
      <w:r>
        <w:rPr>
          <w:rFonts w:ascii="楷体" w:hAnsi="楷体" w:eastAsia="楷体" w:cs="楷体"/>
          <w:color w:val="000000"/>
        </w:rPr>
        <w:t>材料</w:t>
      </w:r>
    </w:p>
    <w:p w14:paraId="42D681FD">
      <w:pPr>
        <w:spacing w:line="360" w:lineRule="auto"/>
        <w:ind w:firstLine="420"/>
        <w:jc w:val="both"/>
        <w:textAlignment w:val="center"/>
        <w:rPr>
          <w:color w:val="000000"/>
        </w:rPr>
      </w:pPr>
      <w:r>
        <w:rPr>
          <w:rFonts w:ascii="楷体" w:hAnsi="楷体" w:eastAsia="楷体" w:cs="楷体"/>
          <w:color w:val="000000"/>
        </w:rPr>
        <w:t>邮票被誉为“国家名片”，作为时代的象征，记录了民族历史。《邮票看中国》一书在邮票的方寸天地之间，展示与铭刻了国家发展的无数个重要的历史时刻。下表标题摘编自这本书的目录。</w:t>
      </w:r>
    </w:p>
    <w:tbl>
      <w:tblPr>
        <w:tblStyle w:val="4"/>
        <w:tblW w:w="3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25"/>
      </w:tblGrid>
      <w:tr w14:paraId="26D5A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E5F740">
            <w:pPr>
              <w:spacing w:line="360" w:lineRule="auto"/>
              <w:jc w:val="both"/>
              <w:textAlignment w:val="center"/>
              <w:rPr>
                <w:color w:val="000000"/>
              </w:rPr>
            </w:pPr>
            <w:r>
              <w:rPr>
                <w:rFonts w:ascii="楷体" w:hAnsi="楷体" w:eastAsia="楷体" w:cs="楷体"/>
                <w:color w:val="000000"/>
              </w:rPr>
              <w:t>标题</w:t>
            </w:r>
          </w:p>
        </w:tc>
      </w:tr>
      <w:tr w14:paraId="43A9D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5DFF5">
            <w:pPr>
              <w:spacing w:line="360" w:lineRule="auto"/>
              <w:jc w:val="both"/>
              <w:textAlignment w:val="center"/>
              <w:rPr>
                <w:color w:val="000000"/>
              </w:rPr>
            </w:pPr>
            <w:r>
              <w:rPr>
                <w:rFonts w:ascii="楷体" w:hAnsi="楷体" w:eastAsia="楷体" w:cs="楷体"/>
                <w:color w:val="000000"/>
              </w:rPr>
              <w:t>“纯情岁月”（1949—1959）</w:t>
            </w:r>
          </w:p>
        </w:tc>
      </w:tr>
      <w:tr w14:paraId="63C3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36BA52">
            <w:pPr>
              <w:spacing w:line="360" w:lineRule="auto"/>
              <w:jc w:val="both"/>
              <w:textAlignment w:val="center"/>
              <w:rPr>
                <w:color w:val="000000"/>
              </w:rPr>
            </w:pPr>
            <w:r>
              <w:rPr>
                <w:rFonts w:ascii="楷体" w:hAnsi="楷体" w:eastAsia="楷体" w:cs="楷体"/>
                <w:color w:val="000000"/>
              </w:rPr>
              <w:t>“躬耕季节”（1980—1989）</w:t>
            </w:r>
          </w:p>
        </w:tc>
      </w:tr>
      <w:tr w14:paraId="5879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5F791">
            <w:pPr>
              <w:spacing w:line="360" w:lineRule="auto"/>
              <w:jc w:val="both"/>
              <w:textAlignment w:val="center"/>
              <w:rPr>
                <w:color w:val="000000"/>
              </w:rPr>
            </w:pPr>
            <w:r>
              <w:rPr>
                <w:rFonts w:ascii="楷体" w:hAnsi="楷体" w:eastAsia="楷体" w:cs="楷体"/>
                <w:color w:val="000000"/>
              </w:rPr>
              <w:t>“春日辰光”（1990—1999）</w:t>
            </w:r>
          </w:p>
        </w:tc>
      </w:tr>
      <w:tr w14:paraId="09FF3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1C7A2">
            <w:pPr>
              <w:spacing w:line="360" w:lineRule="auto"/>
              <w:jc w:val="both"/>
              <w:textAlignment w:val="center"/>
              <w:rPr>
                <w:color w:val="000000"/>
              </w:rPr>
            </w:pPr>
            <w:r>
              <w:rPr>
                <w:rFonts w:ascii="楷体" w:hAnsi="楷体" w:eastAsia="楷体" w:cs="楷体"/>
                <w:color w:val="000000"/>
              </w:rPr>
              <w:t>“希望朝旭”（2000—2009）</w:t>
            </w:r>
          </w:p>
        </w:tc>
      </w:tr>
      <w:tr w14:paraId="341E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EBB71C">
            <w:pPr>
              <w:spacing w:line="360" w:lineRule="auto"/>
              <w:jc w:val="both"/>
              <w:textAlignment w:val="center"/>
              <w:rPr>
                <w:color w:val="000000"/>
              </w:rPr>
            </w:pPr>
            <w:r>
              <w:rPr>
                <w:rFonts w:ascii="楷体" w:hAnsi="楷体" w:eastAsia="楷体" w:cs="楷体"/>
                <w:color w:val="000000"/>
              </w:rPr>
              <w:t>“新的征程”（2010—2019）</w:t>
            </w:r>
          </w:p>
        </w:tc>
      </w:tr>
    </w:tbl>
    <w:p w14:paraId="6935823B">
      <w:pPr>
        <w:spacing w:line="360" w:lineRule="auto"/>
        <w:jc w:val="both"/>
        <w:textAlignment w:val="center"/>
        <w:rPr>
          <w:color w:val="000000"/>
        </w:rPr>
      </w:pPr>
      <w:r>
        <w:rPr>
          <w:rFonts w:ascii="宋体" w:hAnsi="宋体" w:eastAsia="宋体" w:cs="宋体"/>
          <w:color w:val="000000"/>
        </w:rPr>
        <w:t>根据材料，任选一个时段，另拟一个能够反映其时代特征的标题，并结合新中国的发展成就进行论证。（要求：主题明确，观点突出，史论结合，逻辑清晰。）</w:t>
      </w:r>
    </w:p>
    <w:p w14:paraId="67AD6B59">
      <w:pPr>
        <w:spacing w:line="360" w:lineRule="auto"/>
        <w:jc w:val="both"/>
        <w:textAlignment w:val="center"/>
        <w:rPr>
          <w:color w:val="000000"/>
        </w:rPr>
      </w:pPr>
      <w:r>
        <w:rPr>
          <w:color w:val="000000"/>
        </w:rPr>
        <w:t xml:space="preserve">20. </w:t>
      </w:r>
      <w:r>
        <w:rPr>
          <w:rFonts w:ascii="宋体" w:hAnsi="宋体" w:eastAsia="宋体" w:cs="宋体"/>
          <w:color w:val="000000"/>
        </w:rPr>
        <w:t>阅读材料，回答问题。</w:t>
      </w:r>
    </w:p>
    <w:p w14:paraId="58BBBA25">
      <w:pPr>
        <w:spacing w:line="360" w:lineRule="auto"/>
        <w:ind w:firstLine="420"/>
        <w:jc w:val="both"/>
        <w:textAlignment w:val="center"/>
        <w:rPr>
          <w:color w:val="000000"/>
        </w:rPr>
      </w:pPr>
      <w:r>
        <w:rPr>
          <w:rFonts w:ascii="楷体" w:hAnsi="楷体" w:eastAsia="楷体" w:cs="楷体"/>
          <w:color w:val="000000"/>
        </w:rPr>
        <w:t>材料  20世纪30年代，以陈翰笙、薛暮桥等为主要成员的中国农村经济研究会，开展了关于中国农村社会性质的研究。通过大量的事实，研究表明：中国农村同整个中国一样，仍然是半封建社会，“资本主义的生产方式在中国农村里面虽然相当存在，可是资本主义的矛盾还没有变成中国农村中一切矛盾的支配形态，而榨取剩余生产物的基础，主要地还在土地所有”。辨认某一社会的经济结构或社会性质，要着重看生产关系本身，特别是要着眼于生产手段的所有者与直接生产者之间的对立关系，以及剩余生产物被榨取的形态。中国农村的阶级关系，非常明显地不是企业主与雇佣劳动者的关系，而主要是地主阶级的土地占有和无地少地的农民饱受地主剥削的关系。中国农村中划分阶级的主要标准，也还是土地的占有情况，而并非是其他工业化生产资料的占有情况。因此，解决农民的土地问题，依旧是中国革命当前阶段最核心的问题。</w:t>
      </w:r>
    </w:p>
    <w:p w14:paraId="32A3F7A8">
      <w:pPr>
        <w:spacing w:line="360" w:lineRule="auto"/>
        <w:ind w:firstLine="420"/>
        <w:jc w:val="right"/>
        <w:textAlignment w:val="center"/>
        <w:rPr>
          <w:color w:val="000000"/>
        </w:rPr>
      </w:pPr>
      <w:r>
        <w:rPr>
          <w:rFonts w:ascii="楷体" w:hAnsi="楷体" w:eastAsia="楷体" w:cs="楷体"/>
          <w:color w:val="000000"/>
        </w:rPr>
        <w:t>——摘编自张海鹏《中国近代通史》</w:t>
      </w:r>
    </w:p>
    <w:p w14:paraId="078AD312">
      <w:pPr>
        <w:spacing w:line="360" w:lineRule="auto"/>
        <w:jc w:val="left"/>
        <w:textAlignment w:val="center"/>
        <w:rPr>
          <w:color w:val="000000"/>
        </w:rPr>
      </w:pPr>
      <w:r>
        <w:rPr>
          <w:color w:val="000000"/>
        </w:rPr>
        <w:t>（1）</w:t>
      </w:r>
      <w:r>
        <w:rPr>
          <w:rFonts w:ascii="宋体" w:hAnsi="宋体" w:eastAsia="宋体" w:cs="宋体"/>
          <w:color w:val="000000"/>
        </w:rPr>
        <w:t>根据材料，指出“农村社会性质研究”体现的指导思想，并说明其在该研究中的具体运用。</w:t>
      </w:r>
    </w:p>
    <w:p w14:paraId="56AB1EDC">
      <w:pPr>
        <w:spacing w:line="360" w:lineRule="auto"/>
        <w:jc w:val="left"/>
        <w:textAlignment w:val="center"/>
        <w:rPr>
          <w:color w:val="000000"/>
        </w:rPr>
      </w:pPr>
      <w:r>
        <w:rPr>
          <w:color w:val="000000"/>
        </w:rPr>
        <w:t>（2）</w:t>
      </w:r>
      <w:r>
        <w:rPr>
          <w:rFonts w:ascii="宋体" w:hAnsi="宋体" w:eastAsia="宋体" w:cs="宋体"/>
          <w:color w:val="000000"/>
        </w:rPr>
        <w:t>根据材料并结合所学知识，分析当时“农村社会性质研究”的意义。</w:t>
      </w:r>
    </w:p>
    <w:p w14:paraId="1D55131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08BF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DF79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24FD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8E45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6405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B41B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AB20B8"/>
    <w:rsid w:val="38274566"/>
    <w:rsid w:val="3E254099"/>
    <w:rsid w:val="6EC27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4017</Words>
  <Characters>4203</Characters>
  <Lines>0</Lines>
  <Paragraphs>0</Paragraphs>
  <TotalTime>0</TotalTime>
  <ScaleCrop>false</ScaleCrop>
  <LinksUpToDate>false</LinksUpToDate>
  <CharactersWithSpaces>4373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A5E5F507E88B4C8C88E414B5CCB2E724_12</vt:lpwstr>
  </property>
</Properties>
</file>