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2491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12153900</wp:posOffset>
            </wp:positionH>
            <wp:positionV relativeFrom="topMargin">
              <wp:posOffset>10502900</wp:posOffset>
            </wp:positionV>
            <wp:extent cx="444500" cy="4318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年甘肃省白银市中考历史试题</w:t>
      </w:r>
    </w:p>
    <w:p w14:paraId="6976144D">
      <w:pPr>
        <w:spacing w:line="285" w:lineRule="auto"/>
        <w:jc w:val="center"/>
      </w:pPr>
      <w:r>
        <w:rPr>
          <w:rFonts w:ascii="宋体" w:hAnsi="宋体" w:eastAsia="宋体" w:cs="宋体"/>
          <w:b/>
          <w:color w:val="auto"/>
          <w:sz w:val="24"/>
        </w:rPr>
        <w:t>（</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51AB3564">
      <w:pPr>
        <w:spacing w:line="285" w:lineRule="auto"/>
        <w:jc w:val="both"/>
      </w:pPr>
      <w:r>
        <w:rPr>
          <w:rFonts w:ascii="宋体" w:hAnsi="宋体" w:eastAsia="宋体" w:cs="宋体"/>
          <w:b/>
          <w:color w:val="auto"/>
          <w:sz w:val="24"/>
        </w:rPr>
        <w:t>一、选择题（共</w:t>
      </w:r>
      <w:r>
        <w:rPr>
          <w:rFonts w:ascii="Times New Roman" w:hAnsi="Times New Roman" w:eastAsia="Times New Roman" w:cs="Times New Roman"/>
          <w:b/>
          <w:color w:val="auto"/>
          <w:sz w:val="24"/>
        </w:rPr>
        <w:t>8</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16</w:t>
      </w:r>
      <w:r>
        <w:rPr>
          <w:rFonts w:ascii="宋体" w:hAnsi="宋体" w:eastAsia="宋体" w:cs="宋体"/>
          <w:b/>
          <w:color w:val="auto"/>
          <w:sz w:val="24"/>
        </w:rPr>
        <w:t>分。在每题给出的四个选项中，只有一项是符合题目要求的。）</w:t>
      </w:r>
    </w:p>
    <w:p w14:paraId="6FBEB24F">
      <w:pPr>
        <w:spacing w:line="360" w:lineRule="auto"/>
        <w:jc w:val="both"/>
      </w:pPr>
      <w:r>
        <w:rPr>
          <w:color w:val="auto"/>
        </w:rPr>
        <w:t xml:space="preserve">1. </w:t>
      </w:r>
      <w:r>
        <w:rPr>
          <w:rFonts w:ascii="宋体" w:hAnsi="宋体" w:eastAsia="宋体" w:cs="宋体"/>
          <w:color w:val="auto"/>
        </w:rPr>
        <w:t>商周时期，农具普遍使用木制或骨制的耒耜；春秋战国时期，铁农具普遍推广，基本上能适应开垦、耕翻、平整、除草松土、收割等主要生产环节的要求。这描述的是（</w:t>
      </w:r>
      <w:r>
        <w:rPr>
          <w:rFonts w:ascii="Times New Roman" w:hAnsi="Times New Roman" w:eastAsia="Times New Roman" w:cs="Times New Roman"/>
          <w:color w:val="auto"/>
        </w:rPr>
        <w:t xml:space="preserve">    </w:t>
      </w:r>
      <w:r>
        <w:rPr>
          <w:rFonts w:ascii="宋体" w:hAnsi="宋体" w:eastAsia="宋体" w:cs="宋体"/>
          <w:color w:val="auto"/>
        </w:rPr>
        <w:t>）</w:t>
      </w:r>
    </w:p>
    <w:p w14:paraId="3DD5C9D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原始农耕的产生</w:t>
      </w:r>
      <w:r>
        <w:tab/>
      </w:r>
      <w:r>
        <w:t xml:space="preserve">B. </w:t>
      </w:r>
      <w:r>
        <w:rPr>
          <w:rFonts w:ascii="宋体" w:hAnsi="宋体" w:eastAsia="宋体" w:cs="宋体"/>
          <w:color w:val="auto"/>
        </w:rPr>
        <w:t>生产工具的改进</w:t>
      </w:r>
      <w:r>
        <w:tab/>
      </w:r>
      <w:r>
        <w:t xml:space="preserve">C. </w:t>
      </w:r>
      <w:r>
        <w:rPr>
          <w:rFonts w:ascii="宋体" w:hAnsi="宋体" w:eastAsia="宋体" w:cs="宋体"/>
          <w:color w:val="auto"/>
        </w:rPr>
        <w:t>土地制度的变迁</w:t>
      </w:r>
      <w:r>
        <w:tab/>
      </w:r>
      <w:r>
        <w:t xml:space="preserve">D. </w:t>
      </w:r>
      <w:r>
        <w:rPr>
          <w:rFonts w:ascii="宋体" w:hAnsi="宋体" w:eastAsia="宋体" w:cs="宋体"/>
          <w:color w:val="auto"/>
        </w:rPr>
        <w:t>耕作方式的变革</w:t>
      </w:r>
    </w:p>
    <w:p w14:paraId="65CB272B">
      <w:pPr>
        <w:spacing w:line="360" w:lineRule="auto"/>
        <w:jc w:val="left"/>
        <w:textAlignment w:val="center"/>
        <w:rPr>
          <w:color w:val="000000"/>
        </w:rPr>
      </w:pPr>
      <w:r>
        <w:rPr>
          <w:color w:val="000000"/>
        </w:rPr>
        <w:t xml:space="preserve">2. </w:t>
      </w:r>
      <w:r>
        <w:rPr>
          <w:rFonts w:ascii="宋体" w:hAnsi="宋体" w:eastAsia="宋体" w:cs="宋体"/>
          <w:color w:val="000000"/>
        </w:rPr>
        <w:t>七年级某班同学在开展跨学科主题学习时搜集到下列资料。据此判断，他们的学习主题是</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10"/>
        <w:gridCol w:w="2240"/>
        <w:gridCol w:w="2610"/>
        <w:gridCol w:w="835"/>
      </w:tblGrid>
      <w:tr w14:paraId="3EC72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1E4BCC">
            <w:pPr>
              <w:spacing w:line="360" w:lineRule="auto"/>
              <w:jc w:val="both"/>
              <w:textAlignment w:val="center"/>
              <w:rPr>
                <w:color w:val="000000"/>
              </w:rPr>
            </w:pPr>
            <w:r>
              <w:rPr>
                <w:rFonts w:ascii="宋体" w:hAnsi="宋体" w:eastAsia="宋体" w:cs="宋体"/>
                <w:color w:val="000000"/>
              </w:rPr>
              <w:t>考古资料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276A99">
            <w:pPr>
              <w:spacing w:line="360" w:lineRule="auto"/>
              <w:jc w:val="both"/>
              <w:textAlignment w:val="center"/>
              <w:rPr>
                <w:color w:val="000000"/>
              </w:rPr>
            </w:pPr>
            <w:r>
              <w:rPr>
                <w:rFonts w:ascii="宋体" w:hAnsi="宋体" w:eastAsia="宋体" w:cs="宋体"/>
                <w:color w:val="000000"/>
              </w:rPr>
              <w:t>文献记载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97AE9">
            <w:pPr>
              <w:spacing w:line="360" w:lineRule="auto"/>
              <w:jc w:val="both"/>
              <w:textAlignment w:val="center"/>
              <w:rPr>
                <w:color w:val="000000"/>
              </w:rPr>
            </w:pPr>
            <w:r>
              <w:rPr>
                <w:rFonts w:ascii="宋体" w:hAnsi="宋体" w:eastAsia="宋体" w:cs="宋体"/>
                <w:color w:val="000000"/>
              </w:rPr>
              <w:t>艺术作品</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F9E44B">
            <w:pPr>
              <w:spacing w:line="360" w:lineRule="auto"/>
              <w:jc w:val="both"/>
              <w:textAlignment w:val="center"/>
              <w:rPr>
                <w:color w:val="000000"/>
              </w:rPr>
            </w:pPr>
            <w:r>
              <w:rPr>
                <w:rFonts w:ascii="宋体" w:hAnsi="宋体" w:eastAsia="宋体" w:cs="宋体"/>
                <w:color w:val="000000"/>
              </w:rPr>
              <w:t>文学作品</w:t>
            </w:r>
          </w:p>
        </w:tc>
      </w:tr>
      <w:tr w14:paraId="34D4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68AB2F">
            <w:pPr>
              <w:spacing w:line="360" w:lineRule="auto"/>
              <w:jc w:val="left"/>
              <w:textAlignment w:val="center"/>
              <w:rPr>
                <w:color w:val="000000"/>
              </w:rPr>
            </w:pPr>
            <w:r>
              <w:rPr>
                <w:color w:val="000000"/>
              </w:rPr>
              <w:drawing>
                <wp:inline distT="0" distB="0" distL="114300" distR="114300">
                  <wp:extent cx="1504950" cy="1200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504950"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6C98B">
            <w:pPr>
              <w:spacing w:line="360" w:lineRule="auto"/>
              <w:jc w:val="left"/>
              <w:textAlignment w:val="center"/>
              <w:rPr>
                <w:color w:val="000000"/>
              </w:rPr>
            </w:pPr>
            <w:r>
              <w:rPr>
                <w:rFonts w:ascii="宋体" w:hAnsi="宋体" w:eastAsia="宋体" w:cs="宋体"/>
                <w:color w:val="000000"/>
              </w:rPr>
              <w:t>“（王）肃初入国，不食羊肉及酪浆，常饭鲫鱼</w:t>
            </w:r>
            <w:r>
              <w:rPr>
                <w:rFonts w:ascii="Times New Roman" w:hAnsi="Times New Roman" w:eastAsia="Times New Roman" w:cs="Times New Roman"/>
                <w:color w:val="000000"/>
              </w:rPr>
              <w:t xml:space="preserve"> </w:t>
            </w:r>
            <w:r>
              <w:rPr>
                <w:rFonts w:ascii="宋体" w:hAnsi="宋体" w:eastAsia="宋体" w:cs="宋体"/>
                <w:color w:val="000000"/>
              </w:rPr>
              <w:t>羹，渴饮茗汁……经数年后，肃与高祖殿会，食羊肉酪粥甚多。”</w:t>
            </w:r>
            <w:r>
              <w:rPr>
                <w:rFonts w:ascii="Times New Roman" w:hAnsi="Times New Roman" w:eastAsia="Times New Roman" w:cs="Times New Roman"/>
                <w:color w:val="000000"/>
              </w:rPr>
              <w:t xml:space="preserve"> </w:t>
            </w:r>
          </w:p>
          <w:p w14:paraId="5D01B02F">
            <w:pPr>
              <w:spacing w:line="360" w:lineRule="auto"/>
              <w:jc w:val="left"/>
              <w:textAlignment w:val="center"/>
              <w:rPr>
                <w:color w:val="000000"/>
              </w:rPr>
            </w:pPr>
            <w:r>
              <w:rPr>
                <w:rFonts w:ascii="宋体" w:hAnsi="宋体" w:eastAsia="宋体" w:cs="宋体"/>
                <w:color w:val="000000"/>
              </w:rPr>
              <w:t>——《洛阳伽蓝记》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98192B">
            <w:pPr>
              <w:spacing w:line="360" w:lineRule="auto"/>
              <w:jc w:val="left"/>
              <w:textAlignment w:val="center"/>
              <w:rPr>
                <w:color w:val="000000"/>
              </w:rPr>
            </w:pPr>
            <w:r>
              <w:rPr>
                <w:color w:val="000000"/>
              </w:rPr>
              <w:drawing>
                <wp:inline distT="0" distB="0" distL="114300" distR="114300">
                  <wp:extent cx="1504950" cy="12001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504950" cy="12001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B5A42D">
            <w:pPr>
              <w:spacing w:line="360" w:lineRule="auto"/>
              <w:jc w:val="left"/>
              <w:textAlignment w:val="center"/>
              <w:rPr>
                <w:color w:val="000000"/>
              </w:rPr>
            </w:pPr>
            <w:r>
              <w:rPr>
                <w:rFonts w:ascii="宋体" w:hAnsi="宋体" w:eastAsia="宋体" w:cs="宋体"/>
                <w:color w:val="000000"/>
              </w:rPr>
              <w:t>蕃人旧日不耕犁，</w:t>
            </w:r>
          </w:p>
          <w:p w14:paraId="44195C2F">
            <w:pPr>
              <w:spacing w:line="360" w:lineRule="auto"/>
              <w:jc w:val="left"/>
              <w:textAlignment w:val="center"/>
              <w:rPr>
                <w:color w:val="000000"/>
              </w:rPr>
            </w:pPr>
            <w:r>
              <w:rPr>
                <w:rFonts w:ascii="宋体" w:hAnsi="宋体" w:eastAsia="宋体" w:cs="宋体"/>
                <w:color w:val="000000"/>
              </w:rPr>
              <w:t>相学如今种禾黍。</w:t>
            </w:r>
            <w:r>
              <w:rPr>
                <w:rFonts w:ascii="Times New Roman" w:hAnsi="Times New Roman" w:eastAsia="Times New Roman" w:cs="Times New Roman"/>
                <w:color w:val="000000"/>
              </w:rPr>
              <w:t xml:space="preserve"> </w:t>
            </w:r>
          </w:p>
          <w:p w14:paraId="7328900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 </w:t>
            </w:r>
          </w:p>
          <w:p w14:paraId="710F1F41">
            <w:pPr>
              <w:spacing w:line="360" w:lineRule="auto"/>
              <w:jc w:val="left"/>
              <w:textAlignment w:val="center"/>
              <w:rPr>
                <w:color w:val="000000"/>
              </w:rPr>
            </w:pPr>
            <w:r>
              <w:rPr>
                <w:rFonts w:ascii="宋体" w:hAnsi="宋体" w:eastAsia="宋体" w:cs="宋体"/>
                <w:color w:val="000000"/>
              </w:rPr>
              <w:t>城头山鸡鸣角角，</w:t>
            </w:r>
            <w:r>
              <w:rPr>
                <w:rFonts w:ascii="Times New Roman" w:hAnsi="Times New Roman" w:eastAsia="Times New Roman" w:cs="Times New Roman"/>
                <w:color w:val="000000"/>
              </w:rPr>
              <w:t xml:space="preserve"> </w:t>
            </w:r>
          </w:p>
          <w:p w14:paraId="3A54800D">
            <w:pPr>
              <w:spacing w:line="360" w:lineRule="auto"/>
              <w:jc w:val="left"/>
              <w:textAlignment w:val="center"/>
              <w:rPr>
                <w:color w:val="000000"/>
              </w:rPr>
            </w:pPr>
            <w:r>
              <w:rPr>
                <w:rFonts w:ascii="宋体" w:hAnsi="宋体" w:eastAsia="宋体" w:cs="宋体"/>
                <w:color w:val="000000"/>
              </w:rPr>
              <w:t>洛阳家家学胡乐。</w:t>
            </w:r>
            <w:r>
              <w:rPr>
                <w:rFonts w:ascii="Times New Roman" w:hAnsi="Times New Roman" w:eastAsia="Times New Roman" w:cs="Times New Roman"/>
                <w:color w:val="000000"/>
              </w:rPr>
              <w:t xml:space="preserve"> </w:t>
            </w:r>
          </w:p>
          <w:p w14:paraId="658641D0">
            <w:pPr>
              <w:spacing w:line="360" w:lineRule="auto"/>
              <w:jc w:val="left"/>
              <w:textAlignment w:val="center"/>
              <w:rPr>
                <w:color w:val="000000"/>
              </w:rPr>
            </w:pPr>
            <w:r>
              <w:rPr>
                <w:rFonts w:ascii="宋体" w:hAnsi="宋体" w:eastAsia="宋体" w:cs="宋体"/>
                <w:color w:val="000000"/>
              </w:rPr>
              <w:t>——摘自《凉州行》</w:t>
            </w:r>
          </w:p>
        </w:tc>
      </w:tr>
    </w:tbl>
    <w:p w14:paraId="502AA20A">
      <w:pPr>
        <w:spacing w:line="360" w:lineRule="auto"/>
        <w:jc w:val="left"/>
        <w:textAlignment w:val="center"/>
        <w:rPr>
          <w:color w:val="000000"/>
        </w:rPr>
      </w:pPr>
    </w:p>
    <w:p w14:paraId="7DD4BFCA">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发达的农耕文明</w:t>
      </w:r>
      <w:r>
        <w:rPr>
          <w:color w:val="000000"/>
        </w:rPr>
        <w:tab/>
      </w:r>
      <w:r>
        <w:rPr>
          <w:color w:val="000000"/>
        </w:rPr>
        <w:t xml:space="preserve">B. </w:t>
      </w:r>
      <w:r>
        <w:rPr>
          <w:rFonts w:ascii="宋体" w:hAnsi="宋体" w:eastAsia="宋体" w:cs="宋体"/>
          <w:color w:val="000000"/>
        </w:rPr>
        <w:t>持续的民族交融</w:t>
      </w:r>
    </w:p>
    <w:p w14:paraId="456E0F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多元的饮食文化</w:t>
      </w:r>
      <w:r>
        <w:rPr>
          <w:color w:val="000000"/>
        </w:rPr>
        <w:tab/>
      </w:r>
      <w:r>
        <w:rPr>
          <w:color w:val="000000"/>
        </w:rPr>
        <w:t xml:space="preserve">D. </w:t>
      </w:r>
      <w:r>
        <w:rPr>
          <w:rFonts w:ascii="宋体" w:hAnsi="宋体" w:eastAsia="宋体" w:cs="宋体"/>
          <w:color w:val="000000"/>
        </w:rPr>
        <w:t>辉煌的艺术成就</w:t>
      </w:r>
    </w:p>
    <w:p w14:paraId="18BD13AF">
      <w:pPr>
        <w:spacing w:line="360" w:lineRule="auto"/>
        <w:jc w:val="left"/>
        <w:textAlignment w:val="center"/>
        <w:rPr>
          <w:color w:val="000000"/>
        </w:rPr>
      </w:pPr>
      <w:r>
        <w:rPr>
          <w:color w:val="000000"/>
        </w:rPr>
        <w:t xml:space="preserve">3. </w:t>
      </w:r>
      <w:r>
        <w:rPr>
          <w:rFonts w:ascii="宋体" w:hAnsi="宋体" w:eastAsia="宋体" w:cs="宋体"/>
          <w:color w:val="000000"/>
        </w:rPr>
        <w:t>唐初，法律规定工商业者免除交纳税收，只交纳按资产规定</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户税，同时严禁官员兼职经营商业；唐高祖诏令“食禄之家，不得与下人争利”。这些措施</w:t>
      </w:r>
    </w:p>
    <w:p w14:paraId="5BC785F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遏制了官员贪腐行为</w:t>
      </w:r>
      <w:r>
        <w:rPr>
          <w:color w:val="000000"/>
        </w:rPr>
        <w:tab/>
      </w:r>
      <w:r>
        <w:rPr>
          <w:color w:val="000000"/>
        </w:rPr>
        <w:t xml:space="preserve">B. </w:t>
      </w:r>
      <w:r>
        <w:rPr>
          <w:rFonts w:ascii="宋体" w:hAnsi="宋体" w:eastAsia="宋体" w:cs="宋体"/>
          <w:color w:val="000000"/>
        </w:rPr>
        <w:t>摒弃了重农抑商政策</w:t>
      </w:r>
    </w:p>
    <w:p w14:paraId="1BCF473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促进了社会阶层流动</w:t>
      </w:r>
      <w:r>
        <w:rPr>
          <w:color w:val="000000"/>
        </w:rPr>
        <w:tab/>
      </w:r>
      <w:r>
        <w:rPr>
          <w:color w:val="000000"/>
        </w:rPr>
        <w:t xml:space="preserve">D. </w:t>
      </w:r>
      <w:r>
        <w:rPr>
          <w:rFonts w:ascii="宋体" w:hAnsi="宋体" w:eastAsia="宋体" w:cs="宋体"/>
          <w:color w:val="000000"/>
        </w:rPr>
        <w:t>有利于唐朝商业发展</w:t>
      </w:r>
    </w:p>
    <w:p w14:paraId="7EF727FA">
      <w:pPr>
        <w:spacing w:line="360" w:lineRule="auto"/>
        <w:jc w:val="left"/>
        <w:textAlignment w:val="center"/>
        <w:rPr>
          <w:color w:val="000000"/>
        </w:rPr>
      </w:pPr>
      <w:r>
        <w:rPr>
          <w:color w:val="000000"/>
        </w:rPr>
        <w:t xml:space="preserve">4. </w:t>
      </w:r>
      <w:r>
        <w:rPr>
          <w:rFonts w:ascii="宋体" w:hAnsi="宋体" w:eastAsia="宋体" w:cs="宋体"/>
          <w:color w:val="000000"/>
        </w:rPr>
        <w:t>中国共产党在探索中国革命道路的过程中，不是照搬俄国十月革命的经验，而是从中国实际出发，开辟了“农村包围城市、武装夺取政权”的正确道路。这得益于中国共产党</w:t>
      </w:r>
    </w:p>
    <w:p w14:paraId="243043E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提出了反帝反封建</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革命纲领</w:t>
      </w:r>
      <w:r>
        <w:rPr>
          <w:color w:val="000000"/>
        </w:rPr>
        <w:tab/>
      </w:r>
      <w:r>
        <w:rPr>
          <w:color w:val="000000"/>
        </w:rPr>
        <w:t xml:space="preserve">B. </w:t>
      </w:r>
      <w:r>
        <w:rPr>
          <w:rFonts w:ascii="宋体" w:hAnsi="宋体" w:eastAsia="宋体" w:cs="宋体"/>
          <w:color w:val="000000"/>
        </w:rPr>
        <w:t>建立和巩固了民主革命统一战线</w:t>
      </w:r>
    </w:p>
    <w:p w14:paraId="63B018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在革命中坚持实事求是的原则</w:t>
      </w:r>
      <w:r>
        <w:rPr>
          <w:color w:val="000000"/>
        </w:rPr>
        <w:tab/>
      </w:r>
      <w:r>
        <w:rPr>
          <w:color w:val="000000"/>
        </w:rPr>
        <w:t xml:space="preserve">D. </w:t>
      </w:r>
      <w:r>
        <w:rPr>
          <w:rFonts w:ascii="宋体" w:hAnsi="宋体" w:eastAsia="宋体" w:cs="宋体"/>
          <w:color w:val="000000"/>
        </w:rPr>
        <w:t>确立毛泽东思想为党的指导思想</w:t>
      </w:r>
    </w:p>
    <w:p w14:paraId="45E4272C">
      <w:pPr>
        <w:spacing w:line="360" w:lineRule="auto"/>
        <w:jc w:val="left"/>
        <w:textAlignment w:val="center"/>
        <w:rPr>
          <w:color w:val="000000"/>
        </w:rPr>
      </w:pPr>
      <w:r>
        <w:rPr>
          <w:color w:val="000000"/>
        </w:rPr>
        <w:t xml:space="preserve">5. </w:t>
      </w:r>
      <w:r>
        <w:rPr>
          <w:rFonts w:ascii="宋体" w:hAnsi="宋体" w:eastAsia="宋体" w:cs="宋体"/>
          <w:color w:val="000000"/>
        </w:rPr>
        <w:t>“一五”计划时，国家在甘肃布局了一批大型工业项目和国防建设项目。</w:t>
      </w:r>
      <w:r>
        <w:rPr>
          <w:rFonts w:ascii="Times New Roman" w:hAnsi="Times New Roman" w:eastAsia="Times New Roman" w:cs="Times New Roman"/>
          <w:color w:val="000000"/>
        </w:rPr>
        <w:t xml:space="preserve">1953 </w:t>
      </w:r>
      <w:r>
        <w:rPr>
          <w:rFonts w:ascii="宋体" w:hAnsi="宋体" w:eastAsia="宋体" w:cs="宋体"/>
          <w:color w:val="000000"/>
        </w:rPr>
        <w:t>年到</w:t>
      </w:r>
      <w:r>
        <w:rPr>
          <w:rFonts w:ascii="Times New Roman" w:hAnsi="Times New Roman" w:eastAsia="Times New Roman" w:cs="Times New Roman"/>
          <w:color w:val="000000"/>
        </w:rPr>
        <w:t>1957</w:t>
      </w:r>
      <w:r>
        <w:rPr>
          <w:rFonts w:ascii="宋体" w:hAnsi="宋体" w:eastAsia="宋体" w:cs="宋体"/>
          <w:color w:val="000000"/>
        </w:rPr>
        <w:t>年，全省工业总产值年均增长率达</w:t>
      </w:r>
      <w:r>
        <w:rPr>
          <w:rFonts w:ascii="Times New Roman" w:hAnsi="Times New Roman" w:eastAsia="Times New Roman" w:cs="Times New Roman"/>
          <w:color w:val="000000"/>
        </w:rPr>
        <w:t>19.4%</w:t>
      </w:r>
      <w:r>
        <w:rPr>
          <w:rFonts w:ascii="宋体" w:hAnsi="宋体" w:eastAsia="宋体" w:cs="宋体"/>
          <w:color w:val="000000"/>
        </w:rPr>
        <w:t>，至</w:t>
      </w:r>
      <w:r>
        <w:rPr>
          <w:rFonts w:ascii="Times New Roman" w:hAnsi="Times New Roman" w:eastAsia="Times New Roman" w:cs="Times New Roman"/>
          <w:color w:val="000000"/>
        </w:rPr>
        <w:t>1957</w:t>
      </w:r>
      <w:r>
        <w:rPr>
          <w:rFonts w:ascii="宋体" w:hAnsi="宋体" w:eastAsia="宋体" w:cs="宋体"/>
          <w:color w:val="000000"/>
        </w:rPr>
        <w:t>年底，工业总产值达</w:t>
      </w:r>
      <w:r>
        <w:rPr>
          <w:rFonts w:ascii="Times New Roman" w:hAnsi="Times New Roman" w:eastAsia="Times New Roman" w:cs="Times New Roman"/>
          <w:color w:val="000000"/>
        </w:rPr>
        <w:t xml:space="preserve">6.35 </w:t>
      </w:r>
      <w:r>
        <w:rPr>
          <w:rFonts w:ascii="宋体" w:hAnsi="宋体" w:eastAsia="宋体" w:cs="宋体"/>
          <w:color w:val="000000"/>
        </w:rPr>
        <w:t>亿元，比</w:t>
      </w:r>
      <w:r>
        <w:rPr>
          <w:rFonts w:ascii="Times New Roman" w:hAnsi="Times New Roman" w:eastAsia="Times New Roman" w:cs="Times New Roman"/>
          <w:color w:val="000000"/>
        </w:rPr>
        <w:t>1952</w:t>
      </w:r>
      <w:r>
        <w:rPr>
          <w:rFonts w:ascii="宋体" w:hAnsi="宋体" w:eastAsia="宋体" w:cs="宋体"/>
          <w:color w:val="000000"/>
        </w:rPr>
        <w:t>年增长了</w:t>
      </w:r>
      <w:r>
        <w:rPr>
          <w:rFonts w:ascii="Times New Roman" w:hAnsi="Times New Roman" w:eastAsia="Times New Roman" w:cs="Times New Roman"/>
          <w:color w:val="000000"/>
        </w:rPr>
        <w:t>143%</w:t>
      </w:r>
      <w:r>
        <w:rPr>
          <w:rFonts w:ascii="宋体" w:hAnsi="宋体" w:eastAsia="宋体" w:cs="宋体"/>
          <w:color w:val="000000"/>
        </w:rPr>
        <w:t>。这表明“一五”计划</w:t>
      </w:r>
    </w:p>
    <w:p w14:paraId="3F7241C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解放了甘肃农村的生产力</w:t>
      </w:r>
      <w:r>
        <w:rPr>
          <w:color w:val="000000"/>
        </w:rPr>
        <w:tab/>
      </w:r>
      <w:r>
        <w:rPr>
          <w:color w:val="000000"/>
        </w:rPr>
        <w:t xml:space="preserve">B. </w:t>
      </w:r>
      <w:r>
        <w:rPr>
          <w:rFonts w:ascii="宋体" w:hAnsi="宋体" w:eastAsia="宋体" w:cs="宋体"/>
          <w:color w:val="000000"/>
        </w:rPr>
        <w:t>实现了东西部地区均衡发展</w:t>
      </w:r>
    </w:p>
    <w:p w14:paraId="7F0C6A6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改善了甘肃工业落后面貌</w:t>
      </w:r>
      <w:r>
        <w:rPr>
          <w:color w:val="000000"/>
        </w:rPr>
        <w:tab/>
      </w:r>
      <w:r>
        <w:rPr>
          <w:color w:val="000000"/>
        </w:rPr>
        <w:t xml:space="preserve">D. </w:t>
      </w:r>
      <w:r>
        <w:rPr>
          <w:rFonts w:ascii="宋体" w:hAnsi="宋体" w:eastAsia="宋体" w:cs="宋体"/>
          <w:color w:val="000000"/>
        </w:rPr>
        <w:t>促进了甘肃市场经济的发展</w:t>
      </w:r>
    </w:p>
    <w:p w14:paraId="5F835BFC">
      <w:pPr>
        <w:spacing w:line="360" w:lineRule="auto"/>
        <w:jc w:val="left"/>
        <w:textAlignment w:val="center"/>
        <w:rPr>
          <w:color w:val="000000"/>
        </w:rPr>
      </w:pPr>
      <w:r>
        <w:rPr>
          <w:color w:val="000000"/>
        </w:rPr>
        <w:t xml:space="preserve">6. </w:t>
      </w:r>
      <w:r>
        <w:rPr>
          <w:rFonts w:ascii="宋体" w:hAnsi="宋体" w:eastAsia="宋体" w:cs="宋体"/>
          <w:color w:val="000000"/>
        </w:rPr>
        <w:t>它是世界上最古老</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文明之一，创立了作为神权象征的法老，建造了规模宏大且数量众多的金字塔，创造了表音与表意相结合的象形文字。该文明是</w:t>
      </w:r>
    </w:p>
    <w:p w14:paraId="35D7BE22">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古埃及文明</w:t>
      </w:r>
      <w:r>
        <w:rPr>
          <w:color w:val="000000"/>
        </w:rPr>
        <w:tab/>
      </w:r>
      <w:r>
        <w:rPr>
          <w:color w:val="000000"/>
        </w:rPr>
        <w:t xml:space="preserve">B. </w:t>
      </w:r>
      <w:r>
        <w:rPr>
          <w:rFonts w:ascii="宋体" w:hAnsi="宋体" w:eastAsia="宋体" w:cs="宋体"/>
          <w:color w:val="000000"/>
        </w:rPr>
        <w:t>古巴比伦文明</w:t>
      </w:r>
    </w:p>
    <w:p w14:paraId="65C256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古印度文明</w:t>
      </w:r>
      <w:r>
        <w:rPr>
          <w:color w:val="000000"/>
        </w:rPr>
        <w:tab/>
      </w:r>
      <w:r>
        <w:rPr>
          <w:color w:val="000000"/>
        </w:rPr>
        <w:t xml:space="preserve">D. </w:t>
      </w:r>
      <w:r>
        <w:rPr>
          <w:rFonts w:ascii="宋体" w:hAnsi="宋体" w:eastAsia="宋体" w:cs="宋体"/>
          <w:color w:val="000000"/>
        </w:rPr>
        <w:t>古希腊文明</w:t>
      </w:r>
    </w:p>
    <w:p w14:paraId="1D75A2D3">
      <w:pPr>
        <w:spacing w:line="360" w:lineRule="auto"/>
        <w:jc w:val="both"/>
        <w:textAlignment w:val="center"/>
        <w:rPr>
          <w:color w:val="000000"/>
        </w:rPr>
      </w:pPr>
      <w:r>
        <w:rPr>
          <w:color w:val="000000"/>
        </w:rPr>
        <w:t xml:space="preserve">7. </w:t>
      </w:r>
      <w:r>
        <w:rPr>
          <w:rFonts w:ascii="宋体" w:hAnsi="宋体" w:eastAsia="宋体" w:cs="宋体"/>
          <w:color w:val="000000"/>
        </w:rPr>
        <w:t>有学者指出，新航路开辟后，随着东西方日益紧密的学术交流，以人类社会整体发展进程为叙述对象，开辟了史学家研究世界历史的新视角，建立了编纂世界历史的新框架。这说明新航路的开辟（</w:t>
      </w:r>
      <w:r>
        <w:rPr>
          <w:rFonts w:ascii="Times New Roman" w:hAnsi="Times New Roman" w:eastAsia="Times New Roman" w:cs="Times New Roman"/>
          <w:color w:val="000000"/>
        </w:rPr>
        <w:t xml:space="preserve">    </w:t>
      </w:r>
      <w:r>
        <w:rPr>
          <w:rFonts w:ascii="宋体" w:hAnsi="宋体" w:eastAsia="宋体" w:cs="宋体"/>
          <w:color w:val="000000"/>
        </w:rPr>
        <w:t>）</w:t>
      </w:r>
    </w:p>
    <w:p w14:paraId="0F1F718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促使世界逐渐连为整体</w:t>
      </w:r>
      <w:r>
        <w:rPr>
          <w:color w:val="000000"/>
        </w:rPr>
        <w:tab/>
      </w:r>
      <w:r>
        <w:rPr>
          <w:color w:val="000000"/>
        </w:rPr>
        <w:t xml:space="preserve">B. </w:t>
      </w:r>
      <w:r>
        <w:rPr>
          <w:rFonts w:ascii="宋体" w:hAnsi="宋体" w:eastAsia="宋体" w:cs="宋体"/>
          <w:color w:val="000000"/>
        </w:rPr>
        <w:t>开阔了研究世界历史的视野</w:t>
      </w:r>
    </w:p>
    <w:p w14:paraId="18B15F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推动世界市场开始形成</w:t>
      </w:r>
      <w:r>
        <w:rPr>
          <w:color w:val="000000"/>
        </w:rPr>
        <w:tab/>
      </w:r>
      <w:r>
        <w:rPr>
          <w:color w:val="000000"/>
        </w:rPr>
        <w:t xml:space="preserve">D. </w:t>
      </w:r>
      <w:r>
        <w:rPr>
          <w:rFonts w:ascii="宋体" w:hAnsi="宋体" w:eastAsia="宋体" w:cs="宋体"/>
          <w:color w:val="000000"/>
        </w:rPr>
        <w:t>打通了东西交流互动的通道</w:t>
      </w:r>
    </w:p>
    <w:p w14:paraId="7C27F7A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2000</w:t>
      </w:r>
      <w:r>
        <w:rPr>
          <w:rFonts w:ascii="宋体" w:hAnsi="宋体" w:eastAsia="宋体" w:cs="宋体"/>
          <w:color w:val="000000"/>
        </w:rPr>
        <w:t>年至</w:t>
      </w:r>
      <w:r>
        <w:rPr>
          <w:rFonts w:ascii="Times New Roman" w:hAnsi="Times New Roman" w:eastAsia="Times New Roman" w:cs="Times New Roman"/>
          <w:color w:val="000000"/>
        </w:rPr>
        <w:t>2007</w:t>
      </w:r>
      <w:r>
        <w:rPr>
          <w:rFonts w:ascii="宋体" w:hAnsi="宋体" w:eastAsia="宋体" w:cs="宋体"/>
          <w:color w:val="000000"/>
        </w:rPr>
        <w:t>年，全球商品出口金额平均增速高达</w:t>
      </w:r>
      <w:r>
        <w:rPr>
          <w:rFonts w:ascii="Times New Roman" w:hAnsi="Times New Roman" w:eastAsia="Times New Roman" w:cs="Times New Roman"/>
          <w:color w:val="000000"/>
        </w:rPr>
        <w:t>12.1%</w:t>
      </w:r>
      <w:r>
        <w:rPr>
          <w:rFonts w:ascii="宋体" w:hAnsi="宋体" w:eastAsia="宋体" w:cs="宋体"/>
          <w:color w:val="000000"/>
        </w:rPr>
        <w:t>；而</w:t>
      </w:r>
      <w:r>
        <w:rPr>
          <w:rFonts w:ascii="Times New Roman" w:hAnsi="Times New Roman" w:eastAsia="Times New Roman" w:cs="Times New Roman"/>
          <w:color w:val="000000"/>
        </w:rPr>
        <w:t>2008</w:t>
      </w:r>
      <w:r>
        <w:rPr>
          <w:rFonts w:ascii="宋体" w:hAnsi="宋体" w:eastAsia="宋体" w:cs="宋体"/>
          <w:color w:val="000000"/>
        </w:rPr>
        <w:t>年至</w:t>
      </w:r>
      <w:r>
        <w:rPr>
          <w:rFonts w:ascii="Times New Roman" w:hAnsi="Times New Roman" w:eastAsia="Times New Roman" w:cs="Times New Roman"/>
          <w:color w:val="000000"/>
        </w:rPr>
        <w:t xml:space="preserve">2019 </w:t>
      </w:r>
      <w:r>
        <w:rPr>
          <w:rFonts w:ascii="宋体" w:hAnsi="宋体" w:eastAsia="宋体" w:cs="宋体"/>
          <w:color w:val="000000"/>
        </w:rPr>
        <w:t>年，全球贸易出口金额平均增速仅为</w:t>
      </w:r>
      <w:r>
        <w:rPr>
          <w:rFonts w:ascii="Times New Roman" w:hAnsi="Times New Roman" w:eastAsia="Times New Roman" w:cs="Times New Roman"/>
          <w:color w:val="000000"/>
        </w:rPr>
        <w:t>3.4%</w:t>
      </w:r>
      <w:r>
        <w:rPr>
          <w:rFonts w:ascii="宋体" w:hAnsi="宋体" w:eastAsia="宋体" w:cs="宋体"/>
          <w:color w:val="000000"/>
        </w:rPr>
        <w:t>。与此同时，全球经历了疫情反复、地区冲突、能源危机、货币紧缩等多重打击，全球贸易增速更是呈现断崖式下滑。这反映出</w:t>
      </w:r>
    </w:p>
    <w:p w14:paraId="29CABF2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世界秩序已经瓦解</w:t>
      </w:r>
      <w:r>
        <w:rPr>
          <w:color w:val="000000"/>
        </w:rPr>
        <w:tab/>
      </w:r>
      <w:r>
        <w:rPr>
          <w:color w:val="000000"/>
        </w:rPr>
        <w:t xml:space="preserve">B. </w:t>
      </w:r>
      <w:r>
        <w:rPr>
          <w:rFonts w:ascii="宋体" w:hAnsi="宋体" w:eastAsia="宋体" w:cs="宋体"/>
          <w:color w:val="000000"/>
        </w:rPr>
        <w:t>全球贸易保护主义盛行</w:t>
      </w:r>
    </w:p>
    <w:p w14:paraId="7689809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各国经济贸易停滞</w:t>
      </w:r>
      <w:r>
        <w:rPr>
          <w:color w:val="000000"/>
        </w:rPr>
        <w:tab/>
      </w:r>
      <w:r>
        <w:rPr>
          <w:color w:val="000000"/>
        </w:rPr>
        <w:t xml:space="preserve">D. </w:t>
      </w:r>
      <w:r>
        <w:rPr>
          <w:rFonts w:ascii="宋体" w:hAnsi="宋体" w:eastAsia="宋体" w:cs="宋体"/>
          <w:color w:val="000000"/>
        </w:rPr>
        <w:t>世界发展面临严峻挑战</w:t>
      </w:r>
    </w:p>
    <w:p w14:paraId="718B99BF">
      <w:pPr>
        <w:spacing w:line="285" w:lineRule="auto"/>
        <w:jc w:val="both"/>
        <w:textAlignment w:val="center"/>
        <w:rPr>
          <w:color w:val="000000"/>
        </w:rPr>
      </w:pPr>
      <w:r>
        <w:rPr>
          <w:rFonts w:ascii="宋体" w:hAnsi="宋体" w:eastAsia="宋体" w:cs="宋体"/>
          <w:b/>
          <w:color w:val="000000"/>
          <w:sz w:val="24"/>
        </w:rPr>
        <w:t>二、材料解析题（共</w:t>
      </w:r>
      <w:r>
        <w:rPr>
          <w:rFonts w:ascii="Times New Roman" w:hAnsi="Times New Roman" w:eastAsia="Times New Roman" w:cs="Times New Roman"/>
          <w:b/>
          <w:color w:val="000000"/>
          <w:sz w:val="24"/>
        </w:rPr>
        <w:t>3</w:t>
      </w:r>
      <w:r>
        <w:rPr>
          <w:rFonts w:ascii="宋体" w:hAnsi="宋体" w:eastAsia="宋体" w:cs="宋体"/>
          <w:b/>
          <w:color w:val="000000"/>
          <w:sz w:val="24"/>
        </w:rPr>
        <w:t>小题，每题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0540C0FD">
      <w:pPr>
        <w:spacing w:line="360" w:lineRule="auto"/>
        <w:jc w:val="both"/>
        <w:textAlignment w:val="center"/>
        <w:rPr>
          <w:color w:val="000000"/>
        </w:rPr>
      </w:pPr>
      <w:r>
        <w:rPr>
          <w:color w:val="000000"/>
        </w:rPr>
        <w:t xml:space="preserve">9. </w:t>
      </w:r>
      <w:r>
        <w:rPr>
          <w:rFonts w:ascii="宋体" w:hAnsi="宋体" w:eastAsia="宋体" w:cs="宋体"/>
          <w:color w:val="000000"/>
        </w:rPr>
        <w:t>甘肃是中华文明的发祥地之一，历史悠久，战略位置重要。阅读材料，完成下列要求。</w:t>
      </w:r>
    </w:p>
    <w:p w14:paraId="1FD21E06">
      <w:pPr>
        <w:spacing w:line="360" w:lineRule="auto"/>
        <w:ind w:firstLine="420"/>
        <w:jc w:val="both"/>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西汉时期，政府充分利用山川险阻、地形地物，在河西地区筑塞障亭隧，成为西汉政府在西北防务的重要内容。《汉书》记载：</w:t>
      </w:r>
      <w:r>
        <w:rPr>
          <w:rFonts w:ascii="Times New Roman" w:hAnsi="Times New Roman" w:eastAsia="Times New Roman" w:cs="Times New Roman"/>
          <w:color w:val="000000"/>
        </w:rPr>
        <w:t>“</w:t>
      </w:r>
      <w:r>
        <w:rPr>
          <w:rFonts w:ascii="楷体" w:hAnsi="楷体" w:eastAsia="楷体" w:cs="楷体"/>
          <w:color w:val="000000"/>
        </w:rPr>
        <w:t>元狩二年，骠骑将军击破匈奴右地，遂空其地，始筑令居以西，初置酒泉郡，后稍发徙民充实之。</w:t>
      </w:r>
      <w:r>
        <w:rPr>
          <w:rFonts w:ascii="Times New Roman" w:hAnsi="Times New Roman" w:eastAsia="Times New Roman" w:cs="Times New Roman"/>
          <w:color w:val="000000"/>
        </w:rPr>
        <w:t>”</w:t>
      </w:r>
      <w:r>
        <w:rPr>
          <w:rFonts w:ascii="楷体" w:hAnsi="楷体" w:eastAsia="楷体" w:cs="楷体"/>
          <w:color w:val="000000"/>
        </w:rPr>
        <w:t>《后汉书》有</w:t>
      </w:r>
      <w:r>
        <w:rPr>
          <w:rFonts w:ascii="Times New Roman" w:hAnsi="Times New Roman" w:eastAsia="Times New Roman" w:cs="Times New Roman"/>
          <w:color w:val="000000"/>
        </w:rPr>
        <w:t>“</w:t>
      </w:r>
      <w:r>
        <w:rPr>
          <w:rFonts w:ascii="楷体" w:hAnsi="楷体" w:eastAsia="楷体" w:cs="楷体"/>
          <w:color w:val="000000"/>
        </w:rPr>
        <w:t>边郡置农都尉，主屯田殖谷</w:t>
      </w:r>
      <w:r>
        <w:rPr>
          <w:rFonts w:ascii="Times New Roman" w:hAnsi="Times New Roman" w:eastAsia="Times New Roman" w:cs="Times New Roman"/>
          <w:color w:val="000000"/>
        </w:rPr>
        <w:t>”</w:t>
      </w:r>
      <w:r>
        <w:rPr>
          <w:rFonts w:ascii="楷体" w:hAnsi="楷体" w:eastAsia="楷体" w:cs="楷体"/>
          <w:color w:val="000000"/>
        </w:rPr>
        <w:t>的记载，通过这些措施巩固了汉政府在河西的统治。</w:t>
      </w:r>
    </w:p>
    <w:p w14:paraId="4E37BA76">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摘编自《汉代河西军事地理研究》</w:t>
      </w:r>
    </w:p>
    <w:p w14:paraId="685F6047">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榷场贸易是辽、宋、西夏、金时期隶属于不同政权的地区之间经济交流的重要途径。宋、夏商民的大量贸易是在官方设立的榷场进行，宋、夏通好时，双方人民都欢迎开市，出现</w:t>
      </w:r>
      <w:r>
        <w:rPr>
          <w:rFonts w:ascii="Times New Roman" w:hAnsi="Times New Roman" w:eastAsia="Times New Roman" w:cs="Times New Roman"/>
          <w:color w:val="000000"/>
        </w:rPr>
        <w:t>“</w:t>
      </w:r>
      <w:r>
        <w:rPr>
          <w:rFonts w:ascii="楷体" w:hAnsi="楷体" w:eastAsia="楷体" w:cs="楷体"/>
          <w:color w:val="000000"/>
        </w:rPr>
        <w:t>商贩如织</w:t>
      </w:r>
      <w:r>
        <w:rPr>
          <w:rFonts w:ascii="Times New Roman" w:hAnsi="Times New Roman" w:eastAsia="Times New Roman" w:cs="Times New Roman"/>
          <w:color w:val="000000"/>
        </w:rPr>
        <w:t>”</w:t>
      </w:r>
      <w:r>
        <w:rPr>
          <w:rFonts w:ascii="楷体" w:hAnsi="楷体" w:eastAsia="楷体" w:cs="楷体"/>
          <w:color w:val="000000"/>
        </w:rPr>
        <w:t>的现象。</w:t>
      </w:r>
    </w:p>
    <w:p w14:paraId="045399AE">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摘编自《宋元时期的兰州》</w:t>
      </w:r>
    </w:p>
    <w:p w14:paraId="4377B4E9">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依据材料一并结合所学知识，概括西汉政府治理河西走廊</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措施。</w:t>
      </w:r>
    </w:p>
    <w:p w14:paraId="25C10746">
      <w:pPr>
        <w:spacing w:line="360" w:lineRule="auto"/>
        <w:jc w:val="left"/>
        <w:textAlignment w:val="center"/>
        <w:rPr>
          <w:color w:val="000000"/>
        </w:rPr>
      </w:pPr>
      <w:r>
        <w:rPr>
          <w:color w:val="000000"/>
        </w:rPr>
        <w:t>（2）</w:t>
      </w:r>
      <w:r>
        <w:rPr>
          <w:rFonts w:ascii="宋体" w:hAnsi="宋体" w:eastAsia="宋体" w:cs="宋体"/>
          <w:color w:val="000000"/>
        </w:rPr>
        <w:t>依据材料二并结合所学知识，指出榷场贸易的历史意义。</w:t>
      </w:r>
    </w:p>
    <w:p w14:paraId="4CC33AC2">
      <w:pPr>
        <w:spacing w:line="360" w:lineRule="auto"/>
        <w:jc w:val="both"/>
        <w:textAlignment w:val="center"/>
        <w:rPr>
          <w:color w:val="000000"/>
        </w:rPr>
      </w:pPr>
      <w:r>
        <w:rPr>
          <w:color w:val="000000"/>
        </w:rPr>
        <w:t xml:space="preserve">10. </w:t>
      </w:r>
      <w:r>
        <w:rPr>
          <w:rFonts w:ascii="宋体" w:hAnsi="宋体" w:eastAsia="宋体" w:cs="宋体"/>
          <w:color w:val="000000"/>
        </w:rPr>
        <w:t>坚持人民至上是中国共产党的立党之本、执政之基、力量之源。阅读材料，完成下列要求。</w:t>
      </w:r>
    </w:p>
    <w:p w14:paraId="1141B40E">
      <w:pPr>
        <w:spacing w:line="360" w:lineRule="auto"/>
        <w:ind w:firstLine="420"/>
        <w:jc w:val="both"/>
        <w:textAlignment w:val="center"/>
        <w:rPr>
          <w:color w:val="000000"/>
        </w:rPr>
      </w:pPr>
      <w:r>
        <w:rPr>
          <w:rFonts w:ascii="楷体" w:hAnsi="楷体" w:eastAsia="楷体" w:cs="楷体"/>
          <w:color w:val="000000"/>
        </w:rPr>
        <w:t>材料一</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9"/>
        <w:gridCol w:w="2879"/>
        <w:gridCol w:w="2928"/>
        <w:gridCol w:w="3680"/>
      </w:tblGrid>
      <w:tr w14:paraId="5A06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1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E22A29">
            <w:pPr>
              <w:spacing w:line="360" w:lineRule="auto"/>
              <w:jc w:val="both"/>
              <w:textAlignment w:val="center"/>
              <w:rPr>
                <w:color w:val="000000"/>
              </w:rPr>
            </w:pPr>
            <w:r>
              <w:rPr>
                <w:rFonts w:ascii="楷体" w:hAnsi="楷体" w:eastAsia="楷体" w:cs="楷体"/>
                <w:color w:val="000000"/>
              </w:rPr>
              <w:t>领域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A2BC0">
            <w:pPr>
              <w:spacing w:line="360" w:lineRule="auto"/>
              <w:jc w:val="both"/>
              <w:textAlignment w:val="center"/>
              <w:rPr>
                <w:color w:val="000000"/>
              </w:rPr>
            </w:pPr>
            <w:r>
              <w:rPr>
                <w:rFonts w:ascii="楷体" w:hAnsi="楷体" w:eastAsia="楷体" w:cs="楷体"/>
                <w:color w:val="000000"/>
              </w:rPr>
              <w:t>经济领域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BD65F3">
            <w:pPr>
              <w:spacing w:line="360" w:lineRule="auto"/>
              <w:jc w:val="both"/>
              <w:textAlignment w:val="center"/>
              <w:rPr>
                <w:color w:val="000000"/>
              </w:rPr>
            </w:pPr>
            <w:r>
              <w:rPr>
                <w:rFonts w:ascii="楷体" w:hAnsi="楷体" w:eastAsia="楷体" w:cs="楷体"/>
                <w:color w:val="000000"/>
              </w:rPr>
              <w:t>政治领域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43DE71">
            <w:pPr>
              <w:spacing w:line="360" w:lineRule="auto"/>
              <w:jc w:val="both"/>
              <w:textAlignment w:val="center"/>
              <w:rPr>
                <w:color w:val="000000"/>
              </w:rPr>
            </w:pPr>
            <w:r>
              <w:rPr>
                <w:rFonts w:ascii="楷体" w:hAnsi="楷体" w:eastAsia="楷体" w:cs="楷体"/>
                <w:color w:val="000000"/>
              </w:rPr>
              <w:t>教育领域</w:t>
            </w:r>
          </w:p>
        </w:tc>
      </w:tr>
      <w:tr w14:paraId="4ADB1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2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30EDD1">
            <w:pPr>
              <w:spacing w:line="360" w:lineRule="auto"/>
              <w:jc w:val="both"/>
              <w:textAlignment w:val="center"/>
              <w:rPr>
                <w:color w:val="000000"/>
              </w:rPr>
            </w:pPr>
            <w:r>
              <w:rPr>
                <w:rFonts w:ascii="楷体" w:hAnsi="楷体" w:eastAsia="楷体" w:cs="楷体"/>
                <w:color w:val="000000"/>
              </w:rPr>
              <w:t>措施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344588">
            <w:pPr>
              <w:spacing w:line="360" w:lineRule="auto"/>
              <w:jc w:val="both"/>
              <w:textAlignment w:val="center"/>
              <w:rPr>
                <w:color w:val="000000"/>
              </w:rPr>
            </w:pPr>
            <w:r>
              <w:rPr>
                <w:rFonts w:ascii="Calibri" w:hAnsi="Calibri" w:eastAsia="Calibri" w:cs="Calibri"/>
                <w:color w:val="000000"/>
              </w:rPr>
              <w:t>1950</w:t>
            </w:r>
            <w:r>
              <w:rPr>
                <w:rFonts w:ascii="楷体" w:hAnsi="楷体" w:eastAsia="楷体" w:cs="楷体"/>
                <w:color w:val="000000"/>
              </w:rPr>
              <w:t>年中央人民政府颁布《中华人民共和国土地改革法》，成为指导新解放区土地改革的基本法律依据。</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ACB31E">
            <w:pPr>
              <w:spacing w:line="360" w:lineRule="auto"/>
              <w:jc w:val="both"/>
              <w:textAlignment w:val="center"/>
              <w:rPr>
                <w:color w:val="000000"/>
              </w:rPr>
            </w:pPr>
            <w:r>
              <w:rPr>
                <w:rFonts w:ascii="Calibri" w:hAnsi="Calibri" w:eastAsia="Calibri" w:cs="Calibri"/>
                <w:color w:val="000000"/>
              </w:rPr>
              <w:t>1954</w:t>
            </w:r>
            <w:r>
              <w:rPr>
                <w:rFonts w:ascii="楷体" w:hAnsi="楷体" w:eastAsia="楷体" w:cs="楷体"/>
                <w:color w:val="000000"/>
              </w:rPr>
              <w:t>年，全国人民代表大会通过《中华人民共和国宪法》，确立了中国人民行使当家作主权利的政治制度。</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D11C5D">
            <w:pPr>
              <w:spacing w:line="360" w:lineRule="auto"/>
              <w:jc w:val="both"/>
              <w:textAlignment w:val="center"/>
              <w:rPr>
                <w:color w:val="000000"/>
              </w:rPr>
            </w:pPr>
            <w:r>
              <w:rPr>
                <w:rFonts w:ascii="楷体" w:hAnsi="楷体" w:eastAsia="楷体" w:cs="楷体"/>
                <w:color w:val="000000"/>
              </w:rPr>
              <w:t>实行党对学校的领导，解决教育向广大工农群众打开大门的问题。确定了</w:t>
            </w:r>
            <w:r>
              <w:rPr>
                <w:rFonts w:ascii="Calibri" w:hAnsi="Calibri" w:eastAsia="Calibri" w:cs="Calibri"/>
                <w:color w:val="000000"/>
              </w:rPr>
              <w:t>“</w:t>
            </w:r>
            <w:r>
              <w:rPr>
                <w:rFonts w:ascii="楷体" w:hAnsi="楷体" w:eastAsia="楷体" w:cs="楷体"/>
                <w:color w:val="000000"/>
              </w:rPr>
              <w:t>教育必须为生产建设服务，为工农服务，学校向工农开门</w:t>
            </w:r>
            <w:r>
              <w:rPr>
                <w:rFonts w:ascii="Calibri" w:hAnsi="Calibri" w:eastAsia="Calibri" w:cs="Calibri"/>
                <w:color w:val="000000"/>
              </w:rPr>
              <w:t>”</w:t>
            </w:r>
            <w:r>
              <w:rPr>
                <w:rFonts w:ascii="楷体" w:hAnsi="楷体" w:eastAsia="楷体" w:cs="楷体"/>
                <w:color w:val="000000"/>
              </w:rPr>
              <w:t>的教育方针。</w:t>
            </w:r>
          </w:p>
        </w:tc>
      </w:tr>
    </w:tbl>
    <w:p w14:paraId="319716B7">
      <w:pPr>
        <w:spacing w:line="360" w:lineRule="auto"/>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根据《中国共产党简史》整理</w:t>
      </w:r>
    </w:p>
    <w:p w14:paraId="400AF9EB">
      <w:pPr>
        <w:spacing w:line="360" w:lineRule="auto"/>
        <w:ind w:firstLine="420"/>
        <w:jc w:val="both"/>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随着中国特色社会主义进入新时代，民生建设的重点为着力办好教育、医疗、就业、社保、养老、托幼、住房等民生实事。习近平总书记向全世界庄严宣告：</w:t>
      </w:r>
      <w:r>
        <w:rPr>
          <w:rFonts w:ascii="Times New Roman" w:hAnsi="Times New Roman" w:eastAsia="Times New Roman" w:cs="Times New Roman"/>
          <w:color w:val="000000"/>
        </w:rPr>
        <w:t>“</w:t>
      </w:r>
      <w:r>
        <w:rPr>
          <w:rFonts w:ascii="楷体" w:hAnsi="楷体" w:eastAsia="楷体" w:cs="楷体"/>
          <w:color w:val="000000"/>
        </w:rPr>
        <w:t>经过全党全国各族人民持续奋斗，我们实现了第一个百年奋斗目标，在中华大地上全面建成了小康社会，历史性地解决了绝对贫困问题。</w:t>
      </w:r>
      <w:r>
        <w:rPr>
          <w:rFonts w:ascii="Times New Roman" w:hAnsi="Times New Roman" w:eastAsia="Times New Roman" w:cs="Times New Roman"/>
          <w:color w:val="000000"/>
        </w:rPr>
        <w:t>”2020</w:t>
      </w:r>
      <w:r>
        <w:rPr>
          <w:rFonts w:ascii="楷体" w:hAnsi="楷体" w:eastAsia="楷体" w:cs="楷体"/>
          <w:color w:val="000000"/>
        </w:rPr>
        <w:t>年，全国居民人均可支配收入达</w:t>
      </w:r>
      <w:r>
        <w:rPr>
          <w:rFonts w:ascii="Times New Roman" w:hAnsi="Times New Roman" w:eastAsia="Times New Roman" w:cs="Times New Roman"/>
          <w:color w:val="000000"/>
        </w:rPr>
        <w:t>32189</w:t>
      </w:r>
      <w:r>
        <w:rPr>
          <w:rFonts w:ascii="楷体" w:hAnsi="楷体" w:eastAsia="楷体" w:cs="楷体"/>
          <w:color w:val="000000"/>
        </w:rPr>
        <w:t>元。截至</w:t>
      </w:r>
      <w:r>
        <w:rPr>
          <w:rFonts w:ascii="Times New Roman" w:hAnsi="Times New Roman" w:eastAsia="Times New Roman" w:cs="Times New Roman"/>
          <w:color w:val="000000"/>
        </w:rPr>
        <w:t>2019</w:t>
      </w:r>
      <w:r>
        <w:rPr>
          <w:rFonts w:ascii="楷体" w:hAnsi="楷体" w:eastAsia="楷体" w:cs="楷体"/>
          <w:color w:val="000000"/>
        </w:rPr>
        <w:t>年底，我国拥有超过</w:t>
      </w:r>
      <w:r>
        <w:rPr>
          <w:rFonts w:ascii="Times New Roman" w:hAnsi="Times New Roman" w:eastAsia="Times New Roman" w:cs="Times New Roman"/>
          <w:color w:val="000000"/>
        </w:rPr>
        <w:t>1</w:t>
      </w:r>
      <w:r>
        <w:rPr>
          <w:rFonts w:ascii="楷体" w:hAnsi="楷体" w:eastAsia="楷体" w:cs="楷体"/>
          <w:color w:val="000000"/>
        </w:rPr>
        <w:t>．</w:t>
      </w:r>
      <w:r>
        <w:rPr>
          <w:rFonts w:ascii="Times New Roman" w:hAnsi="Times New Roman" w:eastAsia="Times New Roman" w:cs="Times New Roman"/>
          <w:color w:val="000000"/>
        </w:rPr>
        <w:t>4</w:t>
      </w:r>
      <w:r>
        <w:rPr>
          <w:rFonts w:ascii="楷体" w:hAnsi="楷体" w:eastAsia="楷体" w:cs="楷体"/>
          <w:color w:val="000000"/>
        </w:rPr>
        <w:t>亿家庭、</w:t>
      </w:r>
      <w:r>
        <w:rPr>
          <w:rFonts w:ascii="Times New Roman" w:hAnsi="Times New Roman" w:eastAsia="Times New Roman" w:cs="Times New Roman"/>
          <w:color w:val="000000"/>
        </w:rPr>
        <w:t>4</w:t>
      </w:r>
      <w:r>
        <w:rPr>
          <w:rFonts w:ascii="楷体" w:hAnsi="楷体" w:eastAsia="楷体" w:cs="楷体"/>
          <w:color w:val="000000"/>
        </w:rPr>
        <w:t>亿人构成的中等收入群体，其规模和增速均为世界之最。</w:t>
      </w:r>
    </w:p>
    <w:p w14:paraId="07D1AA01">
      <w:pPr>
        <w:spacing w:line="360" w:lineRule="auto"/>
        <w:ind w:firstLine="420"/>
        <w:jc w:val="right"/>
        <w:textAlignment w:val="center"/>
        <w:rPr>
          <w:color w:val="000000"/>
        </w:rPr>
      </w:pPr>
      <w:r>
        <w:rPr>
          <w:rFonts w:ascii="Times New Roman" w:hAnsi="Times New Roman" w:eastAsia="Times New Roman" w:cs="Times New Roman"/>
          <w:color w:val="000000"/>
        </w:rPr>
        <w:t>——</w:t>
      </w:r>
      <w:r>
        <w:rPr>
          <w:rFonts w:ascii="楷体" w:hAnsi="楷体" w:eastAsia="楷体" w:cs="楷体"/>
          <w:color w:val="000000"/>
        </w:rPr>
        <w:t>摘编自《中国共产党百年民生建设：历史逻辑、现实启示及未来路向》</w:t>
      </w:r>
    </w:p>
    <w:p w14:paraId="6463039C">
      <w:pPr>
        <w:spacing w:line="360" w:lineRule="auto"/>
        <w:jc w:val="left"/>
        <w:textAlignment w:val="center"/>
        <w:rPr>
          <w:color w:val="000000"/>
        </w:rPr>
      </w:pPr>
      <w:r>
        <w:rPr>
          <w:color w:val="000000"/>
        </w:rPr>
        <w:t>（1）</w:t>
      </w:r>
      <w:r>
        <w:rPr>
          <w:rFonts w:ascii="宋体" w:hAnsi="宋体" w:eastAsia="宋体" w:cs="宋体"/>
          <w:color w:val="000000"/>
        </w:rPr>
        <w:t>依据材料一并结合所学知识，概述新中国成立初期中国共产党保障民生的主要做法。</w:t>
      </w:r>
    </w:p>
    <w:p w14:paraId="66DF369B">
      <w:pPr>
        <w:spacing w:line="360" w:lineRule="auto"/>
        <w:jc w:val="left"/>
        <w:textAlignment w:val="center"/>
        <w:rPr>
          <w:color w:val="000000"/>
        </w:rPr>
      </w:pPr>
      <w:r>
        <w:rPr>
          <w:color w:val="000000"/>
        </w:rPr>
        <w:t>（2）</w:t>
      </w:r>
      <w:r>
        <w:rPr>
          <w:rFonts w:ascii="宋体" w:hAnsi="宋体" w:eastAsia="宋体" w:cs="宋体"/>
          <w:color w:val="000000"/>
        </w:rPr>
        <w:t>依据材料二并结合所学知识，概括新时代中国共产党在民生建设领域取得的成就。</w:t>
      </w:r>
    </w:p>
    <w:p w14:paraId="43481EC0">
      <w:pPr>
        <w:spacing w:line="360" w:lineRule="auto"/>
        <w:jc w:val="both"/>
        <w:textAlignment w:val="center"/>
        <w:rPr>
          <w:color w:val="000000"/>
        </w:rPr>
      </w:pPr>
      <w:r>
        <w:rPr>
          <w:color w:val="000000"/>
        </w:rPr>
        <w:t xml:space="preserve">11. </w:t>
      </w:r>
      <w:r>
        <w:rPr>
          <w:rFonts w:ascii="宋体" w:hAnsi="宋体" w:eastAsia="宋体" w:cs="宋体"/>
          <w:color w:val="000000"/>
        </w:rPr>
        <w:t>城市是人类文明的象征，城市化是人类社会发展的大趋势。阅读材料，完成下列要求。</w:t>
      </w:r>
    </w:p>
    <w:p w14:paraId="34F510B6">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在</w:t>
      </w:r>
      <w:r>
        <w:rPr>
          <w:rFonts w:ascii="Times New Roman" w:hAnsi="Times New Roman" w:eastAsia="Times New Roman" w:cs="Times New Roman"/>
          <w:color w:val="000000"/>
        </w:rPr>
        <w:t>19</w:t>
      </w:r>
      <w:r>
        <w:rPr>
          <w:rFonts w:ascii="楷体" w:hAnsi="楷体" w:eastAsia="楷体" w:cs="楷体"/>
          <w:color w:val="000000"/>
        </w:rPr>
        <w:t>世纪英国，工业革命使城市的地位和作用大为增加，城市集中了市场、金融机构、公共设施和文化教育机构，有利于实现生产的协作和专业化。前所未有的人口增长给现有城市住房与基础设施建设提出了一系列挑战，增加了环境对健康造成的威胁，由此带来一系列公共卫生问题。</w:t>
      </w:r>
    </w:p>
    <w:p w14:paraId="3BA021DC">
      <w:pPr>
        <w:spacing w:line="360" w:lineRule="auto"/>
        <w:ind w:firstLine="420"/>
        <w:jc w:val="right"/>
        <w:textAlignment w:val="center"/>
        <w:rPr>
          <w:color w:val="000000"/>
        </w:rPr>
      </w:pPr>
      <w:r>
        <w:rPr>
          <w:rFonts w:ascii="楷体" w:hAnsi="楷体" w:eastAsia="楷体" w:cs="楷体"/>
          <w:color w:val="000000"/>
        </w:rPr>
        <w:t>——摘编自《</w:t>
      </w:r>
      <w:r>
        <w:rPr>
          <w:rFonts w:ascii="Times New Roman" w:hAnsi="Times New Roman" w:eastAsia="Times New Roman" w:cs="Times New Roman"/>
          <w:color w:val="000000"/>
        </w:rPr>
        <w:t>19</w:t>
      </w:r>
      <w:r>
        <w:rPr>
          <w:rFonts w:ascii="楷体" w:hAnsi="楷体" w:eastAsia="楷体" w:cs="楷体"/>
          <w:color w:val="000000"/>
        </w:rPr>
        <w:t>世纪英国的城市化及公共卫生危机》</w:t>
      </w:r>
    </w:p>
    <w:p w14:paraId="43938C2D">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二战”后，随着交通道路、通信等基础设施的改善，家庭汽车拥有量的增加，城区产业结构的调整，大城市周边的中小城市（镇）发展，实质上是城市功能规模的进一步延伸和扩张，小城镇与大城市实现了同城化。</w:t>
      </w:r>
    </w:p>
    <w:p w14:paraId="1F74E4E7">
      <w:pPr>
        <w:spacing w:line="360" w:lineRule="auto"/>
        <w:ind w:firstLine="420"/>
        <w:jc w:val="right"/>
        <w:textAlignment w:val="center"/>
        <w:rPr>
          <w:color w:val="000000"/>
        </w:rPr>
      </w:pPr>
      <w:r>
        <w:rPr>
          <w:rFonts w:ascii="楷体" w:hAnsi="楷体" w:eastAsia="楷体" w:cs="楷体"/>
          <w:color w:val="000000"/>
        </w:rPr>
        <w:t>——摘编自《美国经济崛起过程中的城市化及对中国的启示》</w:t>
      </w:r>
    </w:p>
    <w:p w14:paraId="5795FFCF">
      <w:pPr>
        <w:spacing w:line="360" w:lineRule="auto"/>
        <w:jc w:val="left"/>
        <w:textAlignment w:val="center"/>
        <w:rPr>
          <w:color w:val="000000"/>
        </w:rPr>
      </w:pPr>
      <w:r>
        <w:rPr>
          <w:color w:val="000000"/>
        </w:rPr>
        <w:t>（1）</w:t>
      </w:r>
      <w:r>
        <w:rPr>
          <w:rFonts w:ascii="宋体" w:hAnsi="宋体" w:eastAsia="宋体" w:cs="宋体"/>
          <w:color w:val="000000"/>
        </w:rPr>
        <w:t>依据材料一并结合所学知识，分析</w:t>
      </w:r>
      <w:r>
        <w:rPr>
          <w:rFonts w:ascii="Times New Roman" w:hAnsi="Times New Roman" w:eastAsia="Times New Roman" w:cs="Times New Roman"/>
          <w:color w:val="000000"/>
        </w:rPr>
        <w:t>19</w:t>
      </w:r>
      <w:r>
        <w:rPr>
          <w:rFonts w:ascii="宋体" w:hAnsi="宋体" w:eastAsia="宋体" w:cs="宋体"/>
          <w:color w:val="000000"/>
        </w:rPr>
        <w:t>世纪英国城市化进程加快的影响。</w:t>
      </w:r>
    </w:p>
    <w:p w14:paraId="1EC308A2">
      <w:pPr>
        <w:spacing w:line="360" w:lineRule="auto"/>
        <w:jc w:val="left"/>
        <w:textAlignment w:val="center"/>
        <w:rPr>
          <w:color w:val="000000"/>
        </w:rPr>
      </w:pPr>
      <w:r>
        <w:rPr>
          <w:color w:val="000000"/>
        </w:rPr>
        <w:t>（2）</w:t>
      </w:r>
      <w:r>
        <w:rPr>
          <w:rFonts w:ascii="宋体" w:hAnsi="宋体" w:eastAsia="宋体" w:cs="宋体"/>
          <w:color w:val="000000"/>
        </w:rPr>
        <w:t>依据材料二并结合所学知识，指出促使“二战”后美国城市化进程加快的主要因素。</w:t>
      </w:r>
    </w:p>
    <w:p w14:paraId="0FDDDFBC">
      <w:pPr>
        <w:spacing w:line="285" w:lineRule="auto"/>
        <w:jc w:val="both"/>
        <w:textAlignment w:val="center"/>
        <w:rPr>
          <w:color w:val="000000"/>
        </w:rPr>
      </w:pPr>
      <w:r>
        <w:rPr>
          <w:rFonts w:ascii="宋体" w:hAnsi="宋体" w:eastAsia="宋体" w:cs="宋体"/>
          <w:b/>
          <w:color w:val="000000"/>
          <w:sz w:val="24"/>
        </w:rPr>
        <w:t>三、探究题（共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6215E40E">
      <w:pPr>
        <w:spacing w:line="360" w:lineRule="auto"/>
        <w:jc w:val="both"/>
        <w:textAlignment w:val="center"/>
        <w:rPr>
          <w:color w:val="000000"/>
        </w:rPr>
      </w:pPr>
      <w:r>
        <w:rPr>
          <w:color w:val="000000"/>
        </w:rPr>
        <w:t xml:space="preserve">12. </w:t>
      </w:r>
      <w:r>
        <w:rPr>
          <w:rFonts w:ascii="宋体" w:hAnsi="宋体" w:eastAsia="宋体" w:cs="宋体"/>
          <w:color w:val="000000"/>
        </w:rPr>
        <w:t>近代以来，为挽救民族危亡，中国人民进行了可歌可泣的斗争。阅读材料，完成下列要求。</w:t>
      </w:r>
    </w:p>
    <w:p w14:paraId="45637DD6">
      <w:pPr>
        <w:spacing w:line="360" w:lineRule="auto"/>
        <w:ind w:firstLine="420"/>
        <w:jc w:val="left"/>
        <w:textAlignment w:val="center"/>
        <w:rPr>
          <w:color w:val="000000"/>
        </w:rPr>
      </w:pPr>
      <w:r>
        <w:rPr>
          <w:rFonts w:ascii="楷体" w:hAnsi="楷体" w:eastAsia="楷体" w:cs="楷体"/>
          <w:color w:val="000000"/>
        </w:rPr>
        <w:t>材料</w:t>
      </w:r>
      <w:r>
        <w:rPr>
          <w:rFonts w:ascii="Times New Roman" w:hAnsi="Times New Roman" w:eastAsia="Times New Roman" w:cs="Times New Roman"/>
          <w:color w:val="000000"/>
        </w:rPr>
        <w:t xml:space="preserve"> </w:t>
      </w:r>
      <w:r>
        <w:rPr>
          <w:rFonts w:ascii="楷体" w:hAnsi="楷体" w:eastAsia="楷体" w:cs="楷体"/>
          <w:color w:val="000000"/>
        </w:rPr>
        <w:t>中国近代既是救亡图存的时代，也是思想启蒙的时代，这使救亡与启蒙成为中国近代的历史使命，他们提出的救亡纲领和启蒙方案既是拯救中国的纲领，又是启蒙思想的有机组成部分。</w:t>
      </w:r>
      <w:r>
        <w:rPr>
          <w:rFonts w:ascii="Times New Roman" w:hAnsi="Times New Roman" w:eastAsia="Times New Roman" w:cs="Times New Roman"/>
          <w:color w:val="000000"/>
        </w:rPr>
        <w:t xml:space="preserve"> </w:t>
      </w:r>
    </w:p>
    <w:p w14:paraId="5D907609">
      <w:pPr>
        <w:spacing w:line="360" w:lineRule="auto"/>
        <w:jc w:val="right"/>
        <w:textAlignment w:val="center"/>
        <w:rPr>
          <w:color w:val="000000"/>
        </w:rPr>
      </w:pPr>
      <w:r>
        <w:rPr>
          <w:rFonts w:ascii="楷体" w:hAnsi="楷体" w:eastAsia="楷体" w:cs="楷体"/>
          <w:color w:val="000000"/>
        </w:rPr>
        <w:t>——摘编自《论中国近代的救亡纲领、启蒙方案与教育哲学》</w:t>
      </w:r>
    </w:p>
    <w:p w14:paraId="08F6F3A3">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宋体" w:hAnsi="宋体" w:eastAsia="宋体" w:cs="宋体"/>
          <w:color w:val="000000"/>
        </w:rPr>
        <w:t>结合材料从下面的史事中任选两例，以“救亡图存·思想启蒙”为题，写一篇</w:t>
      </w:r>
      <w:r>
        <w:rPr>
          <w:rFonts w:ascii="Times New Roman" w:hAnsi="Times New Roman" w:eastAsia="Times New Roman" w:cs="Times New Roman"/>
          <w:color w:val="000000"/>
        </w:rPr>
        <w:t xml:space="preserve">100 </w:t>
      </w:r>
      <w:r>
        <w:rPr>
          <w:rFonts w:ascii="宋体" w:hAnsi="宋体" w:eastAsia="宋体" w:cs="宋体"/>
          <w:color w:val="000000"/>
        </w:rPr>
        <w:t>字左右的小短文。（要求：史论结合，逻辑严谨，表述成文）</w:t>
      </w:r>
    </w:p>
    <w:p w14:paraId="6555FC4A">
      <w:pPr>
        <w:spacing w:line="360" w:lineRule="auto"/>
        <w:jc w:val="left"/>
        <w:textAlignment w:val="center"/>
        <w:rPr>
          <w:color w:val="000000"/>
        </w:rPr>
      </w:pPr>
      <w:r>
        <w:rPr>
          <w:color w:val="000000"/>
        </w:rPr>
        <w:drawing>
          <wp:inline distT="0" distB="0" distL="114300" distR="114300">
            <wp:extent cx="5238750" cy="337820"/>
            <wp:effectExtent l="0" t="0" r="0" b="508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38207"/>
                    </a:xfrm>
                    <a:prstGeom prst="rect">
                      <a:avLst/>
                    </a:prstGeom>
                  </pic:spPr>
                </pic:pic>
              </a:graphicData>
            </a:graphic>
          </wp:inline>
        </w:drawing>
      </w:r>
    </w:p>
    <w:p w14:paraId="7323DD69">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7D92E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E6A2A">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6F2F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ADB5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E4E8E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B3EC0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9122A4"/>
    <w:rsid w:val="1DFC5879"/>
    <w:rsid w:val="38274566"/>
    <w:rsid w:val="4E447A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2644</Words>
  <Characters>2763</Characters>
  <Lines>0</Lines>
  <Paragraphs>0</Paragraphs>
  <TotalTime>5</TotalTime>
  <ScaleCrop>false</ScaleCrop>
  <LinksUpToDate>false</LinksUpToDate>
  <CharactersWithSpaces>2855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2024-06-19T17:41:00Z</dcterms:created>
  <dc:creator>学科网试题生产平台</dc:creator>
  <dc:description>3521597436813312</dc:description>
  <cp:lastModifiedBy>上帝掷骰子吗</cp:lastModifiedBy>
  <dcterms:modified xsi:type="dcterms:W3CDTF">2026-02-09T06:12:44Z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FB17622305A74570ADF6826EC68B450F_12</vt:lpwstr>
  </property>
  <property fmtid="{D5CDD505-2E9C-101B-9397-08002B2CF9AE}" pid="8" name="KSOTemplateDocerSaveRecord">
    <vt:lpwstr>eyJoZGlkIjoiMjljNjk0N2RhMTc0NzI3ZTQwZWEyZWMyMzA2NzliMDQiLCJ1c2VySWQiOiI3ODUwOTA2ODcifQ==</vt:lpwstr>
  </property>
</Properties>
</file>