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16FFD1D">
      <w:pPr>
        <w:spacing w:line="360" w:lineRule="auto"/>
        <w:jc w:val="left"/>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11493500</wp:posOffset>
            </wp:positionH>
            <wp:positionV relativeFrom="topMargin">
              <wp:posOffset>12179300</wp:posOffset>
            </wp:positionV>
            <wp:extent cx="495300" cy="495300"/>
            <wp:effectExtent l="0" t="0" r="0" b="0"/>
            <wp:wrapNone/>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0"/>
                    <a:stretch>
                      <a:fillRect/>
                    </a:stretch>
                  </pic:blipFill>
                  <pic:spPr>
                    <a:xfrm>
                      <a:off x="0" y="0"/>
                      <a:ext cx="495300" cy="495300"/>
                    </a:xfrm>
                    <a:prstGeom prst="rect">
                      <a:avLst/>
                    </a:prstGeom>
                  </pic:spPr>
                </pic:pic>
              </a:graphicData>
            </a:graphic>
          </wp:anchor>
        </w:drawing>
      </w:r>
      <w:r>
        <w:rPr>
          <w:rFonts w:ascii="宋体" w:hAnsi="宋体" w:eastAsia="宋体" w:cs="宋体"/>
          <w:b/>
          <w:color w:val="auto"/>
          <w:sz w:val="24"/>
        </w:rPr>
        <w:t>秘密★启用前</w:t>
      </w:r>
    </w:p>
    <w:p w14:paraId="5CD62199">
      <w:pPr>
        <w:spacing w:line="285" w:lineRule="auto"/>
        <w:jc w:val="center"/>
      </w:pPr>
      <w:r>
        <w:rPr>
          <w:rFonts w:ascii="Times New Roman" w:hAnsi="Times New Roman" w:eastAsia="Times New Roman" w:cs="Times New Roman"/>
          <w:b/>
          <w:color w:val="auto"/>
          <w:sz w:val="32"/>
        </w:rPr>
        <w:t>2024</w:t>
      </w:r>
      <w:r>
        <w:rPr>
          <w:rFonts w:ascii="宋体" w:hAnsi="宋体" w:eastAsia="宋体" w:cs="宋体"/>
          <w:b/>
          <w:color w:val="auto"/>
          <w:sz w:val="32"/>
        </w:rPr>
        <w:t>年广州市初中学业水平考试历史</w:t>
      </w:r>
    </w:p>
    <w:p w14:paraId="5A1C4F45">
      <w:pPr>
        <w:spacing w:line="360" w:lineRule="auto"/>
        <w:jc w:val="center"/>
      </w:pPr>
      <w:r>
        <w:rPr>
          <w:rFonts w:ascii="宋体" w:hAnsi="宋体" w:eastAsia="宋体" w:cs="宋体"/>
          <w:b/>
          <w:color w:val="auto"/>
          <w:sz w:val="24"/>
        </w:rPr>
        <w:t>考生号：</w:t>
      </w:r>
      <w:r>
        <w:rPr>
          <w:rFonts w:ascii="Calibri" w:hAnsi="Calibri" w:eastAsia="Calibri" w:cs="Calibri"/>
          <w:b/>
          <w:color w:val="auto"/>
          <w:sz w:val="24"/>
        </w:rPr>
        <w:t>__________________</w:t>
      </w:r>
      <w:r>
        <w:rPr>
          <w:b/>
          <w:color w:val="auto"/>
          <w:sz w:val="24"/>
        </w:rPr>
        <w:t xml:space="preserve">    </w:t>
      </w:r>
      <w:r>
        <w:rPr>
          <w:rFonts w:ascii="宋体" w:hAnsi="宋体" w:eastAsia="宋体" w:cs="宋体"/>
          <w:b/>
          <w:color w:val="auto"/>
          <w:sz w:val="24"/>
        </w:rPr>
        <w:t>姓名：</w:t>
      </w:r>
      <w:r>
        <w:rPr>
          <w:rFonts w:ascii="Calibri" w:hAnsi="Calibri" w:eastAsia="Calibri" w:cs="Calibri"/>
          <w:b/>
          <w:color w:val="auto"/>
          <w:sz w:val="24"/>
        </w:rPr>
        <w:t>__________________</w:t>
      </w:r>
    </w:p>
    <w:p w14:paraId="3C5B596E">
      <w:pPr>
        <w:spacing w:line="360" w:lineRule="auto"/>
        <w:jc w:val="left"/>
      </w:pPr>
      <w:r>
        <w:rPr>
          <w:rFonts w:ascii="宋体" w:hAnsi="宋体" w:eastAsia="宋体" w:cs="宋体"/>
          <w:b/>
          <w:color w:val="auto"/>
          <w:sz w:val="24"/>
        </w:rPr>
        <w:t>本试卷共</w:t>
      </w:r>
      <w:r>
        <w:rPr>
          <w:rFonts w:ascii="Calibri" w:hAnsi="Calibri" w:eastAsia="Calibri" w:cs="Calibri"/>
          <w:b/>
          <w:color w:val="auto"/>
          <w:sz w:val="24"/>
        </w:rPr>
        <w:t>11</w:t>
      </w:r>
      <w:r>
        <w:rPr>
          <w:rFonts w:ascii="宋体" w:hAnsi="宋体" w:eastAsia="宋体" w:cs="宋体"/>
          <w:b/>
          <w:color w:val="auto"/>
          <w:sz w:val="24"/>
        </w:rPr>
        <w:t>页，</w:t>
      </w:r>
      <w:r>
        <w:rPr>
          <w:rFonts w:ascii="Calibri" w:hAnsi="Calibri" w:eastAsia="Calibri" w:cs="Calibri"/>
          <w:b/>
          <w:color w:val="auto"/>
          <w:sz w:val="24"/>
        </w:rPr>
        <w:t>28</w:t>
      </w:r>
      <w:r>
        <w:rPr>
          <w:rFonts w:ascii="宋体" w:hAnsi="宋体" w:eastAsia="宋体" w:cs="宋体"/>
          <w:b/>
          <w:color w:val="auto"/>
          <w:sz w:val="24"/>
        </w:rPr>
        <w:t>小题，满分</w:t>
      </w:r>
      <w:r>
        <w:rPr>
          <w:rFonts w:ascii="Calibri" w:hAnsi="Calibri" w:eastAsia="Calibri" w:cs="Calibri"/>
          <w:b/>
          <w:color w:val="auto"/>
          <w:sz w:val="24"/>
        </w:rPr>
        <w:t>90</w:t>
      </w:r>
      <w:r>
        <w:rPr>
          <w:rFonts w:ascii="宋体" w:hAnsi="宋体" w:eastAsia="宋体" w:cs="宋体"/>
          <w:b/>
          <w:color w:val="auto"/>
          <w:sz w:val="24"/>
        </w:rPr>
        <w:t>分。考试用时</w:t>
      </w:r>
      <w:r>
        <w:rPr>
          <w:rFonts w:ascii="Calibri" w:hAnsi="Calibri" w:eastAsia="Calibri" w:cs="Calibri"/>
          <w:b/>
          <w:color w:val="auto"/>
          <w:sz w:val="24"/>
        </w:rPr>
        <w:t>60</w:t>
      </w:r>
      <w:r>
        <w:rPr>
          <w:rFonts w:ascii="宋体" w:hAnsi="宋体" w:eastAsia="宋体" w:cs="宋体"/>
          <w:b/>
          <w:color w:val="auto"/>
          <w:sz w:val="24"/>
        </w:rPr>
        <w:t>分钟。</w:t>
      </w:r>
    </w:p>
    <w:p w14:paraId="01978FC1">
      <w:pPr>
        <w:spacing w:line="360" w:lineRule="auto"/>
        <w:jc w:val="both"/>
      </w:pPr>
      <w:r>
        <w:rPr>
          <w:rFonts w:ascii="宋体" w:hAnsi="宋体" w:eastAsia="宋体" w:cs="宋体"/>
          <w:b/>
          <w:color w:val="auto"/>
          <w:sz w:val="24"/>
        </w:rPr>
        <w:t>注意事项：</w:t>
      </w:r>
    </w:p>
    <w:p w14:paraId="47A29876">
      <w:pPr>
        <w:spacing w:line="360" w:lineRule="auto"/>
        <w:jc w:val="both"/>
      </w:pPr>
      <w:r>
        <w:rPr>
          <w:rFonts w:ascii="Calibri" w:hAnsi="Calibri" w:eastAsia="Calibri" w:cs="Calibri"/>
          <w:b/>
          <w:color w:val="auto"/>
          <w:sz w:val="24"/>
        </w:rPr>
        <w:t>1</w:t>
      </w:r>
      <w:r>
        <w:rPr>
          <w:rFonts w:ascii="宋体" w:hAnsi="宋体" w:eastAsia="宋体" w:cs="宋体"/>
          <w:b/>
          <w:color w:val="auto"/>
          <w:sz w:val="24"/>
        </w:rPr>
        <w:t>．答题前，考生务必在答题卡上用黑色字迹的圆珠笔或钢笔填写自己的考生号、姓名；将自己的条形码粘贴在答题卡的“条形码粘贴处”。</w:t>
      </w:r>
    </w:p>
    <w:p w14:paraId="5DE4092E">
      <w:pPr>
        <w:spacing w:line="360" w:lineRule="auto"/>
        <w:jc w:val="both"/>
      </w:pPr>
      <w:r>
        <w:rPr>
          <w:rFonts w:ascii="Calibri" w:hAnsi="Calibri" w:eastAsia="Calibri" w:cs="Calibri"/>
          <w:b/>
          <w:color w:val="auto"/>
          <w:sz w:val="24"/>
        </w:rPr>
        <w:t>2</w:t>
      </w:r>
      <w:r>
        <w:rPr>
          <w:rFonts w:ascii="宋体" w:hAnsi="宋体" w:eastAsia="宋体" w:cs="宋体"/>
          <w:b/>
          <w:color w:val="auto"/>
          <w:sz w:val="24"/>
        </w:rPr>
        <w:t>．选择题每小题选出答案后，用</w:t>
      </w:r>
      <w:r>
        <w:rPr>
          <w:rFonts w:ascii="Calibri" w:hAnsi="Calibri" w:eastAsia="Calibri" w:cs="Calibri"/>
          <w:b/>
          <w:color w:val="auto"/>
          <w:sz w:val="24"/>
        </w:rPr>
        <w:t>2B</w:t>
      </w:r>
      <w:r>
        <w:rPr>
          <w:rFonts w:ascii="宋体" w:hAnsi="宋体" w:eastAsia="宋体" w:cs="宋体"/>
          <w:b/>
          <w:color w:val="auto"/>
          <w:sz w:val="24"/>
        </w:rPr>
        <w:t>铅笔把答题卡上对应题目的答案标号涂黑；如需改动，用橡皮擦干净后，再选涂其他答案标号。答案不能答在试卷上。</w:t>
      </w:r>
    </w:p>
    <w:p w14:paraId="0358364A">
      <w:pPr>
        <w:spacing w:line="360" w:lineRule="auto"/>
        <w:jc w:val="both"/>
      </w:pPr>
      <w:r>
        <w:rPr>
          <w:rFonts w:ascii="Calibri" w:hAnsi="Calibri" w:eastAsia="Calibri" w:cs="Calibri"/>
          <w:b/>
          <w:color w:val="auto"/>
          <w:sz w:val="24"/>
        </w:rPr>
        <w:t>3</w:t>
      </w:r>
      <w:r>
        <w:rPr>
          <w:rFonts w:ascii="宋体" w:hAnsi="宋体" w:eastAsia="宋体" w:cs="宋体"/>
          <w:b/>
          <w:color w:val="auto"/>
          <w:sz w:val="24"/>
        </w:rPr>
        <w:t>．非选择题答案必须用黑色字迹的圆珠笔或钢笔写在答题卡各题目指定区域内的相应位置上；如需改动，先划掉原来的答案，然后再写上新的答案，改动后的答案也不能超出指定的区域；不准使用铅笔、涂改液和修正带。不按以上要求作答的答案无效。</w:t>
      </w:r>
    </w:p>
    <w:p w14:paraId="7A9D16F4">
      <w:pPr>
        <w:spacing w:line="360" w:lineRule="auto"/>
        <w:jc w:val="both"/>
      </w:pPr>
      <w:r>
        <w:rPr>
          <w:rFonts w:ascii="Calibri" w:hAnsi="Calibri" w:eastAsia="Calibri" w:cs="Calibri"/>
          <w:b/>
          <w:color w:val="auto"/>
          <w:sz w:val="24"/>
        </w:rPr>
        <w:t>4</w:t>
      </w:r>
      <w:r>
        <w:rPr>
          <w:rFonts w:ascii="宋体" w:hAnsi="宋体" w:eastAsia="宋体" w:cs="宋体"/>
          <w:b/>
          <w:color w:val="auto"/>
          <w:sz w:val="24"/>
        </w:rPr>
        <w:t>．考生必须保持答题卡的整洁，考试结束后，将本试卷和答题卡一并交回。</w:t>
      </w:r>
    </w:p>
    <w:p w14:paraId="624AA61A">
      <w:pPr>
        <w:spacing w:line="360" w:lineRule="auto"/>
        <w:jc w:val="both"/>
      </w:pPr>
      <w:r>
        <w:rPr>
          <w:rFonts w:ascii="宋体" w:hAnsi="宋体" w:eastAsia="宋体" w:cs="宋体"/>
          <w:b/>
          <w:color w:val="auto"/>
          <w:sz w:val="24"/>
        </w:rPr>
        <w:t>一、单项选择题（本大题共</w:t>
      </w:r>
      <w:r>
        <w:rPr>
          <w:rFonts w:ascii="Calibri" w:hAnsi="Calibri" w:eastAsia="Calibri" w:cs="Calibri"/>
          <w:b/>
          <w:color w:val="auto"/>
          <w:sz w:val="24"/>
        </w:rPr>
        <w:t>25</w:t>
      </w:r>
      <w:r>
        <w:rPr>
          <w:rFonts w:ascii="宋体" w:hAnsi="宋体" w:eastAsia="宋体" w:cs="宋体"/>
          <w:b/>
          <w:color w:val="auto"/>
          <w:sz w:val="24"/>
        </w:rPr>
        <w:t>小题，每小题</w:t>
      </w:r>
      <w:r>
        <w:rPr>
          <w:rFonts w:ascii="Calibri" w:hAnsi="Calibri" w:eastAsia="Calibri" w:cs="Calibri"/>
          <w:b/>
          <w:color w:val="auto"/>
          <w:sz w:val="24"/>
        </w:rPr>
        <w:t>2</w:t>
      </w:r>
      <w:r>
        <w:rPr>
          <w:rFonts w:ascii="宋体" w:hAnsi="宋体" w:eastAsia="宋体" w:cs="宋体"/>
          <w:b/>
          <w:color w:val="auto"/>
          <w:sz w:val="24"/>
        </w:rPr>
        <w:t>分，共</w:t>
      </w:r>
      <w:r>
        <w:rPr>
          <w:rFonts w:ascii="Calibri" w:hAnsi="Calibri" w:eastAsia="Calibri" w:cs="Calibri"/>
          <w:b/>
          <w:color w:val="auto"/>
          <w:sz w:val="24"/>
        </w:rPr>
        <w:t>50</w:t>
      </w:r>
      <w:r>
        <w:rPr>
          <w:rFonts w:ascii="宋体" w:hAnsi="宋体" w:eastAsia="宋体" w:cs="宋体"/>
          <w:b/>
          <w:color w:val="auto"/>
          <w:sz w:val="24"/>
        </w:rPr>
        <w:t>分。每小题给出的四个选项中，只有一项是最符合题目要求的）</w:t>
      </w:r>
    </w:p>
    <w:p w14:paraId="2859B692">
      <w:pPr>
        <w:spacing w:line="360" w:lineRule="auto"/>
        <w:jc w:val="left"/>
      </w:pPr>
      <w:r>
        <w:rPr>
          <w:color w:val="auto"/>
        </w:rPr>
        <w:t xml:space="preserve">1. </w:t>
      </w:r>
      <w:r>
        <w:rPr>
          <w:rFonts w:ascii="宋体" w:hAnsi="宋体" w:eastAsia="宋体" w:cs="宋体"/>
          <w:color w:val="auto"/>
        </w:rPr>
        <w:t>据考古发现，在距今</w:t>
      </w:r>
      <w:r>
        <w:rPr>
          <w:rFonts w:ascii="Calibri" w:hAnsi="Calibri" w:eastAsia="Calibri" w:cs="Calibri"/>
          <w:color w:val="auto"/>
        </w:rPr>
        <w:t>4000</w:t>
      </w:r>
      <w:r>
        <w:rPr>
          <w:rFonts w:ascii="宋体" w:hAnsi="宋体" w:eastAsia="宋体" w:cs="宋体"/>
          <w:color w:val="auto"/>
        </w:rPr>
        <w:t>多年前的山西陶寺公共墓地中，大型墓的随葬品可达一二百件，并有整猪骨架；中型墓的随葬品有几件至一二十件不等，常有猪下颌骨；小型墓大多没有随葬品。这表明当时（</w:t>
      </w:r>
      <w:r>
        <w:rPr>
          <w:rFonts w:ascii="Calibri" w:hAnsi="Calibri" w:eastAsia="Calibri" w:cs="Calibri"/>
          <w:color w:val="auto"/>
        </w:rPr>
        <w:t xml:space="preserve">    </w:t>
      </w:r>
      <w:r>
        <w:rPr>
          <w:rFonts w:ascii="宋体" w:hAnsi="宋体" w:eastAsia="宋体" w:cs="宋体"/>
          <w:color w:val="auto"/>
        </w:rPr>
        <w:t>）</w:t>
      </w:r>
    </w:p>
    <w:p w14:paraId="3959AB55">
      <w:pPr>
        <w:tabs>
          <w:tab w:val="left" w:pos="4873"/>
        </w:tabs>
        <w:spacing w:line="360" w:lineRule="auto"/>
        <w:jc w:val="left"/>
        <w:textAlignment w:val="center"/>
        <w:rPr>
          <w:color w:val="auto"/>
        </w:rPr>
      </w:pPr>
      <w:r>
        <w:t xml:space="preserve">A. </w:t>
      </w:r>
      <w:r>
        <w:rPr>
          <w:rFonts w:ascii="宋体" w:hAnsi="宋体" w:eastAsia="宋体" w:cs="宋体"/>
          <w:color w:val="auto"/>
        </w:rPr>
        <w:t>贫富分化现象已经出现</w:t>
      </w:r>
      <w:r>
        <w:tab/>
      </w:r>
      <w:r>
        <w:t xml:space="preserve">B. </w:t>
      </w:r>
      <w:r>
        <w:rPr>
          <w:rFonts w:ascii="宋体" w:hAnsi="宋体" w:eastAsia="宋体" w:cs="宋体"/>
          <w:color w:val="auto"/>
        </w:rPr>
        <w:t>农业生产技术较先进</w:t>
      </w:r>
    </w:p>
    <w:p w14:paraId="3BEB8BAF">
      <w:pPr>
        <w:tabs>
          <w:tab w:val="left" w:pos="4873"/>
        </w:tabs>
        <w:spacing w:line="360" w:lineRule="auto"/>
        <w:jc w:val="left"/>
        <w:textAlignment w:val="center"/>
        <w:rPr>
          <w:color w:val="000000"/>
        </w:rPr>
      </w:pPr>
      <w:r>
        <w:t xml:space="preserve">C. </w:t>
      </w:r>
      <w:r>
        <w:rPr>
          <w:rFonts w:ascii="宋体" w:hAnsi="宋体" w:eastAsia="宋体" w:cs="宋体"/>
          <w:color w:val="auto"/>
        </w:rPr>
        <w:t>长江流域出现早期国家</w:t>
      </w:r>
      <w:r>
        <w:tab/>
      </w:r>
      <w:r>
        <w:t xml:space="preserve">D. </w:t>
      </w:r>
      <w:r>
        <w:rPr>
          <w:rFonts w:ascii="宋体" w:hAnsi="宋体" w:eastAsia="宋体" w:cs="宋体"/>
          <w:color w:val="auto"/>
        </w:rPr>
        <w:t>青铜器制作工艺高超</w:t>
      </w:r>
    </w:p>
    <w:p w14:paraId="7A7DF40F">
      <w:pPr>
        <w:spacing w:line="360" w:lineRule="auto"/>
        <w:jc w:val="left"/>
        <w:textAlignment w:val="center"/>
        <w:rPr>
          <w:color w:val="000000"/>
        </w:rPr>
      </w:pPr>
      <w:r>
        <w:rPr>
          <w:color w:val="000000"/>
        </w:rPr>
        <w:t xml:space="preserve">2. </w:t>
      </w:r>
      <w:r>
        <w:rPr>
          <w:rFonts w:ascii="宋体" w:hAnsi="宋体" w:eastAsia="宋体" w:cs="宋体"/>
          <w:color w:val="000000"/>
        </w:rPr>
        <w:t>下图为西周时期师寰簋的铭文。该铭文记载了周天子命令师寰率领王室军队和齐、莱等国军队，成功平定淮夷叛乱的史事。该铭文可直接用于研究（</w:t>
      </w:r>
      <w:r>
        <w:rPr>
          <w:color w:val="000000"/>
        </w:rPr>
        <w:t xml:space="preserve">    </w:t>
      </w:r>
      <w:r>
        <w:rPr>
          <w:rFonts w:ascii="宋体" w:hAnsi="宋体" w:eastAsia="宋体" w:cs="宋体"/>
          <w:color w:val="000000"/>
        </w:rPr>
        <w:t>）</w:t>
      </w:r>
    </w:p>
    <w:p w14:paraId="38955E80">
      <w:pPr>
        <w:spacing w:line="360" w:lineRule="auto"/>
        <w:jc w:val="left"/>
        <w:textAlignment w:val="center"/>
        <w:rPr>
          <w:color w:val="000000"/>
        </w:rPr>
      </w:pPr>
      <w:r>
        <w:rPr>
          <w:color w:val="000000"/>
        </w:rPr>
        <w:drawing>
          <wp:inline distT="0" distB="0" distL="114300" distR="114300">
            <wp:extent cx="2286000" cy="24288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286000" cy="2428875"/>
                    </a:xfrm>
                    <a:prstGeom prst="rect">
                      <a:avLst/>
                    </a:prstGeom>
                  </pic:spPr>
                </pic:pic>
              </a:graphicData>
            </a:graphic>
          </wp:inline>
        </w:drawing>
      </w:r>
    </w:p>
    <w:p w14:paraId="6A24C99A">
      <w:pPr>
        <w:spacing w:line="360" w:lineRule="auto"/>
        <w:jc w:val="left"/>
        <w:textAlignment w:val="center"/>
        <w:rPr>
          <w:color w:val="000000"/>
        </w:rPr>
      </w:pPr>
      <w:r>
        <w:rPr>
          <w:rFonts w:ascii="黑体" w:hAnsi="黑体" w:eastAsia="黑体" w:cs="黑体"/>
          <w:b/>
          <w:color w:val="000000"/>
        </w:rPr>
        <w:t>师寰簋铭文（局部）</w:t>
      </w:r>
    </w:p>
    <w:p w14:paraId="3273404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武王伐纣</w:t>
      </w:r>
      <w:r>
        <w:rPr>
          <w:color w:val="000000"/>
        </w:rPr>
        <w:tab/>
      </w:r>
      <w:r>
        <w:rPr>
          <w:color w:val="000000"/>
        </w:rPr>
        <w:t xml:space="preserve">B. </w:t>
      </w:r>
      <w:r>
        <w:rPr>
          <w:rFonts w:ascii="宋体" w:hAnsi="宋体" w:eastAsia="宋体" w:cs="宋体"/>
          <w:color w:val="000000"/>
        </w:rPr>
        <w:t>分封制</w:t>
      </w:r>
      <w:r>
        <w:rPr>
          <w:color w:val="000000"/>
        </w:rPr>
        <w:tab/>
      </w:r>
      <w:r>
        <w:rPr>
          <w:color w:val="000000"/>
        </w:rPr>
        <w:t xml:space="preserve">C. </w:t>
      </w:r>
      <w:r>
        <w:rPr>
          <w:rFonts w:ascii="宋体" w:hAnsi="宋体" w:eastAsia="宋体" w:cs="宋体"/>
          <w:color w:val="000000"/>
        </w:rPr>
        <w:t>诸侯争霸</w:t>
      </w:r>
      <w:r>
        <w:rPr>
          <w:color w:val="000000"/>
        </w:rPr>
        <w:tab/>
      </w:r>
      <w:r>
        <w:rPr>
          <w:color w:val="000000"/>
        </w:rPr>
        <w:t xml:space="preserve">D. </w:t>
      </w:r>
      <w:r>
        <w:rPr>
          <w:rFonts w:ascii="宋体" w:hAnsi="宋体" w:eastAsia="宋体" w:cs="宋体"/>
          <w:color w:val="000000"/>
        </w:rPr>
        <w:t>郡县制</w:t>
      </w:r>
    </w:p>
    <w:p w14:paraId="303E0DF5">
      <w:pPr>
        <w:spacing w:line="360" w:lineRule="auto"/>
        <w:jc w:val="left"/>
        <w:textAlignment w:val="center"/>
        <w:rPr>
          <w:color w:val="000000"/>
        </w:rPr>
      </w:pPr>
      <w:r>
        <w:rPr>
          <w:color w:val="000000"/>
        </w:rPr>
        <w:t xml:space="preserve">3. </w:t>
      </w:r>
      <w:r>
        <w:rPr>
          <w:rFonts w:ascii="宋体" w:hAnsi="宋体" w:eastAsia="宋体" w:cs="宋体"/>
          <w:color w:val="000000"/>
        </w:rPr>
        <w:t>孔子认为“为仁由己”，每个人都能成为弘道者；孟子认为“天时不如地利，地利不如人和”，将人的活动看做决定事物成败的关键。这体现了儒家（</w:t>
      </w:r>
      <w:r>
        <w:rPr>
          <w:rFonts w:ascii="Calibri" w:hAnsi="Calibri" w:eastAsia="Calibri" w:cs="Calibri"/>
          <w:color w:val="000000"/>
        </w:rPr>
        <w:t xml:space="preserve">    </w:t>
      </w:r>
      <w:r>
        <w:rPr>
          <w:rFonts w:ascii="宋体" w:hAnsi="宋体" w:eastAsia="宋体" w:cs="宋体"/>
          <w:color w:val="000000"/>
        </w:rPr>
        <w:t>）</w:t>
      </w:r>
    </w:p>
    <w:p w14:paraId="67A5ACF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对以法治国的推崇</w:t>
      </w:r>
      <w:r>
        <w:rPr>
          <w:color w:val="000000"/>
        </w:rPr>
        <w:tab/>
      </w:r>
      <w:r>
        <w:rPr>
          <w:color w:val="000000"/>
        </w:rPr>
        <w:t xml:space="preserve">B. </w:t>
      </w:r>
      <w:r>
        <w:rPr>
          <w:rFonts w:ascii="宋体" w:hAnsi="宋体" w:eastAsia="宋体" w:cs="宋体"/>
          <w:color w:val="000000"/>
        </w:rPr>
        <w:t>对人精神自由的追求</w:t>
      </w:r>
    </w:p>
    <w:p w14:paraId="723BE38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对贵族生活的批判</w:t>
      </w:r>
      <w:r>
        <w:rPr>
          <w:color w:val="000000"/>
        </w:rPr>
        <w:tab/>
      </w:r>
      <w:r>
        <w:rPr>
          <w:color w:val="000000"/>
        </w:rPr>
        <w:t xml:space="preserve">D. </w:t>
      </w:r>
      <w:r>
        <w:rPr>
          <w:rFonts w:ascii="宋体" w:hAnsi="宋体" w:eastAsia="宋体" w:cs="宋体"/>
          <w:color w:val="000000"/>
        </w:rPr>
        <w:t>对人自身力量的坚信</w:t>
      </w:r>
    </w:p>
    <w:p w14:paraId="15062F4E">
      <w:pPr>
        <w:spacing w:line="360" w:lineRule="auto"/>
        <w:jc w:val="left"/>
        <w:textAlignment w:val="center"/>
        <w:rPr>
          <w:color w:val="000000"/>
        </w:rPr>
      </w:pPr>
      <w:r>
        <w:rPr>
          <w:color w:val="000000"/>
        </w:rPr>
        <w:t xml:space="preserve">4. </w:t>
      </w:r>
      <w:r>
        <w:rPr>
          <w:rFonts w:ascii="宋体" w:hAnsi="宋体" w:eastAsia="宋体" w:cs="宋体"/>
          <w:color w:val="000000"/>
        </w:rPr>
        <w:t>公元前</w:t>
      </w:r>
      <w:r>
        <w:rPr>
          <w:rFonts w:ascii="Calibri" w:hAnsi="Calibri" w:eastAsia="Calibri" w:cs="Calibri"/>
          <w:color w:val="000000"/>
        </w:rPr>
        <w:t>4</w:t>
      </w:r>
      <w:r>
        <w:rPr>
          <w:rFonts w:ascii="宋体" w:hAnsi="宋体" w:eastAsia="宋体" w:cs="宋体"/>
          <w:color w:val="000000"/>
        </w:rPr>
        <w:t>世纪，秦将冶铁业收归官营并设置官员管理。秦印中有“右冶铁官”印，睡虎地秦墓竹简中亦载有“左采铁”“右采铁”的官职。秦将冶铁业收归官营（</w:t>
      </w:r>
      <w:r>
        <w:rPr>
          <w:rFonts w:ascii="Calibri" w:hAnsi="Calibri" w:eastAsia="Calibri" w:cs="Calibri"/>
          <w:color w:val="000000"/>
        </w:rPr>
        <w:t xml:space="preserve">    </w:t>
      </w:r>
      <w:r>
        <w:rPr>
          <w:rFonts w:ascii="宋体" w:hAnsi="宋体" w:eastAsia="宋体" w:cs="宋体"/>
          <w:color w:val="000000"/>
        </w:rPr>
        <w:t>）</w:t>
      </w:r>
    </w:p>
    <w:p w14:paraId="56E7053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有利于提高秦的国力</w:t>
      </w:r>
      <w:r>
        <w:rPr>
          <w:color w:val="000000"/>
        </w:rPr>
        <w:tab/>
      </w:r>
      <w:r>
        <w:rPr>
          <w:color w:val="000000"/>
        </w:rPr>
        <w:t xml:space="preserve">B. </w:t>
      </w:r>
      <w:r>
        <w:rPr>
          <w:rFonts w:ascii="宋体" w:hAnsi="宋体" w:eastAsia="宋体" w:cs="宋体"/>
          <w:color w:val="000000"/>
        </w:rPr>
        <w:t>服务于统一全国货币</w:t>
      </w:r>
    </w:p>
    <w:p w14:paraId="7B18E82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加强了对官员的管理</w:t>
      </w:r>
      <w:r>
        <w:rPr>
          <w:color w:val="000000"/>
        </w:rPr>
        <w:tab/>
      </w:r>
      <w:r>
        <w:rPr>
          <w:color w:val="000000"/>
        </w:rPr>
        <w:t xml:space="preserve">D. </w:t>
      </w:r>
      <w:r>
        <w:rPr>
          <w:rFonts w:ascii="宋体" w:hAnsi="宋体" w:eastAsia="宋体" w:cs="宋体"/>
          <w:color w:val="000000"/>
        </w:rPr>
        <w:t>阻碍了社会经济发展</w:t>
      </w:r>
    </w:p>
    <w:p w14:paraId="1B620DB9">
      <w:pPr>
        <w:spacing w:line="360" w:lineRule="auto"/>
        <w:jc w:val="left"/>
        <w:textAlignment w:val="center"/>
        <w:rPr>
          <w:color w:val="000000"/>
        </w:rPr>
      </w:pPr>
      <w:r>
        <w:rPr>
          <w:color w:val="000000"/>
        </w:rPr>
        <w:t xml:space="preserve">5. </w:t>
      </w:r>
      <w:r>
        <w:rPr>
          <w:rFonts w:ascii="宋体" w:hAnsi="宋体" w:eastAsia="宋体" w:cs="宋体"/>
          <w:color w:val="000000"/>
        </w:rPr>
        <w:t>公元前</w:t>
      </w:r>
      <w:r>
        <w:rPr>
          <w:rFonts w:ascii="Calibri" w:hAnsi="Calibri" w:eastAsia="Calibri" w:cs="Calibri"/>
          <w:color w:val="000000"/>
        </w:rPr>
        <w:t>62</w:t>
      </w:r>
      <w:r>
        <w:rPr>
          <w:rFonts w:ascii="宋体" w:hAnsi="宋体" w:eastAsia="宋体" w:cs="宋体"/>
          <w:color w:val="000000"/>
        </w:rPr>
        <w:t>年，汉宣帝下诏：年八十以上的老人，除诬告、杀伤人外，其他一切罪行都免于刑罚，以终天年。这反映了汉宣帝（</w:t>
      </w:r>
      <w:r>
        <w:rPr>
          <w:rFonts w:ascii="Calibri" w:hAnsi="Calibri" w:eastAsia="Calibri" w:cs="Calibri"/>
          <w:color w:val="000000"/>
        </w:rPr>
        <w:t xml:space="preserve">    </w:t>
      </w:r>
      <w:r>
        <w:rPr>
          <w:rFonts w:ascii="宋体" w:hAnsi="宋体" w:eastAsia="宋体" w:cs="宋体"/>
          <w:color w:val="000000"/>
        </w:rPr>
        <w:t>）</w:t>
      </w:r>
    </w:p>
    <w:p w14:paraId="0A0344B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减轻赋役</w:t>
      </w:r>
      <w:r>
        <w:rPr>
          <w:color w:val="000000"/>
        </w:rPr>
        <w:tab/>
      </w:r>
      <w:r>
        <w:rPr>
          <w:color w:val="000000"/>
        </w:rPr>
        <w:t xml:space="preserve">B. </w:t>
      </w:r>
      <w:r>
        <w:rPr>
          <w:rFonts w:ascii="宋体" w:hAnsi="宋体" w:eastAsia="宋体" w:cs="宋体"/>
          <w:color w:val="000000"/>
        </w:rPr>
        <w:t>延续“推恩令”</w:t>
      </w:r>
      <w:r>
        <w:rPr>
          <w:color w:val="000000"/>
        </w:rPr>
        <w:tab/>
      </w:r>
      <w:r>
        <w:rPr>
          <w:color w:val="000000"/>
        </w:rPr>
        <w:t xml:space="preserve">C. </w:t>
      </w:r>
      <w:r>
        <w:rPr>
          <w:rFonts w:ascii="宋体" w:hAnsi="宋体" w:eastAsia="宋体" w:cs="宋体"/>
          <w:color w:val="000000"/>
        </w:rPr>
        <w:t>施行仁政</w:t>
      </w:r>
      <w:r>
        <w:rPr>
          <w:color w:val="000000"/>
        </w:rPr>
        <w:tab/>
      </w:r>
      <w:r>
        <w:rPr>
          <w:color w:val="000000"/>
        </w:rPr>
        <w:t xml:space="preserve">D. </w:t>
      </w:r>
      <w:r>
        <w:rPr>
          <w:rFonts w:ascii="宋体" w:hAnsi="宋体" w:eastAsia="宋体" w:cs="宋体"/>
          <w:color w:val="000000"/>
        </w:rPr>
        <w:t>奉行“无为而治”</w:t>
      </w:r>
    </w:p>
    <w:p w14:paraId="0A2320AF">
      <w:pPr>
        <w:spacing w:line="360" w:lineRule="auto"/>
        <w:jc w:val="left"/>
        <w:textAlignment w:val="center"/>
        <w:rPr>
          <w:color w:val="000000"/>
        </w:rPr>
      </w:pPr>
      <w:r>
        <w:rPr>
          <w:color w:val="000000"/>
        </w:rPr>
        <w:t xml:space="preserve">6. </w:t>
      </w:r>
      <w:r>
        <w:rPr>
          <w:rFonts w:ascii="Calibri" w:hAnsi="Calibri" w:eastAsia="Calibri" w:cs="Calibri"/>
          <w:color w:val="000000"/>
        </w:rPr>
        <w:t>513</w:t>
      </w:r>
      <w:r>
        <w:rPr>
          <w:rFonts w:ascii="宋体" w:hAnsi="宋体" w:eastAsia="宋体" w:cs="宋体"/>
          <w:color w:val="000000"/>
        </w:rPr>
        <w:t>年，鲜卑贵族拓跋显儁去世后并未归葬鲜卑旧地，而是葬于中原。另外，在他</w:t>
      </w:r>
      <w:r>
        <w:rPr>
          <w:rFonts w:ascii="宋体" w:hAnsi="宋体" w:eastAsia="宋体" w:cs="宋体"/>
          <w:color w:val="000000"/>
          <w:position w:val="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墓志铭中，其姓为“元”而非“拓跋”。与上述现象密切相关的是（</w:t>
      </w:r>
      <w:r>
        <w:rPr>
          <w:rFonts w:ascii="Calibri" w:hAnsi="Calibri" w:eastAsia="Calibri" w:cs="Calibri"/>
          <w:color w:val="000000"/>
        </w:rPr>
        <w:t xml:space="preserve">    </w:t>
      </w:r>
      <w:r>
        <w:rPr>
          <w:rFonts w:ascii="宋体" w:hAnsi="宋体" w:eastAsia="宋体" w:cs="宋体"/>
          <w:color w:val="000000"/>
        </w:rPr>
        <w:t>）</w:t>
      </w:r>
    </w:p>
    <w:p w14:paraId="08E42F4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周平王东迁洛邑</w:t>
      </w:r>
      <w:r>
        <w:rPr>
          <w:color w:val="000000"/>
        </w:rPr>
        <w:tab/>
      </w:r>
      <w:r>
        <w:rPr>
          <w:color w:val="000000"/>
        </w:rPr>
        <w:t xml:space="preserve">B. </w:t>
      </w:r>
      <w:r>
        <w:rPr>
          <w:rFonts w:ascii="宋体" w:hAnsi="宋体" w:eastAsia="宋体" w:cs="宋体"/>
          <w:color w:val="000000"/>
        </w:rPr>
        <w:t>北魏孝文帝改革</w:t>
      </w:r>
      <w:r>
        <w:rPr>
          <w:color w:val="000000"/>
        </w:rPr>
        <w:tab/>
      </w:r>
      <w:r>
        <w:rPr>
          <w:color w:val="000000"/>
        </w:rPr>
        <w:t xml:space="preserve">C. </w:t>
      </w:r>
      <w:r>
        <w:rPr>
          <w:rFonts w:ascii="宋体" w:hAnsi="宋体" w:eastAsia="宋体" w:cs="宋体"/>
          <w:color w:val="000000"/>
        </w:rPr>
        <w:t>北宋王安石变法</w:t>
      </w:r>
      <w:r>
        <w:rPr>
          <w:color w:val="000000"/>
        </w:rPr>
        <w:tab/>
      </w:r>
      <w:r>
        <w:rPr>
          <w:color w:val="000000"/>
        </w:rPr>
        <w:t xml:space="preserve">D. </w:t>
      </w:r>
      <w:r>
        <w:rPr>
          <w:rFonts w:ascii="宋体" w:hAnsi="宋体" w:eastAsia="宋体" w:cs="宋体"/>
          <w:color w:val="000000"/>
        </w:rPr>
        <w:t>忽必烈定都大都</w:t>
      </w:r>
    </w:p>
    <w:p w14:paraId="7BEB505C">
      <w:pPr>
        <w:spacing w:line="360" w:lineRule="auto"/>
        <w:jc w:val="left"/>
        <w:textAlignment w:val="center"/>
        <w:rPr>
          <w:color w:val="000000"/>
        </w:rPr>
      </w:pPr>
      <w:r>
        <w:rPr>
          <w:color w:val="000000"/>
        </w:rPr>
        <w:t xml:space="preserve">7. </w:t>
      </w:r>
      <w:r>
        <w:rPr>
          <w:rFonts w:ascii="宋体" w:hAnsi="宋体" w:eastAsia="宋体" w:cs="宋体"/>
          <w:color w:val="000000"/>
        </w:rPr>
        <w:t>隋炀帝认为洛阳地处中原，河运便利，可以解决粮食、物资供应的困难，且其地理位置适中，可以照顾全局。隋炀帝遂于</w:t>
      </w:r>
      <w:r>
        <w:rPr>
          <w:rFonts w:ascii="Calibri" w:hAnsi="Calibri" w:eastAsia="Calibri" w:cs="Calibri"/>
          <w:color w:val="000000"/>
        </w:rPr>
        <w:t>605</w:t>
      </w:r>
      <w:r>
        <w:rPr>
          <w:rFonts w:ascii="宋体" w:hAnsi="宋体" w:eastAsia="宋体" w:cs="宋体"/>
          <w:color w:val="000000"/>
        </w:rPr>
        <w:t>年下诏营建东都洛阳，其主要目的是（</w:t>
      </w:r>
      <w:r>
        <w:rPr>
          <w:rFonts w:ascii="Calibri" w:hAnsi="Calibri" w:eastAsia="Calibri" w:cs="Calibri"/>
          <w:color w:val="000000"/>
        </w:rPr>
        <w:t xml:space="preserve">    </w:t>
      </w:r>
      <w:r>
        <w:rPr>
          <w:rFonts w:ascii="宋体" w:hAnsi="宋体" w:eastAsia="宋体" w:cs="宋体"/>
          <w:color w:val="000000"/>
        </w:rPr>
        <w:t>）</w:t>
      </w:r>
    </w:p>
    <w:p w14:paraId="501892D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炫耀王朝国力</w:t>
      </w:r>
      <w:r>
        <w:rPr>
          <w:color w:val="000000"/>
        </w:rPr>
        <w:tab/>
      </w:r>
      <w:r>
        <w:rPr>
          <w:color w:val="000000"/>
        </w:rPr>
        <w:t xml:space="preserve">B. </w:t>
      </w:r>
      <w:r>
        <w:rPr>
          <w:rFonts w:ascii="宋体" w:hAnsi="宋体" w:eastAsia="宋体" w:cs="宋体"/>
          <w:color w:val="000000"/>
        </w:rPr>
        <w:t>巩固政治统治</w:t>
      </w:r>
      <w:r>
        <w:rPr>
          <w:color w:val="000000"/>
        </w:rPr>
        <w:tab/>
      </w:r>
      <w:r>
        <w:rPr>
          <w:color w:val="000000"/>
        </w:rPr>
        <w:t xml:space="preserve">C. </w:t>
      </w:r>
      <w:r>
        <w:rPr>
          <w:rFonts w:ascii="宋体" w:hAnsi="宋体" w:eastAsia="宋体" w:cs="宋体"/>
          <w:color w:val="000000"/>
        </w:rPr>
        <w:t>推动交通发展</w:t>
      </w:r>
      <w:r>
        <w:rPr>
          <w:color w:val="000000"/>
        </w:rPr>
        <w:tab/>
      </w:r>
      <w:r>
        <w:rPr>
          <w:color w:val="000000"/>
        </w:rPr>
        <w:t xml:space="preserve">D. </w:t>
      </w:r>
      <w:r>
        <w:rPr>
          <w:rFonts w:ascii="宋体" w:hAnsi="宋体" w:eastAsia="宋体" w:cs="宋体"/>
          <w:color w:val="000000"/>
        </w:rPr>
        <w:t>减轻民众负担</w:t>
      </w:r>
    </w:p>
    <w:p w14:paraId="14AF44B2">
      <w:pPr>
        <w:spacing w:line="360" w:lineRule="auto"/>
        <w:jc w:val="left"/>
        <w:textAlignment w:val="center"/>
        <w:rPr>
          <w:color w:val="000000"/>
        </w:rPr>
      </w:pPr>
      <w:r>
        <w:rPr>
          <w:color w:val="000000"/>
        </w:rPr>
        <w:t xml:space="preserve">8. </w:t>
      </w:r>
      <w:r>
        <w:rPr>
          <w:rFonts w:ascii="宋体" w:hAnsi="宋体" w:eastAsia="宋体" w:cs="宋体"/>
          <w:color w:val="000000"/>
        </w:rPr>
        <w:t>唐朝的“广州通海夷道”从广州起航，经南海、印度洋，到达波斯湾，途经多个国家和地区，是当时世界上最长的国际航线。这条航线的出现（</w:t>
      </w:r>
      <w:r>
        <w:rPr>
          <w:rFonts w:ascii="Calibri" w:hAnsi="Calibri" w:eastAsia="Calibri" w:cs="Calibri"/>
          <w:color w:val="000000"/>
        </w:rPr>
        <w:t xml:space="preserve">    </w:t>
      </w:r>
      <w:r>
        <w:rPr>
          <w:rFonts w:ascii="宋体" w:hAnsi="宋体" w:eastAsia="宋体" w:cs="宋体"/>
          <w:color w:val="000000"/>
        </w:rPr>
        <w:t>）</w:t>
      </w:r>
    </w:p>
    <w:p w14:paraId="5D8076E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得益于指南针获得广泛应用</w:t>
      </w:r>
      <w:r>
        <w:rPr>
          <w:color w:val="000000"/>
        </w:rPr>
        <w:tab/>
      </w:r>
      <w:r>
        <w:rPr>
          <w:color w:val="000000"/>
        </w:rPr>
        <w:t xml:space="preserve">B. </w:t>
      </w:r>
      <w:r>
        <w:rPr>
          <w:rFonts w:ascii="宋体" w:hAnsi="宋体" w:eastAsia="宋体" w:cs="宋体"/>
          <w:color w:val="000000"/>
        </w:rPr>
        <w:t>推动了海上丝绸之路的开通</w:t>
      </w:r>
    </w:p>
    <w:p w14:paraId="58AB35E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表明世界开始连为一个整体</w:t>
      </w:r>
      <w:r>
        <w:rPr>
          <w:color w:val="000000"/>
        </w:rPr>
        <w:tab/>
      </w:r>
      <w:r>
        <w:rPr>
          <w:color w:val="000000"/>
        </w:rPr>
        <w:t xml:space="preserve">D. </w:t>
      </w:r>
      <w:r>
        <w:rPr>
          <w:rFonts w:ascii="宋体" w:hAnsi="宋体" w:eastAsia="宋体" w:cs="宋体"/>
          <w:color w:val="000000"/>
        </w:rPr>
        <w:t>促进了中外经济文化</w:t>
      </w:r>
      <w:r>
        <w:rPr>
          <w:rFonts w:ascii="宋体" w:hAnsi="宋体" w:eastAsia="宋体" w:cs="宋体"/>
          <w:color w:val="000000"/>
          <w:position w:val="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交流</w:t>
      </w:r>
    </w:p>
    <w:p w14:paraId="7CC0BBD8">
      <w:pPr>
        <w:spacing w:line="360" w:lineRule="auto"/>
        <w:jc w:val="left"/>
        <w:textAlignment w:val="center"/>
        <w:rPr>
          <w:color w:val="000000"/>
        </w:rPr>
      </w:pPr>
      <w:r>
        <w:rPr>
          <w:color w:val="000000"/>
        </w:rPr>
        <w:t xml:space="preserve">9. </w:t>
      </w:r>
      <w:r>
        <w:rPr>
          <w:rFonts w:ascii="宋体" w:hAnsi="宋体" w:eastAsia="宋体" w:cs="宋体"/>
          <w:color w:val="000000"/>
        </w:rPr>
        <w:t>宋朝政府大量颁行以儒家经典为核心</w:t>
      </w:r>
      <w:r>
        <w:rPr>
          <w:rFonts w:ascii="宋体" w:hAnsi="宋体" w:eastAsia="宋体" w:cs="宋体"/>
          <w:color w:val="000000"/>
          <w:position w:val="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各类书籍，满足各级学校的教学需要，这在以前是难以想象的。这反映了（</w:t>
      </w:r>
      <w:r>
        <w:rPr>
          <w:rFonts w:ascii="Calibri" w:hAnsi="Calibri" w:eastAsia="Calibri" w:cs="Calibri"/>
          <w:color w:val="000000"/>
        </w:rPr>
        <w:t xml:space="preserve">    </w:t>
      </w:r>
      <w:r>
        <w:rPr>
          <w:rFonts w:ascii="宋体" w:hAnsi="宋体" w:eastAsia="宋体" w:cs="宋体"/>
          <w:color w:val="000000"/>
        </w:rPr>
        <w:t>）</w:t>
      </w:r>
    </w:p>
    <w:p w14:paraId="7AAFFC1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科举制的创立</w:t>
      </w:r>
      <w:r>
        <w:rPr>
          <w:color w:val="000000"/>
        </w:rPr>
        <w:tab/>
      </w:r>
      <w:r>
        <w:rPr>
          <w:color w:val="000000"/>
        </w:rPr>
        <w:t xml:space="preserve">B. </w:t>
      </w:r>
      <w:r>
        <w:rPr>
          <w:rFonts w:ascii="宋体" w:hAnsi="宋体" w:eastAsia="宋体" w:cs="宋体"/>
          <w:color w:val="000000"/>
        </w:rPr>
        <w:t>造纸术的发明</w:t>
      </w:r>
      <w:r>
        <w:rPr>
          <w:color w:val="000000"/>
        </w:rPr>
        <w:tab/>
      </w:r>
      <w:r>
        <w:rPr>
          <w:color w:val="000000"/>
        </w:rPr>
        <w:t xml:space="preserve">C. </w:t>
      </w:r>
      <w:r>
        <w:rPr>
          <w:rFonts w:ascii="宋体" w:hAnsi="宋体" w:eastAsia="宋体" w:cs="宋体"/>
          <w:color w:val="000000"/>
        </w:rPr>
        <w:t>八股文的推行</w:t>
      </w:r>
      <w:r>
        <w:rPr>
          <w:color w:val="000000"/>
        </w:rPr>
        <w:tab/>
      </w:r>
      <w:r>
        <w:rPr>
          <w:color w:val="000000"/>
        </w:rPr>
        <w:t xml:space="preserve">D. </w:t>
      </w:r>
      <w:r>
        <w:rPr>
          <w:rFonts w:ascii="宋体" w:hAnsi="宋体" w:eastAsia="宋体" w:cs="宋体"/>
          <w:color w:val="000000"/>
        </w:rPr>
        <w:t>印刷术的发展</w:t>
      </w:r>
    </w:p>
    <w:p w14:paraId="47C8702C">
      <w:pPr>
        <w:spacing w:line="360" w:lineRule="auto"/>
        <w:jc w:val="left"/>
        <w:textAlignment w:val="center"/>
        <w:rPr>
          <w:color w:val="000000"/>
        </w:rPr>
      </w:pPr>
      <w:r>
        <w:rPr>
          <w:color w:val="000000"/>
        </w:rPr>
        <w:t xml:space="preserve">10. </w:t>
      </w:r>
      <w:r>
        <w:rPr>
          <w:rFonts w:ascii="宋体" w:hAnsi="宋体" w:eastAsia="宋体" w:cs="宋体"/>
          <w:color w:val="000000"/>
        </w:rPr>
        <w:t>甘肃省甘谷县的元代壁画《唐僧取经归来图》中有唐僧、孙悟空、猪八戒、沙僧和白龙马的形象。据此推知，吴承恩的《西游记》（</w:t>
      </w:r>
      <w:r>
        <w:rPr>
          <w:color w:val="000000"/>
        </w:rPr>
        <w:t xml:space="preserve">    </w:t>
      </w:r>
      <w:r>
        <w:rPr>
          <w:rFonts w:ascii="宋体" w:hAnsi="宋体" w:eastAsia="宋体" w:cs="宋体"/>
          <w:color w:val="000000"/>
        </w:rPr>
        <w:t>）</w:t>
      </w:r>
    </w:p>
    <w:p w14:paraId="4E3ACA53">
      <w:pPr>
        <w:spacing w:line="360" w:lineRule="auto"/>
        <w:jc w:val="left"/>
        <w:textAlignment w:val="center"/>
        <w:rPr>
          <w:color w:val="000000"/>
        </w:rPr>
      </w:pPr>
      <w:r>
        <w:rPr>
          <w:color w:val="000000"/>
        </w:rPr>
        <w:drawing>
          <wp:inline distT="0" distB="0" distL="114300" distR="114300">
            <wp:extent cx="3981450" cy="22955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981450" cy="2295525"/>
                    </a:xfrm>
                    <a:prstGeom prst="rect">
                      <a:avLst/>
                    </a:prstGeom>
                  </pic:spPr>
                </pic:pic>
              </a:graphicData>
            </a:graphic>
          </wp:inline>
        </w:drawing>
      </w:r>
    </w:p>
    <w:p w14:paraId="50F912F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吸收了前代艺术成果</w:t>
      </w:r>
      <w:r>
        <w:rPr>
          <w:color w:val="000000"/>
        </w:rPr>
        <w:tab/>
      </w:r>
      <w:r>
        <w:rPr>
          <w:color w:val="000000"/>
        </w:rPr>
        <w:t xml:space="preserve">B. </w:t>
      </w:r>
      <w:r>
        <w:rPr>
          <w:rFonts w:ascii="宋体" w:hAnsi="宋体" w:eastAsia="宋体" w:cs="宋体"/>
          <w:color w:val="000000"/>
        </w:rPr>
        <w:t>再现了元杂剧的兴盛</w:t>
      </w:r>
    </w:p>
    <w:p w14:paraId="3BDFC6B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描写了社会现实生活</w:t>
      </w:r>
      <w:r>
        <w:rPr>
          <w:color w:val="000000"/>
        </w:rPr>
        <w:tab/>
      </w:r>
      <w:r>
        <w:rPr>
          <w:color w:val="000000"/>
        </w:rPr>
        <w:t xml:space="preserve">D. </w:t>
      </w:r>
      <w:r>
        <w:rPr>
          <w:rFonts w:ascii="宋体" w:hAnsi="宋体" w:eastAsia="宋体" w:cs="宋体"/>
          <w:color w:val="000000"/>
        </w:rPr>
        <w:t>反映了封建社会衰亡</w:t>
      </w:r>
    </w:p>
    <w:p w14:paraId="63F504E8">
      <w:pPr>
        <w:spacing w:line="360" w:lineRule="auto"/>
        <w:jc w:val="left"/>
        <w:textAlignment w:val="center"/>
        <w:rPr>
          <w:color w:val="000000"/>
        </w:rPr>
      </w:pPr>
      <w:r>
        <w:rPr>
          <w:color w:val="000000"/>
        </w:rPr>
        <w:t xml:space="preserve">11. </w:t>
      </w:r>
      <w:r>
        <w:rPr>
          <w:rFonts w:ascii="Calibri" w:hAnsi="Calibri" w:eastAsia="Calibri" w:cs="Calibri"/>
          <w:color w:val="000000"/>
        </w:rPr>
        <w:t>1848</w:t>
      </w:r>
      <w:r>
        <w:rPr>
          <w:rFonts w:ascii="宋体" w:hAnsi="宋体" w:eastAsia="宋体" w:cs="宋体"/>
          <w:color w:val="000000"/>
        </w:rPr>
        <w:t>年刊行的《瀛寰志略》，多次指出西方能在中国火器基础上制造出锐利且易用的枪炮，对此中国既要反思，更要仿效。</w:t>
      </w:r>
      <w:r>
        <w:rPr>
          <w:rFonts w:ascii="Calibri" w:hAnsi="Calibri" w:eastAsia="Calibri" w:cs="Calibri"/>
          <w:color w:val="000000"/>
        </w:rPr>
        <w:t>1866</w:t>
      </w:r>
      <w:r>
        <w:rPr>
          <w:rFonts w:ascii="宋体" w:hAnsi="宋体" w:eastAsia="宋体" w:cs="宋体"/>
          <w:color w:val="000000"/>
        </w:rPr>
        <w:t>年，清政府刻印此书并送官员参阅。清政府此举意在（</w:t>
      </w:r>
      <w:r>
        <w:rPr>
          <w:rFonts w:ascii="Calibri" w:hAnsi="Calibri" w:eastAsia="Calibri" w:cs="Calibri"/>
          <w:color w:val="000000"/>
        </w:rPr>
        <w:t xml:space="preserve">    </w:t>
      </w:r>
      <w:r>
        <w:rPr>
          <w:rFonts w:ascii="宋体" w:hAnsi="宋体" w:eastAsia="宋体" w:cs="宋体"/>
          <w:color w:val="000000"/>
        </w:rPr>
        <w:t>）</w:t>
      </w:r>
    </w:p>
    <w:p w14:paraId="6E14EBA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查禁鸦片走私</w:t>
      </w:r>
      <w:r>
        <w:rPr>
          <w:color w:val="000000"/>
        </w:rPr>
        <w:tab/>
      </w:r>
      <w:r>
        <w:rPr>
          <w:color w:val="000000"/>
        </w:rPr>
        <w:t xml:space="preserve">B. </w:t>
      </w:r>
      <w:r>
        <w:rPr>
          <w:rFonts w:ascii="宋体" w:hAnsi="宋体" w:eastAsia="宋体" w:cs="宋体"/>
          <w:color w:val="000000"/>
        </w:rPr>
        <w:t>推动洋务运动</w:t>
      </w:r>
      <w:r>
        <w:rPr>
          <w:color w:val="000000"/>
        </w:rPr>
        <w:tab/>
      </w:r>
      <w:r>
        <w:rPr>
          <w:color w:val="000000"/>
        </w:rPr>
        <w:t xml:space="preserve">C. </w:t>
      </w:r>
      <w:r>
        <w:rPr>
          <w:rFonts w:ascii="宋体" w:hAnsi="宋体" w:eastAsia="宋体" w:cs="宋体"/>
          <w:color w:val="000000"/>
        </w:rPr>
        <w:t>宣传维新变法</w:t>
      </w:r>
      <w:r>
        <w:rPr>
          <w:color w:val="000000"/>
        </w:rPr>
        <w:tab/>
      </w:r>
      <w:r>
        <w:rPr>
          <w:color w:val="000000"/>
        </w:rPr>
        <w:t xml:space="preserve">D. </w:t>
      </w:r>
      <w:r>
        <w:rPr>
          <w:rFonts w:ascii="宋体" w:hAnsi="宋体" w:eastAsia="宋体" w:cs="宋体"/>
          <w:color w:val="000000"/>
        </w:rPr>
        <w:t>抗击八国联军</w:t>
      </w:r>
    </w:p>
    <w:p w14:paraId="596710DD">
      <w:pPr>
        <w:spacing w:line="360" w:lineRule="auto"/>
        <w:jc w:val="left"/>
        <w:textAlignment w:val="center"/>
        <w:rPr>
          <w:color w:val="000000"/>
        </w:rPr>
      </w:pPr>
      <w:r>
        <w:rPr>
          <w:color w:val="000000"/>
        </w:rPr>
        <w:t xml:space="preserve">12. </w:t>
      </w:r>
      <w:r>
        <w:rPr>
          <w:rFonts w:ascii="Calibri" w:hAnsi="Calibri" w:eastAsia="Calibri" w:cs="Calibri"/>
          <w:color w:val="000000"/>
        </w:rPr>
        <w:t>1911</w:t>
      </w:r>
      <w:r>
        <w:rPr>
          <w:rFonts w:ascii="宋体" w:hAnsi="宋体" w:eastAsia="宋体" w:cs="宋体"/>
          <w:color w:val="000000"/>
        </w:rPr>
        <w:t>年山东某师范学堂一位毕业生的考试成绩表（部分）</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1080"/>
        <w:gridCol w:w="660"/>
        <w:gridCol w:w="1080"/>
      </w:tblGrid>
      <w:tr w14:paraId="15E24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CD532D">
            <w:pPr>
              <w:spacing w:line="360" w:lineRule="auto"/>
              <w:jc w:val="both"/>
              <w:textAlignment w:val="center"/>
              <w:rPr>
                <w:color w:val="000000"/>
              </w:rPr>
            </w:pPr>
            <w:r>
              <w:rPr>
                <w:rFonts w:ascii="宋体" w:hAnsi="宋体" w:eastAsia="宋体" w:cs="宋体"/>
                <w:color w:val="000000"/>
              </w:rPr>
              <w:t>学科</w:t>
            </w:r>
          </w:p>
          <w:p w14:paraId="6E25B155">
            <w:pPr>
              <w:spacing w:line="360" w:lineRule="auto"/>
              <w:jc w:val="both"/>
              <w:textAlignment w:val="center"/>
              <w:rPr>
                <w:color w:val="000000"/>
              </w:rPr>
            </w:pPr>
            <w:r>
              <w:rPr>
                <w:rFonts w:ascii="宋体" w:hAnsi="宋体" w:eastAsia="宋体" w:cs="宋体"/>
                <w:color w:val="000000"/>
              </w:rPr>
              <w:t>修身</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041780">
            <w:pPr>
              <w:spacing w:line="360" w:lineRule="auto"/>
              <w:jc w:val="both"/>
              <w:textAlignment w:val="center"/>
              <w:rPr>
                <w:color w:val="000000"/>
              </w:rPr>
            </w:pPr>
            <w:r>
              <w:rPr>
                <w:rFonts w:ascii="宋体" w:hAnsi="宋体" w:eastAsia="宋体" w:cs="宋体"/>
                <w:color w:val="000000"/>
              </w:rPr>
              <w:t>考试分数</w:t>
            </w:r>
          </w:p>
          <w:p w14:paraId="67202797">
            <w:pPr>
              <w:spacing w:line="360" w:lineRule="auto"/>
              <w:jc w:val="both"/>
              <w:textAlignment w:val="center"/>
              <w:rPr>
                <w:color w:val="000000"/>
              </w:rPr>
            </w:pPr>
            <w:r>
              <w:rPr>
                <w:rFonts w:ascii="宋体" w:hAnsi="宋体" w:eastAsia="宋体" w:cs="宋体"/>
                <w:color w:val="000000"/>
              </w:rPr>
              <w:t>六十五分</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04D6F8">
            <w:pPr>
              <w:spacing w:line="360" w:lineRule="auto"/>
              <w:jc w:val="both"/>
              <w:textAlignment w:val="center"/>
              <w:rPr>
                <w:color w:val="000000"/>
              </w:rPr>
            </w:pPr>
            <w:r>
              <w:rPr>
                <w:rFonts w:ascii="宋体" w:hAnsi="宋体" w:eastAsia="宋体" w:cs="宋体"/>
                <w:color w:val="000000"/>
              </w:rPr>
              <w:t>学科</w:t>
            </w:r>
          </w:p>
          <w:p w14:paraId="2C17A5BF">
            <w:pPr>
              <w:spacing w:line="360" w:lineRule="auto"/>
              <w:jc w:val="both"/>
              <w:textAlignment w:val="center"/>
              <w:rPr>
                <w:color w:val="000000"/>
              </w:rPr>
            </w:pPr>
            <w:r>
              <w:rPr>
                <w:rFonts w:ascii="宋体" w:hAnsi="宋体" w:eastAsia="宋体" w:cs="宋体"/>
                <w:color w:val="000000"/>
              </w:rPr>
              <w:t>英文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3F0DB3">
            <w:pPr>
              <w:spacing w:line="360" w:lineRule="auto"/>
              <w:jc w:val="both"/>
              <w:textAlignment w:val="center"/>
              <w:rPr>
                <w:color w:val="000000"/>
              </w:rPr>
            </w:pPr>
            <w:r>
              <w:rPr>
                <w:rFonts w:ascii="宋体" w:hAnsi="宋体" w:eastAsia="宋体" w:cs="宋体"/>
                <w:color w:val="000000"/>
              </w:rPr>
              <w:t>考试分数</w:t>
            </w:r>
          </w:p>
          <w:p w14:paraId="779C9797">
            <w:pPr>
              <w:spacing w:line="360" w:lineRule="auto"/>
              <w:jc w:val="both"/>
              <w:textAlignment w:val="center"/>
              <w:rPr>
                <w:color w:val="000000"/>
              </w:rPr>
            </w:pPr>
            <w:r>
              <w:rPr>
                <w:rFonts w:ascii="宋体" w:hAnsi="宋体" w:eastAsia="宋体" w:cs="宋体"/>
                <w:color w:val="000000"/>
              </w:rPr>
              <w:t>五十九分</w:t>
            </w:r>
          </w:p>
        </w:tc>
      </w:tr>
      <w:tr w14:paraId="0EF4B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73F272">
            <w:pPr>
              <w:spacing w:line="360" w:lineRule="auto"/>
              <w:jc w:val="both"/>
              <w:textAlignment w:val="center"/>
              <w:rPr>
                <w:color w:val="000000"/>
              </w:rPr>
            </w:pPr>
            <w:r>
              <w:rPr>
                <w:rFonts w:ascii="宋体" w:hAnsi="宋体" w:eastAsia="宋体" w:cs="宋体"/>
                <w:color w:val="000000"/>
              </w:rPr>
              <w:t>经学</w:t>
            </w:r>
          </w:p>
          <w:p w14:paraId="45A6708B">
            <w:pPr>
              <w:spacing w:line="360" w:lineRule="auto"/>
              <w:jc w:val="both"/>
              <w:textAlignment w:val="center"/>
              <w:rPr>
                <w:color w:val="000000"/>
              </w:rPr>
            </w:pPr>
            <w:r>
              <w:rPr>
                <w:rFonts w:ascii="宋体" w:hAnsi="宋体" w:eastAsia="宋体" w:cs="宋体"/>
                <w:color w:val="000000"/>
              </w:rPr>
              <w:t>习字</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63F905">
            <w:pPr>
              <w:spacing w:line="360" w:lineRule="auto"/>
              <w:jc w:val="both"/>
              <w:textAlignment w:val="center"/>
              <w:rPr>
                <w:color w:val="000000"/>
              </w:rPr>
            </w:pPr>
            <w:r>
              <w:rPr>
                <w:rFonts w:ascii="宋体" w:hAnsi="宋体" w:eastAsia="宋体" w:cs="宋体"/>
                <w:color w:val="000000"/>
              </w:rPr>
              <w:t>七十分</w:t>
            </w:r>
          </w:p>
          <w:p w14:paraId="187ED5D5">
            <w:pPr>
              <w:spacing w:line="360" w:lineRule="auto"/>
              <w:jc w:val="both"/>
              <w:textAlignment w:val="center"/>
              <w:rPr>
                <w:color w:val="000000"/>
              </w:rPr>
            </w:pPr>
            <w:r>
              <w:rPr>
                <w:rFonts w:ascii="宋体" w:hAnsi="宋体" w:eastAsia="宋体" w:cs="宋体"/>
                <w:color w:val="000000"/>
              </w:rPr>
              <w:t>五十分</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07D730">
            <w:pPr>
              <w:spacing w:line="360" w:lineRule="auto"/>
              <w:jc w:val="both"/>
              <w:textAlignment w:val="center"/>
              <w:rPr>
                <w:color w:val="000000"/>
              </w:rPr>
            </w:pPr>
            <w:r>
              <w:rPr>
                <w:rFonts w:ascii="宋体" w:hAnsi="宋体" w:eastAsia="宋体" w:cs="宋体"/>
                <w:color w:val="000000"/>
              </w:rPr>
              <w:t>理化</w:t>
            </w:r>
          </w:p>
          <w:p w14:paraId="3273E428">
            <w:pPr>
              <w:spacing w:line="360" w:lineRule="auto"/>
              <w:jc w:val="both"/>
              <w:textAlignment w:val="center"/>
              <w:rPr>
                <w:color w:val="000000"/>
              </w:rPr>
            </w:pPr>
            <w:r>
              <w:rPr>
                <w:rFonts w:ascii="宋体" w:hAnsi="宋体" w:eastAsia="宋体" w:cs="宋体"/>
                <w:color w:val="000000"/>
              </w:rPr>
              <w:t>体操</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F6832E">
            <w:pPr>
              <w:spacing w:line="360" w:lineRule="auto"/>
              <w:jc w:val="both"/>
              <w:textAlignment w:val="center"/>
              <w:rPr>
                <w:color w:val="000000"/>
              </w:rPr>
            </w:pPr>
            <w:r>
              <w:rPr>
                <w:rFonts w:ascii="宋体" w:hAnsi="宋体" w:eastAsia="宋体" w:cs="宋体"/>
                <w:color w:val="000000"/>
              </w:rPr>
              <w:t>七十六分</w:t>
            </w:r>
          </w:p>
          <w:p w14:paraId="6154F9B8">
            <w:pPr>
              <w:spacing w:line="360" w:lineRule="auto"/>
              <w:jc w:val="both"/>
              <w:textAlignment w:val="center"/>
              <w:rPr>
                <w:color w:val="000000"/>
              </w:rPr>
            </w:pPr>
            <w:r>
              <w:rPr>
                <w:rFonts w:ascii="宋体" w:hAnsi="宋体" w:eastAsia="宋体" w:cs="宋体"/>
                <w:color w:val="000000"/>
              </w:rPr>
              <w:t>八十九分</w:t>
            </w:r>
          </w:p>
        </w:tc>
      </w:tr>
    </w:tbl>
    <w:p w14:paraId="58104AE7">
      <w:pPr>
        <w:spacing w:line="360" w:lineRule="auto"/>
        <w:jc w:val="left"/>
        <w:textAlignment w:val="center"/>
        <w:rPr>
          <w:color w:val="000000"/>
        </w:rPr>
      </w:pPr>
      <w:r>
        <w:rPr>
          <w:rFonts w:ascii="宋体" w:hAnsi="宋体" w:eastAsia="宋体" w:cs="宋体"/>
          <w:color w:val="000000"/>
        </w:rPr>
        <w:t>上表反映了当时（</w:t>
      </w:r>
      <w:r>
        <w:rPr>
          <w:rFonts w:ascii="Calibri" w:hAnsi="Calibri" w:eastAsia="Calibri" w:cs="Calibri"/>
          <w:color w:val="000000"/>
        </w:rPr>
        <w:t xml:space="preserve">    </w:t>
      </w:r>
      <w:r>
        <w:rPr>
          <w:rFonts w:ascii="宋体" w:hAnsi="宋体" w:eastAsia="宋体" w:cs="宋体"/>
          <w:color w:val="000000"/>
        </w:rPr>
        <w:t>）</w:t>
      </w:r>
    </w:p>
    <w:p w14:paraId="4553EFF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文艺创作的空前繁荣</w:t>
      </w:r>
      <w:r>
        <w:rPr>
          <w:color w:val="000000"/>
        </w:rPr>
        <w:tab/>
      </w:r>
      <w:r>
        <w:rPr>
          <w:color w:val="000000"/>
        </w:rPr>
        <w:t xml:space="preserve">B. </w:t>
      </w:r>
      <w:r>
        <w:rPr>
          <w:rFonts w:ascii="宋体" w:hAnsi="宋体" w:eastAsia="宋体" w:cs="宋体"/>
          <w:color w:val="000000"/>
        </w:rPr>
        <w:t>社会性质的根本转变</w:t>
      </w:r>
    </w:p>
    <w:p w14:paraId="58AFB95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新旧交织的教育状况</w:t>
      </w:r>
      <w:r>
        <w:rPr>
          <w:color w:val="000000"/>
        </w:rPr>
        <w:tab/>
      </w:r>
      <w:r>
        <w:rPr>
          <w:color w:val="000000"/>
        </w:rPr>
        <w:t xml:space="preserve">D. </w:t>
      </w:r>
      <w:r>
        <w:rPr>
          <w:rFonts w:ascii="宋体" w:hAnsi="宋体" w:eastAsia="宋体" w:cs="宋体"/>
          <w:color w:val="000000"/>
        </w:rPr>
        <w:t>自由平等的社会风尚</w:t>
      </w:r>
    </w:p>
    <w:p w14:paraId="1F2039A4">
      <w:pPr>
        <w:spacing w:line="360" w:lineRule="auto"/>
        <w:jc w:val="left"/>
        <w:textAlignment w:val="center"/>
        <w:rPr>
          <w:color w:val="000000"/>
        </w:rPr>
      </w:pPr>
      <w:r>
        <w:rPr>
          <w:color w:val="000000"/>
        </w:rPr>
        <w:t xml:space="preserve">13. </w:t>
      </w:r>
      <w:r>
        <w:rPr>
          <w:rFonts w:ascii="Calibri" w:hAnsi="Calibri" w:eastAsia="Calibri" w:cs="Calibri"/>
          <w:color w:val="000000"/>
        </w:rPr>
        <w:t>1921</w:t>
      </w:r>
      <w:r>
        <w:rPr>
          <w:rFonts w:ascii="宋体" w:hAnsi="宋体" w:eastAsia="宋体" w:cs="宋体"/>
          <w:color w:val="000000"/>
        </w:rPr>
        <w:t>年</w:t>
      </w:r>
      <w:r>
        <w:rPr>
          <w:rFonts w:ascii="Calibri" w:hAnsi="Calibri" w:eastAsia="Calibri" w:cs="Calibri"/>
          <w:color w:val="000000"/>
        </w:rPr>
        <w:t>8</w:t>
      </w:r>
      <w:r>
        <w:rPr>
          <w:rFonts w:ascii="宋体" w:hAnsi="宋体" w:eastAsia="宋体" w:cs="宋体"/>
          <w:color w:val="000000"/>
        </w:rPr>
        <w:t>月，毛泽东开始担任中国劳动组合书记部湖南分部主任：</w:t>
      </w:r>
      <w:r>
        <w:rPr>
          <w:rFonts w:ascii="Calibri" w:hAnsi="Calibri" w:eastAsia="Calibri" w:cs="Calibri"/>
          <w:color w:val="000000"/>
        </w:rPr>
        <w:t>10</w:t>
      </w:r>
      <w:r>
        <w:rPr>
          <w:rFonts w:ascii="宋体" w:hAnsi="宋体" w:eastAsia="宋体" w:cs="宋体"/>
          <w:color w:val="000000"/>
        </w:rPr>
        <w:t>月，他深入了解粤汉铁路工人的生活情况；</w:t>
      </w:r>
      <w:r>
        <w:rPr>
          <w:rFonts w:ascii="Calibri" w:hAnsi="Calibri" w:eastAsia="Calibri" w:cs="Calibri"/>
          <w:color w:val="000000"/>
        </w:rPr>
        <w:t>11</w:t>
      </w:r>
      <w:r>
        <w:rPr>
          <w:rFonts w:ascii="宋体" w:hAnsi="宋体" w:eastAsia="宋体" w:cs="宋体"/>
          <w:color w:val="000000"/>
        </w:rPr>
        <w:t>月，他发表了《所希望于劳工会的》一文。毛泽东的上述活动（</w:t>
      </w:r>
      <w:r>
        <w:rPr>
          <w:rFonts w:ascii="Calibri" w:hAnsi="Calibri" w:eastAsia="Calibri" w:cs="Calibri"/>
          <w:color w:val="000000"/>
        </w:rPr>
        <w:t xml:space="preserve">    </w:t>
      </w:r>
      <w:r>
        <w:rPr>
          <w:rFonts w:ascii="宋体" w:hAnsi="宋体" w:eastAsia="宋体" w:cs="宋体"/>
          <w:color w:val="000000"/>
        </w:rPr>
        <w:t>）</w:t>
      </w:r>
    </w:p>
    <w:p w14:paraId="7D39984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指导了五四运动的开展</w:t>
      </w:r>
      <w:r>
        <w:rPr>
          <w:color w:val="000000"/>
        </w:rPr>
        <w:tab/>
      </w:r>
      <w:r>
        <w:rPr>
          <w:color w:val="000000"/>
        </w:rPr>
        <w:t xml:space="preserve">B. </w:t>
      </w:r>
      <w:r>
        <w:rPr>
          <w:rFonts w:ascii="宋体" w:hAnsi="宋体" w:eastAsia="宋体" w:cs="宋体"/>
          <w:color w:val="000000"/>
        </w:rPr>
        <w:t>受到了中共一大的影响</w:t>
      </w:r>
    </w:p>
    <w:p w14:paraId="1169498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创建了农村革命根据地</w:t>
      </w:r>
      <w:r>
        <w:rPr>
          <w:color w:val="000000"/>
        </w:rPr>
        <w:tab/>
      </w:r>
      <w:r>
        <w:rPr>
          <w:color w:val="000000"/>
        </w:rPr>
        <w:t xml:space="preserve">D. </w:t>
      </w:r>
      <w:r>
        <w:rPr>
          <w:rFonts w:ascii="宋体" w:hAnsi="宋体" w:eastAsia="宋体" w:cs="宋体"/>
          <w:color w:val="000000"/>
        </w:rPr>
        <w:t>推动了黄埔军校的建立</w:t>
      </w:r>
    </w:p>
    <w:p w14:paraId="16F674FA">
      <w:pPr>
        <w:spacing w:line="360" w:lineRule="auto"/>
        <w:jc w:val="left"/>
        <w:textAlignment w:val="center"/>
        <w:rPr>
          <w:color w:val="000000"/>
        </w:rPr>
      </w:pPr>
      <w:r>
        <w:rPr>
          <w:color w:val="000000"/>
        </w:rPr>
        <w:t xml:space="preserve">14. </w:t>
      </w:r>
      <w:r>
        <w:rPr>
          <w:rFonts w:ascii="Calibri" w:hAnsi="Calibri" w:eastAsia="Calibri" w:cs="Calibri"/>
          <w:color w:val="000000"/>
        </w:rPr>
        <w:t>1929</w:t>
      </w:r>
      <w:r>
        <w:rPr>
          <w:rFonts w:ascii="宋体" w:hAnsi="宋体" w:eastAsia="宋体" w:cs="宋体"/>
          <w:color w:val="000000"/>
        </w:rPr>
        <w:t>年，红军第四军党的某次会议指出，中国的红军是一个执行革命的政治任务的武装集团，同时强调要加强红军政治工作，加强党的思想建设。这次会议是（</w:t>
      </w:r>
      <w:r>
        <w:rPr>
          <w:rFonts w:ascii="Calibri" w:hAnsi="Calibri" w:eastAsia="Calibri" w:cs="Calibri"/>
          <w:color w:val="000000"/>
        </w:rPr>
        <w:t xml:space="preserve">    </w:t>
      </w:r>
      <w:r>
        <w:rPr>
          <w:rFonts w:ascii="宋体" w:hAnsi="宋体" w:eastAsia="宋体" w:cs="宋体"/>
          <w:color w:val="000000"/>
        </w:rPr>
        <w:t>）</w:t>
      </w:r>
    </w:p>
    <w:p w14:paraId="4565302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八七会议</w:t>
      </w:r>
      <w:r>
        <w:rPr>
          <w:color w:val="000000"/>
        </w:rPr>
        <w:tab/>
      </w:r>
      <w:r>
        <w:rPr>
          <w:color w:val="000000"/>
        </w:rPr>
        <w:t xml:space="preserve">B. </w:t>
      </w:r>
      <w:r>
        <w:rPr>
          <w:rFonts w:ascii="宋体" w:hAnsi="宋体" w:eastAsia="宋体" w:cs="宋体"/>
          <w:color w:val="000000"/>
        </w:rPr>
        <w:t>古田会议</w:t>
      </w:r>
      <w:r>
        <w:rPr>
          <w:color w:val="000000"/>
        </w:rPr>
        <w:tab/>
      </w:r>
      <w:r>
        <w:rPr>
          <w:color w:val="000000"/>
        </w:rPr>
        <w:t xml:space="preserve">C. </w:t>
      </w:r>
      <w:r>
        <w:rPr>
          <w:rFonts w:ascii="宋体" w:hAnsi="宋体" w:eastAsia="宋体" w:cs="宋体"/>
          <w:color w:val="000000"/>
        </w:rPr>
        <w:t>遵义会议</w:t>
      </w:r>
      <w:r>
        <w:rPr>
          <w:color w:val="000000"/>
        </w:rPr>
        <w:tab/>
      </w:r>
      <w:r>
        <w:rPr>
          <w:color w:val="000000"/>
        </w:rPr>
        <w:t xml:space="preserve">D. </w:t>
      </w:r>
      <w:r>
        <w:rPr>
          <w:rFonts w:ascii="宋体" w:hAnsi="宋体" w:eastAsia="宋体" w:cs="宋体"/>
          <w:color w:val="000000"/>
        </w:rPr>
        <w:t>瓦窑堡会议</w:t>
      </w:r>
    </w:p>
    <w:p w14:paraId="0FCC5742">
      <w:pPr>
        <w:spacing w:line="360" w:lineRule="auto"/>
        <w:jc w:val="left"/>
        <w:textAlignment w:val="center"/>
        <w:rPr>
          <w:color w:val="000000"/>
        </w:rPr>
      </w:pPr>
      <w:r>
        <w:rPr>
          <w:color w:val="000000"/>
        </w:rPr>
        <w:t xml:space="preserve">15. </w:t>
      </w:r>
      <w:r>
        <w:rPr>
          <w:rFonts w:ascii="宋体" w:hAnsi="宋体" w:eastAsia="宋体" w:cs="宋体"/>
          <w:color w:val="000000"/>
        </w:rPr>
        <w:t>赴省外参加抗日活动的广州师生及知识青年统计表（部分）</w:t>
      </w:r>
    </w:p>
    <w:tbl>
      <w:tblPr>
        <w:tblStyle w:val="4"/>
        <w:tblW w:w="79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90"/>
        <w:gridCol w:w="1980"/>
        <w:gridCol w:w="3000"/>
        <w:gridCol w:w="1650"/>
      </w:tblGrid>
      <w:tr w14:paraId="66966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8EA448">
            <w:pPr>
              <w:spacing w:line="360" w:lineRule="auto"/>
              <w:jc w:val="both"/>
              <w:textAlignment w:val="center"/>
              <w:rPr>
                <w:color w:val="000000"/>
              </w:rPr>
            </w:pPr>
            <w:r>
              <w:rPr>
                <w:rFonts w:ascii="宋体" w:hAnsi="宋体" w:eastAsia="宋体" w:cs="宋体"/>
                <w:color w:val="000000"/>
              </w:rPr>
              <w:t>姓名</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5503C4">
            <w:pPr>
              <w:spacing w:line="360" w:lineRule="auto"/>
              <w:jc w:val="both"/>
              <w:textAlignment w:val="center"/>
              <w:rPr>
                <w:color w:val="000000"/>
              </w:rPr>
            </w:pPr>
            <w:r>
              <w:rPr>
                <w:rFonts w:ascii="宋体" w:hAnsi="宋体" w:eastAsia="宋体" w:cs="宋体"/>
                <w:color w:val="000000"/>
              </w:rPr>
              <w:t>学校</w:t>
            </w:r>
          </w:p>
        </w:tc>
        <w:tc>
          <w:tcPr>
            <w:tcW w:w="30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493CE3">
            <w:pPr>
              <w:spacing w:line="360" w:lineRule="auto"/>
              <w:jc w:val="both"/>
              <w:textAlignment w:val="center"/>
              <w:rPr>
                <w:color w:val="000000"/>
              </w:rPr>
            </w:pPr>
            <w:r>
              <w:rPr>
                <w:rFonts w:ascii="宋体" w:hAnsi="宋体" w:eastAsia="宋体" w:cs="宋体"/>
                <w:color w:val="000000"/>
              </w:rPr>
              <w:t>主要经历</w:t>
            </w:r>
          </w:p>
        </w:tc>
        <w:tc>
          <w:tcPr>
            <w:tcW w:w="16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8BA5C1">
            <w:pPr>
              <w:spacing w:line="360" w:lineRule="auto"/>
              <w:jc w:val="both"/>
              <w:textAlignment w:val="center"/>
              <w:rPr>
                <w:color w:val="000000"/>
              </w:rPr>
            </w:pPr>
            <w:r>
              <w:rPr>
                <w:rFonts w:ascii="宋体" w:hAnsi="宋体" w:eastAsia="宋体" w:cs="宋体"/>
                <w:color w:val="000000"/>
              </w:rPr>
              <w:t>备注</w:t>
            </w:r>
          </w:p>
        </w:tc>
      </w:tr>
      <w:tr w14:paraId="67B7F1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EF2C55">
            <w:pPr>
              <w:spacing w:line="360" w:lineRule="auto"/>
              <w:jc w:val="both"/>
              <w:textAlignment w:val="center"/>
              <w:rPr>
                <w:color w:val="000000"/>
              </w:rPr>
            </w:pPr>
            <w:r>
              <w:rPr>
                <w:rFonts w:ascii="宋体" w:hAnsi="宋体" w:eastAsia="宋体" w:cs="宋体"/>
                <w:color w:val="000000"/>
              </w:rPr>
              <w:t>沙飞</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0A61E3">
            <w:pPr>
              <w:spacing w:line="360" w:lineRule="auto"/>
              <w:jc w:val="left"/>
              <w:textAlignment w:val="center"/>
              <w:rPr>
                <w:color w:val="000000"/>
              </w:rPr>
            </w:pPr>
            <w:r>
              <w:rPr>
                <w:rFonts w:ascii="宋体" w:hAnsi="宋体" w:eastAsia="宋体" w:cs="宋体"/>
                <w:color w:val="000000"/>
              </w:rPr>
              <w:t>无线电专门学校学生</w:t>
            </w:r>
          </w:p>
        </w:tc>
        <w:tc>
          <w:tcPr>
            <w:tcW w:w="300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84477A">
            <w:pPr>
              <w:spacing w:line="360" w:lineRule="auto"/>
              <w:jc w:val="left"/>
              <w:textAlignment w:val="center"/>
              <w:rPr>
                <w:color w:val="000000"/>
              </w:rPr>
            </w:pPr>
            <w:r>
              <w:rPr>
                <w:rFonts w:ascii="宋体" w:hAnsi="宋体" w:eastAsia="宋体" w:cs="宋体"/>
                <w:color w:val="000000"/>
              </w:rPr>
              <w:t>参加八路军，拍摄了《战斗在古长城》系列摄影作品</w:t>
            </w:r>
          </w:p>
          <w:p w14:paraId="6B6DF3E0">
            <w:pPr>
              <w:spacing w:line="360" w:lineRule="auto"/>
              <w:jc w:val="left"/>
              <w:textAlignment w:val="center"/>
              <w:rPr>
                <w:color w:val="000000"/>
              </w:rPr>
            </w:pPr>
            <w:r>
              <w:rPr>
                <w:color w:val="000000"/>
              </w:rPr>
              <w:t>1938</w:t>
            </w:r>
            <w:r>
              <w:rPr>
                <w:rFonts w:ascii="宋体" w:hAnsi="宋体" w:eastAsia="宋体" w:cs="宋体"/>
                <w:color w:val="000000"/>
              </w:rPr>
              <w:t>年赴延安。</w:t>
            </w:r>
            <w:r>
              <w:rPr>
                <w:color w:val="000000"/>
              </w:rPr>
              <w:t>1939</w:t>
            </w:r>
            <w:r>
              <w:rPr>
                <w:rFonts w:ascii="宋体" w:hAnsi="宋体" w:eastAsia="宋体" w:cs="宋体"/>
                <w:color w:val="000000"/>
              </w:rPr>
              <w:t>年，创作的《黄河大合唱》在陕北公学大礼堂首演</w:t>
            </w:r>
          </w:p>
        </w:tc>
        <w:tc>
          <w:tcPr>
            <w:tcW w:w="165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C7D54F">
            <w:pPr>
              <w:spacing w:line="360" w:lineRule="auto"/>
              <w:jc w:val="left"/>
              <w:textAlignment w:val="center"/>
              <w:rPr>
                <w:color w:val="000000"/>
              </w:rPr>
            </w:pPr>
            <w:r>
              <w:rPr>
                <w:rFonts w:ascii="宋体" w:hAnsi="宋体" w:eastAsia="宋体" w:cs="宋体"/>
                <w:color w:val="000000"/>
              </w:rPr>
              <w:t>著名战地记者</w:t>
            </w:r>
          </w:p>
          <w:p w14:paraId="07131257">
            <w:pPr>
              <w:spacing w:line="360" w:lineRule="auto"/>
              <w:jc w:val="left"/>
              <w:textAlignment w:val="center"/>
              <w:rPr>
                <w:color w:val="000000"/>
              </w:rPr>
            </w:pPr>
            <w:r>
              <w:rPr>
                <w:rFonts w:ascii="宋体" w:hAnsi="宋体" w:eastAsia="宋体" w:cs="宋体"/>
                <w:color w:val="000000"/>
              </w:rPr>
              <w:t>著名摄影家</w:t>
            </w:r>
          </w:p>
          <w:p w14:paraId="469135CB">
            <w:pPr>
              <w:spacing w:line="360" w:lineRule="auto"/>
              <w:jc w:val="left"/>
              <w:textAlignment w:val="center"/>
              <w:rPr>
                <w:color w:val="000000"/>
              </w:rPr>
            </w:pPr>
            <w:r>
              <w:rPr>
                <w:color w:val="000000"/>
              </w:rPr>
              <w:t>②________</w:t>
            </w:r>
          </w:p>
        </w:tc>
      </w:tr>
      <w:tr w14:paraId="493FD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794183">
            <w:pPr>
              <w:spacing w:line="360" w:lineRule="auto"/>
              <w:jc w:val="left"/>
              <w:textAlignment w:val="center"/>
              <w:rPr>
                <w:color w:val="000000"/>
              </w:rPr>
            </w:pPr>
            <w:r>
              <w:rPr>
                <w:rFonts w:ascii="宋体" w:hAnsi="宋体" w:eastAsia="宋体" w:cs="宋体"/>
                <w:color w:val="000000"/>
              </w:rPr>
              <w:t>①</w:t>
            </w:r>
            <w:r>
              <w:rPr>
                <w:color w:val="000000"/>
              </w:rPr>
              <w:t>________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C3DCA6">
            <w:pPr>
              <w:spacing w:line="360" w:lineRule="auto"/>
              <w:jc w:val="left"/>
              <w:textAlignment w:val="center"/>
              <w:rPr>
                <w:color w:val="000000"/>
              </w:rPr>
            </w:pPr>
            <w:r>
              <w:rPr>
                <w:rFonts w:ascii="宋体" w:hAnsi="宋体" w:eastAsia="宋体" w:cs="宋体"/>
                <w:color w:val="000000"/>
              </w:rPr>
              <w:t>岭南大学学生</w:t>
            </w:r>
          </w:p>
        </w:tc>
        <w:tc>
          <w:tcPr>
            <w:vMerge w:val="continue"/>
            <w:tcBorders>
              <w:top w:val="single" w:color="000000" w:sz="6" w:space="0"/>
              <w:left w:val="single" w:color="000000" w:sz="6" w:space="0"/>
              <w:bottom w:val="single" w:color="000000" w:sz="6" w:space="0"/>
              <w:right w:val="single" w:color="000000" w:sz="6" w:space="0"/>
            </w:tcBorders>
          </w:tcPr>
          <w:p w14:paraId="04D51428">
            <w:pPr>
              <w:spacing w:line="360" w:lineRule="auto"/>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6D32C725">
            <w:pPr>
              <w:spacing w:line="360" w:lineRule="auto"/>
              <w:jc w:val="left"/>
              <w:textAlignment w:val="center"/>
              <w:rPr>
                <w:color w:val="000000"/>
              </w:rPr>
            </w:pPr>
          </w:p>
        </w:tc>
      </w:tr>
    </w:tbl>
    <w:p w14:paraId="31404405">
      <w:pPr>
        <w:spacing w:line="360" w:lineRule="auto"/>
        <w:jc w:val="left"/>
        <w:textAlignment w:val="center"/>
        <w:rPr>
          <w:color w:val="000000"/>
        </w:rPr>
      </w:pPr>
      <w:r>
        <w:rPr>
          <w:rFonts w:ascii="宋体" w:hAnsi="宋体" w:eastAsia="宋体" w:cs="宋体"/>
          <w:color w:val="000000"/>
        </w:rPr>
        <w:t>表中①②处分别是（</w:t>
      </w:r>
      <w:r>
        <w:rPr>
          <w:color w:val="000000"/>
        </w:rPr>
        <w:t xml:space="preserve">    </w:t>
      </w:r>
      <w:r>
        <w:rPr>
          <w:rFonts w:ascii="宋体" w:hAnsi="宋体" w:eastAsia="宋体" w:cs="宋体"/>
          <w:color w:val="000000"/>
        </w:rPr>
        <w:t>）</w:t>
      </w:r>
    </w:p>
    <w:p w14:paraId="12A425E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徐悲鸿</w:t>
      </w:r>
      <w:r>
        <w:rPr>
          <w:color w:val="000000"/>
        </w:rPr>
        <w:t xml:space="preserve">    </w:t>
      </w:r>
      <w:r>
        <w:rPr>
          <w:rFonts w:ascii="宋体" w:hAnsi="宋体" w:eastAsia="宋体" w:cs="宋体"/>
          <w:color w:val="000000"/>
        </w:rPr>
        <w:t>著名画家</w:t>
      </w:r>
      <w:r>
        <w:rPr>
          <w:color w:val="000000"/>
        </w:rPr>
        <w:tab/>
      </w:r>
      <w:r>
        <w:rPr>
          <w:color w:val="000000"/>
        </w:rPr>
        <w:t xml:space="preserve">B. </w:t>
      </w:r>
      <w:r>
        <w:rPr>
          <w:rFonts w:ascii="宋体" w:hAnsi="宋体" w:eastAsia="宋体" w:cs="宋体"/>
          <w:color w:val="000000"/>
        </w:rPr>
        <w:t>杨靖宇</w:t>
      </w:r>
      <w:r>
        <w:rPr>
          <w:color w:val="000000"/>
        </w:rPr>
        <w:t xml:space="preserve">    </w:t>
      </w:r>
      <w:r>
        <w:rPr>
          <w:rFonts w:ascii="宋体" w:hAnsi="宋体" w:eastAsia="宋体" w:cs="宋体"/>
          <w:color w:val="000000"/>
        </w:rPr>
        <w:t>抗日名将</w:t>
      </w:r>
    </w:p>
    <w:p w14:paraId="2523CAD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詹天佑</w:t>
      </w:r>
      <w:r>
        <w:rPr>
          <w:color w:val="000000"/>
        </w:rPr>
        <w:t xml:space="preserve">    </w:t>
      </w:r>
      <w:r>
        <w:rPr>
          <w:rFonts w:ascii="宋体" w:hAnsi="宋体" w:eastAsia="宋体" w:cs="宋体"/>
          <w:color w:val="000000"/>
        </w:rPr>
        <w:t>中国铁路之父</w:t>
      </w:r>
      <w:r>
        <w:rPr>
          <w:color w:val="000000"/>
        </w:rPr>
        <w:tab/>
      </w:r>
      <w:r>
        <w:rPr>
          <w:color w:val="000000"/>
        </w:rPr>
        <w:t xml:space="preserve">D. </w:t>
      </w:r>
      <w:r>
        <w:rPr>
          <w:rFonts w:ascii="宋体" w:hAnsi="宋体" w:eastAsia="宋体" w:cs="宋体"/>
          <w:color w:val="000000"/>
        </w:rPr>
        <w:t>冼星海</w:t>
      </w:r>
      <w:r>
        <w:rPr>
          <w:color w:val="000000"/>
        </w:rPr>
        <w:t xml:space="preserve">    </w:t>
      </w:r>
      <w:r>
        <w:rPr>
          <w:rFonts w:ascii="宋体" w:hAnsi="宋体" w:eastAsia="宋体" w:cs="宋体"/>
          <w:color w:val="000000"/>
        </w:rPr>
        <w:t>人民音乐家</w:t>
      </w:r>
    </w:p>
    <w:p w14:paraId="710CDC98">
      <w:pPr>
        <w:spacing w:line="360" w:lineRule="auto"/>
        <w:jc w:val="left"/>
        <w:textAlignment w:val="center"/>
        <w:rPr>
          <w:color w:val="000000"/>
        </w:rPr>
      </w:pPr>
      <w:r>
        <w:rPr>
          <w:color w:val="000000"/>
        </w:rPr>
        <w:t xml:space="preserve">16. </w:t>
      </w:r>
      <w:r>
        <w:rPr>
          <w:rFonts w:ascii="Calibri" w:hAnsi="Calibri" w:eastAsia="Calibri" w:cs="Calibri"/>
          <w:color w:val="000000"/>
        </w:rPr>
        <w:t>1947</w:t>
      </w:r>
      <w:r>
        <w:rPr>
          <w:rFonts w:ascii="宋体" w:hAnsi="宋体" w:eastAsia="宋体" w:cs="宋体"/>
          <w:color w:val="000000"/>
        </w:rPr>
        <w:t>年，邓颖超同志参加了在西柏坡召开的全国土地会议。会后，她深入河北农村搞土改蹲点，开展调查研究。下列与邓颖超同志开展调研工作直接相关的文件是（</w:t>
      </w:r>
      <w:r>
        <w:rPr>
          <w:rFonts w:ascii="Calibri" w:hAnsi="Calibri" w:eastAsia="Calibri" w:cs="Calibri"/>
          <w:color w:val="000000"/>
        </w:rPr>
        <w:t xml:space="preserve">    </w:t>
      </w:r>
      <w:r>
        <w:rPr>
          <w:rFonts w:ascii="宋体" w:hAnsi="宋体" w:eastAsia="宋体" w:cs="宋体"/>
          <w:color w:val="000000"/>
        </w:rPr>
        <w:t>）</w:t>
      </w:r>
    </w:p>
    <w:p w14:paraId="342B0E8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《中国土地法大纲》</w:t>
      </w:r>
      <w:r>
        <w:rPr>
          <w:color w:val="000000"/>
        </w:rPr>
        <w:tab/>
      </w:r>
      <w:r>
        <w:rPr>
          <w:color w:val="000000"/>
        </w:rPr>
        <w:t xml:space="preserve">B. </w:t>
      </w:r>
      <w:r>
        <w:rPr>
          <w:rFonts w:ascii="宋体" w:hAnsi="宋体" w:eastAsia="宋体" w:cs="宋体"/>
          <w:color w:val="000000"/>
        </w:rPr>
        <w:t>《中华人民共和国土地改革法》</w:t>
      </w:r>
    </w:p>
    <w:p w14:paraId="592781D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《中国人民政治协商会议共同纲领》</w:t>
      </w:r>
      <w:r>
        <w:rPr>
          <w:color w:val="000000"/>
        </w:rPr>
        <w:tab/>
      </w:r>
      <w:r>
        <w:rPr>
          <w:color w:val="000000"/>
        </w:rPr>
        <w:t xml:space="preserve">D. </w:t>
      </w:r>
      <w:r>
        <w:rPr>
          <w:rFonts w:ascii="宋体" w:hAnsi="宋体" w:eastAsia="宋体" w:cs="宋体"/>
          <w:color w:val="000000"/>
        </w:rPr>
        <w:t>《中共中央关于经济体制改革的决定》</w:t>
      </w:r>
    </w:p>
    <w:p w14:paraId="02BFB2D5">
      <w:pPr>
        <w:spacing w:line="360" w:lineRule="auto"/>
        <w:jc w:val="left"/>
        <w:textAlignment w:val="center"/>
        <w:rPr>
          <w:color w:val="000000"/>
        </w:rPr>
      </w:pPr>
      <w:r>
        <w:rPr>
          <w:color w:val="000000"/>
        </w:rPr>
        <w:t xml:space="preserve">17. </w:t>
      </w:r>
      <w:r>
        <w:rPr>
          <w:rFonts w:ascii="宋体" w:hAnsi="宋体" w:eastAsia="宋体" w:cs="宋体"/>
          <w:color w:val="000000"/>
        </w:rPr>
        <w:t>新中国成立后，人民政府用于水利建设的经费，与民国时期水利经费最多一年相比，</w:t>
      </w:r>
      <w:r>
        <w:rPr>
          <w:rFonts w:ascii="Calibri" w:hAnsi="Calibri" w:eastAsia="Calibri" w:cs="Calibri"/>
          <w:color w:val="000000"/>
        </w:rPr>
        <w:t>1950</w:t>
      </w:r>
      <w:r>
        <w:rPr>
          <w:rFonts w:ascii="宋体" w:hAnsi="宋体" w:eastAsia="宋体" w:cs="宋体"/>
          <w:color w:val="000000"/>
        </w:rPr>
        <w:t>年为其</w:t>
      </w:r>
      <w:r>
        <w:rPr>
          <w:rFonts w:ascii="Calibri" w:hAnsi="Calibri" w:eastAsia="Calibri" w:cs="Calibri"/>
          <w:color w:val="000000"/>
        </w:rPr>
        <w:t>18</w:t>
      </w:r>
      <w:r>
        <w:rPr>
          <w:rFonts w:ascii="宋体" w:hAnsi="宋体" w:eastAsia="宋体" w:cs="宋体"/>
          <w:color w:val="000000"/>
        </w:rPr>
        <w:t>倍，</w:t>
      </w:r>
      <w:r>
        <w:rPr>
          <w:rFonts w:ascii="Calibri" w:hAnsi="Calibri" w:eastAsia="Calibri" w:cs="Calibri"/>
          <w:color w:val="000000"/>
        </w:rPr>
        <w:t>1951</w:t>
      </w:r>
      <w:r>
        <w:rPr>
          <w:rFonts w:ascii="宋体" w:hAnsi="宋体" w:eastAsia="宋体" w:cs="宋体"/>
          <w:color w:val="000000"/>
        </w:rPr>
        <w:t>年为</w:t>
      </w:r>
      <w:r>
        <w:rPr>
          <w:rFonts w:ascii="Calibri" w:hAnsi="Calibri" w:eastAsia="Calibri" w:cs="Calibri"/>
          <w:color w:val="000000"/>
        </w:rPr>
        <w:t>42</w:t>
      </w:r>
      <w:r>
        <w:rPr>
          <w:rFonts w:ascii="宋体" w:hAnsi="宋体" w:eastAsia="宋体" w:cs="宋体"/>
          <w:color w:val="000000"/>
        </w:rPr>
        <w:t>倍，</w:t>
      </w:r>
      <w:r>
        <w:rPr>
          <w:rFonts w:ascii="Calibri" w:hAnsi="Calibri" w:eastAsia="Calibri" w:cs="Calibri"/>
          <w:color w:val="000000"/>
        </w:rPr>
        <w:t>1952</w:t>
      </w:r>
      <w:r>
        <w:rPr>
          <w:rFonts w:ascii="宋体" w:hAnsi="宋体" w:eastAsia="宋体" w:cs="宋体"/>
          <w:color w:val="000000"/>
        </w:rPr>
        <w:t>年相当于</w:t>
      </w:r>
      <w:r>
        <w:rPr>
          <w:rFonts w:ascii="Calibri" w:hAnsi="Calibri" w:eastAsia="Calibri" w:cs="Calibri"/>
          <w:color w:val="000000"/>
        </w:rPr>
        <w:t>52</w:t>
      </w:r>
      <w:r>
        <w:rPr>
          <w:rFonts w:ascii="宋体" w:hAnsi="宋体" w:eastAsia="宋体" w:cs="宋体"/>
          <w:color w:val="000000"/>
        </w:rPr>
        <w:t>倍，三年中完成的土石方量相当于挖掘</w:t>
      </w:r>
      <w:r>
        <w:rPr>
          <w:rFonts w:ascii="Calibri" w:hAnsi="Calibri" w:eastAsia="Calibri" w:cs="Calibri"/>
          <w:color w:val="000000"/>
        </w:rPr>
        <w:t>23</w:t>
      </w:r>
      <w:r>
        <w:rPr>
          <w:rFonts w:ascii="宋体" w:hAnsi="宋体" w:eastAsia="宋体" w:cs="宋体"/>
          <w:color w:val="000000"/>
        </w:rPr>
        <w:t>条苏伊士运河。这三年的水利建设（</w:t>
      </w:r>
      <w:r>
        <w:rPr>
          <w:rFonts w:ascii="Calibri" w:hAnsi="Calibri" w:eastAsia="Calibri" w:cs="Calibri"/>
          <w:color w:val="000000"/>
        </w:rPr>
        <w:t xml:space="preserve">    </w:t>
      </w:r>
      <w:r>
        <w:rPr>
          <w:rFonts w:ascii="宋体" w:hAnsi="宋体" w:eastAsia="宋体" w:cs="宋体"/>
          <w:color w:val="000000"/>
        </w:rPr>
        <w:t>）</w:t>
      </w:r>
    </w:p>
    <w:p w14:paraId="52F63AB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打击了国民党反动统治</w:t>
      </w:r>
      <w:r>
        <w:rPr>
          <w:color w:val="000000"/>
        </w:rPr>
        <w:tab/>
      </w:r>
      <w:r>
        <w:rPr>
          <w:color w:val="000000"/>
        </w:rPr>
        <w:t xml:space="preserve">B. </w:t>
      </w:r>
      <w:r>
        <w:rPr>
          <w:rFonts w:ascii="宋体" w:hAnsi="宋体" w:eastAsia="宋体" w:cs="宋体"/>
          <w:color w:val="000000"/>
        </w:rPr>
        <w:t>扩大了对外贸易的规模</w:t>
      </w:r>
    </w:p>
    <w:p w14:paraId="1A4642B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促进了国民经济的恢复</w:t>
      </w:r>
      <w:r>
        <w:rPr>
          <w:color w:val="000000"/>
        </w:rPr>
        <w:tab/>
      </w:r>
      <w:r>
        <w:rPr>
          <w:color w:val="000000"/>
        </w:rPr>
        <w:t xml:space="preserve">D. </w:t>
      </w:r>
      <w:r>
        <w:rPr>
          <w:rFonts w:ascii="宋体" w:hAnsi="宋体" w:eastAsia="宋体" w:cs="宋体"/>
          <w:color w:val="000000"/>
        </w:rPr>
        <w:t>掀起了农业合作化高潮</w:t>
      </w:r>
    </w:p>
    <w:p w14:paraId="0739B0E9">
      <w:pPr>
        <w:spacing w:line="360" w:lineRule="auto"/>
        <w:jc w:val="left"/>
        <w:textAlignment w:val="center"/>
        <w:rPr>
          <w:color w:val="000000"/>
        </w:rPr>
      </w:pPr>
      <w:r>
        <w:rPr>
          <w:color w:val="000000"/>
        </w:rPr>
        <w:t xml:space="preserve">18. </w:t>
      </w:r>
      <w:r>
        <w:rPr>
          <w:rFonts w:ascii="Calibri" w:hAnsi="Calibri" w:eastAsia="Calibri" w:cs="Calibri"/>
          <w:color w:val="000000"/>
        </w:rPr>
        <w:t>1965</w:t>
      </w:r>
      <w:r>
        <w:rPr>
          <w:rFonts w:ascii="宋体" w:hAnsi="宋体" w:eastAsia="宋体" w:cs="宋体"/>
          <w:color w:val="000000"/>
        </w:rPr>
        <w:t>年，卫生部响应毛主席“把医疗卫生工作的重点放到农村去”的号召，大力培训农村卫生人员，为百姓提供简单的医疗服务，人民健康水平从而得到普遍提升。这体现了我国（</w:t>
      </w:r>
      <w:r>
        <w:rPr>
          <w:rFonts w:ascii="Calibri" w:hAnsi="Calibri" w:eastAsia="Calibri" w:cs="Calibri"/>
          <w:color w:val="000000"/>
        </w:rPr>
        <w:t xml:space="preserve">    </w:t>
      </w:r>
      <w:r>
        <w:rPr>
          <w:rFonts w:ascii="宋体" w:hAnsi="宋体" w:eastAsia="宋体" w:cs="宋体"/>
          <w:color w:val="000000"/>
        </w:rPr>
        <w:t>）</w:t>
      </w:r>
    </w:p>
    <w:p w14:paraId="7F9AD71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民族区域自治的合理性</w:t>
      </w:r>
      <w:r>
        <w:rPr>
          <w:color w:val="000000"/>
        </w:rPr>
        <w:tab/>
      </w:r>
      <w:r>
        <w:rPr>
          <w:color w:val="000000"/>
        </w:rPr>
        <w:t xml:space="preserve">B. </w:t>
      </w:r>
      <w:r>
        <w:rPr>
          <w:rFonts w:ascii="宋体" w:hAnsi="宋体" w:eastAsia="宋体" w:cs="宋体"/>
          <w:color w:val="000000"/>
        </w:rPr>
        <w:t>普及义务教育的紧迫性</w:t>
      </w:r>
    </w:p>
    <w:p w14:paraId="63AEF24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社会主义制度的优越性</w:t>
      </w:r>
      <w:r>
        <w:rPr>
          <w:color w:val="000000"/>
        </w:rPr>
        <w:tab/>
      </w:r>
      <w:r>
        <w:rPr>
          <w:color w:val="000000"/>
        </w:rPr>
        <w:t xml:space="preserve">D. </w:t>
      </w:r>
      <w:r>
        <w:rPr>
          <w:rFonts w:ascii="宋体" w:hAnsi="宋体" w:eastAsia="宋体" w:cs="宋体"/>
          <w:color w:val="000000"/>
        </w:rPr>
        <w:t>推动西部开发的前瞻性</w:t>
      </w:r>
    </w:p>
    <w:p w14:paraId="475A0EFE">
      <w:pPr>
        <w:spacing w:line="360" w:lineRule="auto"/>
        <w:jc w:val="left"/>
        <w:textAlignment w:val="center"/>
        <w:rPr>
          <w:color w:val="000000"/>
        </w:rPr>
      </w:pPr>
      <w:r>
        <w:rPr>
          <w:color w:val="000000"/>
        </w:rPr>
        <w:t xml:space="preserve">19. </w:t>
      </w:r>
      <w:r>
        <w:rPr>
          <w:rFonts w:ascii="宋体" w:hAnsi="宋体" w:eastAsia="宋体" w:cs="宋体"/>
          <w:color w:val="000000"/>
        </w:rPr>
        <w:t>进入</w:t>
      </w:r>
      <w:r>
        <w:rPr>
          <w:rFonts w:ascii="Calibri" w:hAnsi="Calibri" w:eastAsia="Calibri" w:cs="Calibri"/>
          <w:color w:val="000000"/>
        </w:rPr>
        <w:t>21</w:t>
      </w:r>
      <w:r>
        <w:rPr>
          <w:rFonts w:ascii="宋体" w:hAnsi="宋体" w:eastAsia="宋体" w:cs="宋体"/>
          <w:color w:val="000000"/>
        </w:rPr>
        <w:t>世纪后，中央政府扩大香港人民币业务，推动内地企业在港上市；支持澳门建设世界旅游中心，在珠海横琴岛建设澳门大学新校区。中央政府的上述举措（</w:t>
      </w:r>
      <w:r>
        <w:rPr>
          <w:rFonts w:ascii="Calibri" w:hAnsi="Calibri" w:eastAsia="Calibri" w:cs="Calibri"/>
          <w:color w:val="000000"/>
        </w:rPr>
        <w:t xml:space="preserve">    </w:t>
      </w:r>
      <w:r>
        <w:rPr>
          <w:rFonts w:ascii="宋体" w:hAnsi="宋体" w:eastAsia="宋体" w:cs="宋体"/>
          <w:color w:val="000000"/>
        </w:rPr>
        <w:t>）</w:t>
      </w:r>
    </w:p>
    <w:p w14:paraId="25E56F1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有利于保持港澳的长期繁荣稳定</w:t>
      </w:r>
      <w:r>
        <w:rPr>
          <w:color w:val="000000"/>
        </w:rPr>
        <w:tab/>
      </w:r>
      <w:r>
        <w:rPr>
          <w:color w:val="000000"/>
        </w:rPr>
        <w:t xml:space="preserve">B. </w:t>
      </w:r>
      <w:r>
        <w:rPr>
          <w:rFonts w:ascii="宋体" w:hAnsi="宋体" w:eastAsia="宋体" w:cs="宋体"/>
          <w:color w:val="000000"/>
        </w:rPr>
        <w:t>标志着中国人民洗雪了百年国耻</w:t>
      </w:r>
    </w:p>
    <w:p w14:paraId="4E2B80B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推动了我国对外开放格局的形成</w:t>
      </w:r>
      <w:r>
        <w:rPr>
          <w:color w:val="000000"/>
        </w:rPr>
        <w:tab/>
      </w:r>
      <w:r>
        <w:rPr>
          <w:color w:val="000000"/>
        </w:rPr>
        <w:t xml:space="preserve">D. </w:t>
      </w:r>
      <w:r>
        <w:rPr>
          <w:rFonts w:ascii="宋体" w:hAnsi="宋体" w:eastAsia="宋体" w:cs="宋体"/>
          <w:color w:val="000000"/>
        </w:rPr>
        <w:t>表明两岸关系发生了历史性变化</w:t>
      </w:r>
    </w:p>
    <w:p w14:paraId="7756A236">
      <w:pPr>
        <w:spacing w:line="360" w:lineRule="auto"/>
        <w:jc w:val="left"/>
        <w:textAlignment w:val="center"/>
        <w:rPr>
          <w:color w:val="000000"/>
        </w:rPr>
      </w:pPr>
      <w:r>
        <w:rPr>
          <w:color w:val="000000"/>
        </w:rPr>
        <w:t xml:space="preserve">20. </w:t>
      </w:r>
      <w:r>
        <w:rPr>
          <w:rFonts w:ascii="宋体" w:hAnsi="宋体" w:eastAsia="宋体" w:cs="宋体"/>
          <w:color w:val="000000"/>
        </w:rPr>
        <w:t>古巴比伦的《汉谟拉比法典》正文共有</w:t>
      </w:r>
      <w:r>
        <w:rPr>
          <w:rFonts w:ascii="Calibri" w:hAnsi="Calibri" w:eastAsia="Calibri" w:cs="Calibri"/>
          <w:color w:val="000000"/>
        </w:rPr>
        <w:t>282</w:t>
      </w:r>
      <w:r>
        <w:rPr>
          <w:rFonts w:ascii="宋体" w:hAnsi="宋体" w:eastAsia="宋体" w:cs="宋体"/>
          <w:color w:val="000000"/>
        </w:rPr>
        <w:t>条法规，内容包括“私有财产”“商务”“亲属”“劳动”等方面。有学者认为该法典即使与现代欧洲某些国家的法规相比，也并不逊色。这表明（</w:t>
      </w:r>
      <w:r>
        <w:rPr>
          <w:rFonts w:ascii="Calibri" w:hAnsi="Calibri" w:eastAsia="Calibri" w:cs="Calibri"/>
          <w:color w:val="000000"/>
        </w:rPr>
        <w:t xml:space="preserve">    </w:t>
      </w:r>
      <w:r>
        <w:rPr>
          <w:rFonts w:ascii="宋体" w:hAnsi="宋体" w:eastAsia="宋体" w:cs="宋体"/>
          <w:color w:val="000000"/>
        </w:rPr>
        <w:t>）</w:t>
      </w:r>
    </w:p>
    <w:p w14:paraId="0C20086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尼罗河流域是人类文明发祥地</w:t>
      </w:r>
      <w:r>
        <w:rPr>
          <w:color w:val="000000"/>
        </w:rPr>
        <w:tab/>
      </w:r>
      <w:r>
        <w:rPr>
          <w:color w:val="000000"/>
        </w:rPr>
        <w:t xml:space="preserve">B. </w:t>
      </w:r>
      <w:r>
        <w:rPr>
          <w:rFonts w:ascii="宋体" w:hAnsi="宋体" w:eastAsia="宋体" w:cs="宋体"/>
          <w:color w:val="000000"/>
        </w:rPr>
        <w:t>古巴比伦的社会矛盾得到解决</w:t>
      </w:r>
    </w:p>
    <w:p w14:paraId="26785CB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人类社会的法制传统源远流长</w:t>
      </w:r>
      <w:r>
        <w:rPr>
          <w:color w:val="000000"/>
        </w:rPr>
        <w:tab/>
      </w:r>
      <w:r>
        <w:rPr>
          <w:color w:val="000000"/>
        </w:rPr>
        <w:t xml:space="preserve">D. </w:t>
      </w:r>
      <w:r>
        <w:rPr>
          <w:rFonts w:ascii="宋体" w:hAnsi="宋体" w:eastAsia="宋体" w:cs="宋体"/>
          <w:color w:val="000000"/>
        </w:rPr>
        <w:t>两河流域出现了世界最早文字</w:t>
      </w:r>
    </w:p>
    <w:p w14:paraId="5AE0064D">
      <w:pPr>
        <w:spacing w:line="360" w:lineRule="auto"/>
        <w:jc w:val="left"/>
        <w:textAlignment w:val="center"/>
        <w:rPr>
          <w:color w:val="000000"/>
        </w:rPr>
      </w:pPr>
      <w:r>
        <w:rPr>
          <w:color w:val="000000"/>
        </w:rPr>
        <w:t xml:space="preserve">21. </w:t>
      </w:r>
      <w:r>
        <w:rPr>
          <w:rFonts w:ascii="宋体" w:hAnsi="宋体" w:eastAsia="宋体" w:cs="宋体"/>
          <w:color w:val="000000"/>
        </w:rPr>
        <w:t>封建时代的阿拉伯学者翻译并保存了大量的古希腊学术作品，如欧几里得的数学著作、亚里士多德的哲学著作等。</w:t>
      </w:r>
      <w:r>
        <w:rPr>
          <w:rFonts w:ascii="Calibri" w:hAnsi="Calibri" w:eastAsia="Calibri" w:cs="Calibri"/>
          <w:color w:val="000000"/>
        </w:rPr>
        <w:t>12</w:t>
      </w:r>
      <w:r>
        <w:rPr>
          <w:rFonts w:ascii="宋体" w:hAnsi="宋体" w:eastAsia="宋体" w:cs="宋体"/>
          <w:color w:val="000000"/>
        </w:rPr>
        <w:t>世纪，这些著作传入西欧，其中有的著作还带有阿拉伯学者的评注。这（</w:t>
      </w:r>
      <w:r>
        <w:rPr>
          <w:rFonts w:ascii="Calibri" w:hAnsi="Calibri" w:eastAsia="Calibri" w:cs="Calibri"/>
          <w:color w:val="000000"/>
        </w:rPr>
        <w:t xml:space="preserve">    </w:t>
      </w:r>
      <w:r>
        <w:rPr>
          <w:rFonts w:ascii="宋体" w:hAnsi="宋体" w:eastAsia="宋体" w:cs="宋体"/>
          <w:color w:val="000000"/>
        </w:rPr>
        <w:t>）</w:t>
      </w:r>
    </w:p>
    <w:p w14:paraId="12FF1CA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促成了阿拉伯半岛基本统一</w:t>
      </w:r>
      <w:r>
        <w:rPr>
          <w:color w:val="000000"/>
        </w:rPr>
        <w:tab/>
      </w:r>
      <w:r>
        <w:rPr>
          <w:color w:val="000000"/>
        </w:rPr>
        <w:t xml:space="preserve">B. </w:t>
      </w:r>
      <w:r>
        <w:rPr>
          <w:rFonts w:ascii="宋体" w:hAnsi="宋体" w:eastAsia="宋体" w:cs="宋体"/>
          <w:color w:val="000000"/>
        </w:rPr>
        <w:t>促进了欧洲城市的兴起</w:t>
      </w:r>
    </w:p>
    <w:p w14:paraId="4DE0878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推动了欧洲封君封臣制确立</w:t>
      </w:r>
      <w:r>
        <w:rPr>
          <w:color w:val="000000"/>
        </w:rPr>
        <w:tab/>
      </w:r>
      <w:r>
        <w:rPr>
          <w:color w:val="000000"/>
        </w:rPr>
        <w:t xml:space="preserve">D. </w:t>
      </w:r>
      <w:r>
        <w:rPr>
          <w:rFonts w:ascii="宋体" w:hAnsi="宋体" w:eastAsia="宋体" w:cs="宋体"/>
          <w:color w:val="000000"/>
        </w:rPr>
        <w:t>奠定了文艺复兴的基础</w:t>
      </w:r>
    </w:p>
    <w:p w14:paraId="0BD32ACE">
      <w:pPr>
        <w:spacing w:line="360" w:lineRule="auto"/>
        <w:jc w:val="left"/>
        <w:textAlignment w:val="center"/>
        <w:rPr>
          <w:color w:val="000000"/>
        </w:rPr>
      </w:pPr>
      <w:r>
        <w:rPr>
          <w:color w:val="000000"/>
        </w:rPr>
        <w:t xml:space="preserve">22. </w:t>
      </w:r>
      <w:r>
        <w:rPr>
          <w:rFonts w:ascii="宋体" w:hAnsi="宋体" w:eastAsia="宋体" w:cs="宋体"/>
          <w:color w:val="000000"/>
        </w:rPr>
        <w:t>抓住关键词是学习历史的重要方法之一，与下列关键词相关的历史事件是（</w:t>
      </w:r>
      <w:r>
        <w:rPr>
          <w:rFonts w:ascii="Calibri" w:hAnsi="Calibri" w:eastAsia="Calibri" w:cs="Calibri"/>
          <w:color w:val="000000"/>
        </w:rPr>
        <w:t xml:space="preserve">    </w:t>
      </w:r>
      <w:r>
        <w:rPr>
          <w:rFonts w:ascii="宋体" w:hAnsi="宋体" w:eastAsia="宋体" w:cs="宋体"/>
          <w:color w:val="000000"/>
        </w:rPr>
        <w:t>）</w:t>
      </w:r>
    </w:p>
    <w:tbl>
      <w:tblPr>
        <w:tblStyle w:val="4"/>
        <w:tblW w:w="3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960"/>
      </w:tblGrid>
      <w:tr w14:paraId="6D918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765" w:hRule="atLeast"/>
        </w:trPr>
        <w:tc>
          <w:tcPr>
            <w:tcW w:w="3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B4DA3F">
            <w:pPr>
              <w:spacing w:line="360" w:lineRule="auto"/>
              <w:jc w:val="left"/>
              <w:textAlignment w:val="center"/>
              <w:rPr>
                <w:color w:val="000000"/>
              </w:rPr>
            </w:pPr>
            <w:r>
              <w:rPr>
                <w:rFonts w:ascii="宋体" w:hAnsi="宋体" w:eastAsia="宋体" w:cs="宋体"/>
                <w:color w:val="000000"/>
              </w:rPr>
              <w:t>种植园经济</w:t>
            </w:r>
            <w:r>
              <w:rPr>
                <w:color w:val="000000"/>
              </w:rPr>
              <w:t xml:space="preserve">    </w:t>
            </w:r>
            <w:r>
              <w:rPr>
                <w:rFonts w:ascii="宋体" w:hAnsi="宋体" w:eastAsia="宋体" w:cs="宋体"/>
                <w:color w:val="000000"/>
              </w:rPr>
              <w:t>南北矛盾</w:t>
            </w:r>
          </w:p>
          <w:p w14:paraId="3854E681">
            <w:pPr>
              <w:spacing w:line="360" w:lineRule="auto"/>
              <w:jc w:val="left"/>
              <w:textAlignment w:val="center"/>
              <w:rPr>
                <w:color w:val="000000"/>
              </w:rPr>
            </w:pPr>
            <w:r>
              <w:rPr>
                <w:rFonts w:ascii="宋体" w:hAnsi="宋体" w:eastAsia="宋体" w:cs="宋体"/>
                <w:color w:val="000000"/>
              </w:rPr>
              <w:t>废奴运动</w:t>
            </w:r>
            <w:r>
              <w:rPr>
                <w:color w:val="000000"/>
              </w:rPr>
              <w:t xml:space="preserve">    </w:t>
            </w:r>
            <w:r>
              <w:rPr>
                <w:rFonts w:ascii="宋体" w:hAnsi="宋体" w:eastAsia="宋体" w:cs="宋体"/>
                <w:color w:val="000000"/>
              </w:rPr>
              <w:t>《宅地法》</w:t>
            </w:r>
          </w:p>
        </w:tc>
      </w:tr>
    </w:tbl>
    <w:p w14:paraId="33BBC425">
      <w:pPr>
        <w:spacing w:line="360" w:lineRule="auto"/>
        <w:jc w:val="left"/>
        <w:textAlignment w:val="center"/>
        <w:rPr>
          <w:color w:val="000000"/>
        </w:rPr>
      </w:pPr>
    </w:p>
    <w:p w14:paraId="546229E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英国</w:t>
      </w:r>
      <w:r>
        <w:rPr>
          <w:rFonts w:ascii="Calibri" w:hAnsi="Calibri" w:eastAsia="Calibri" w:cs="Calibri"/>
          <w:color w:val="000000"/>
        </w:rPr>
        <w:t>1640</w:t>
      </w:r>
      <w:r>
        <w:rPr>
          <w:rFonts w:ascii="宋体" w:hAnsi="宋体" w:eastAsia="宋体" w:cs="宋体"/>
          <w:color w:val="000000"/>
        </w:rPr>
        <w:t>年革命</w:t>
      </w:r>
      <w:r>
        <w:rPr>
          <w:color w:val="000000"/>
        </w:rPr>
        <w:tab/>
      </w:r>
      <w:r>
        <w:rPr>
          <w:color w:val="000000"/>
        </w:rPr>
        <w:t xml:space="preserve">B. </w:t>
      </w:r>
      <w:r>
        <w:rPr>
          <w:rFonts w:ascii="宋体" w:hAnsi="宋体" w:eastAsia="宋体" w:cs="宋体"/>
          <w:color w:val="000000"/>
        </w:rPr>
        <w:t>美国内战</w:t>
      </w:r>
    </w:p>
    <w:p w14:paraId="4954C8C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俄国</w:t>
      </w:r>
      <w:r>
        <w:rPr>
          <w:rFonts w:ascii="Calibri" w:hAnsi="Calibri" w:eastAsia="Calibri" w:cs="Calibri"/>
          <w:color w:val="000000"/>
        </w:rPr>
        <w:t>1861</w:t>
      </w:r>
      <w:r>
        <w:rPr>
          <w:rFonts w:ascii="宋体" w:hAnsi="宋体" w:eastAsia="宋体" w:cs="宋体"/>
          <w:color w:val="000000"/>
        </w:rPr>
        <w:t>年农奴制改革</w:t>
      </w:r>
      <w:r>
        <w:rPr>
          <w:color w:val="000000"/>
        </w:rPr>
        <w:tab/>
      </w:r>
      <w:r>
        <w:rPr>
          <w:color w:val="000000"/>
        </w:rPr>
        <w:t xml:space="preserve">D. </w:t>
      </w:r>
      <w:r>
        <w:rPr>
          <w:rFonts w:ascii="宋体" w:hAnsi="宋体" w:eastAsia="宋体" w:cs="宋体"/>
          <w:color w:val="000000"/>
        </w:rPr>
        <w:t>日本明治维新</w:t>
      </w:r>
    </w:p>
    <w:p w14:paraId="4E646BCB">
      <w:pPr>
        <w:spacing w:line="360" w:lineRule="auto"/>
        <w:jc w:val="left"/>
        <w:textAlignment w:val="center"/>
        <w:rPr>
          <w:color w:val="000000"/>
        </w:rPr>
      </w:pPr>
      <w:r>
        <w:rPr>
          <w:color w:val="000000"/>
        </w:rPr>
        <w:t>23. 17</w:t>
      </w:r>
      <w:r>
        <w:rPr>
          <w:rFonts w:ascii="宋体" w:hAnsi="宋体" w:eastAsia="宋体" w:cs="宋体"/>
          <w:color w:val="000000"/>
        </w:rPr>
        <w:t>世纪，法国巴黎街道上安装了几千盏需要人工点燃的街灯，“点灯人”成为新的职业。“点灯人”曾提灯点灯，照亮了巴黎</w:t>
      </w:r>
      <w:r>
        <w:rPr>
          <w:color w:val="000000"/>
        </w:rPr>
        <w:t>300</w:t>
      </w:r>
      <w:r>
        <w:rPr>
          <w:rFonts w:ascii="宋体" w:hAnsi="宋体" w:eastAsia="宋体" w:cs="宋体"/>
          <w:color w:val="000000"/>
        </w:rPr>
        <w:t>余年。“点灯人”后来逐步退出历史舞台，主要是因为（</w:t>
      </w:r>
      <w:r>
        <w:rPr>
          <w:color w:val="000000"/>
        </w:rPr>
        <w:t xml:space="preserve">    </w:t>
      </w:r>
      <w:r>
        <w:rPr>
          <w:rFonts w:ascii="宋体" w:hAnsi="宋体" w:eastAsia="宋体" w:cs="宋体"/>
          <w:color w:val="000000"/>
        </w:rPr>
        <w:t>）</w:t>
      </w:r>
    </w:p>
    <w:p w14:paraId="5E0EFC80">
      <w:pPr>
        <w:spacing w:line="360" w:lineRule="auto"/>
        <w:jc w:val="left"/>
        <w:textAlignment w:val="center"/>
        <w:rPr>
          <w:color w:val="000000"/>
        </w:rPr>
      </w:pPr>
      <w:r>
        <w:rPr>
          <w:color w:val="000000"/>
        </w:rPr>
        <w:drawing>
          <wp:inline distT="0" distB="0" distL="114300" distR="114300">
            <wp:extent cx="2276475" cy="22479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276475" cy="2247900"/>
                    </a:xfrm>
                    <a:prstGeom prst="rect">
                      <a:avLst/>
                    </a:prstGeom>
                  </pic:spPr>
                </pic:pic>
              </a:graphicData>
            </a:graphic>
          </wp:inline>
        </w:drawing>
      </w:r>
    </w:p>
    <w:p w14:paraId="7D2564B2">
      <w:pPr>
        <w:spacing w:line="360" w:lineRule="auto"/>
        <w:jc w:val="left"/>
        <w:textAlignment w:val="center"/>
        <w:rPr>
          <w:color w:val="000000"/>
        </w:rPr>
      </w:pPr>
      <w:r>
        <w:rPr>
          <w:rFonts w:ascii="黑体" w:hAnsi="黑体" w:eastAsia="黑体" w:cs="黑体"/>
          <w:b/>
          <w:color w:val="000000"/>
        </w:rPr>
        <w:t>巴黎街头的“点灯人”</w:t>
      </w:r>
    </w:p>
    <w:p w14:paraId="1DB67F1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启蒙运动驱散愚昧黑暗</w:t>
      </w:r>
      <w:r>
        <w:rPr>
          <w:color w:val="000000"/>
        </w:rPr>
        <w:tab/>
      </w:r>
      <w:r>
        <w:rPr>
          <w:color w:val="000000"/>
        </w:rPr>
        <w:t xml:space="preserve">B. </w:t>
      </w:r>
      <w:r>
        <w:rPr>
          <w:rFonts w:ascii="宋体" w:hAnsi="宋体" w:eastAsia="宋体" w:cs="宋体"/>
          <w:color w:val="000000"/>
        </w:rPr>
        <w:t>现代工厂制度激化矛盾</w:t>
      </w:r>
    </w:p>
    <w:p w14:paraId="6575BB2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工人阶级反抗剥削压迫</w:t>
      </w:r>
      <w:r>
        <w:rPr>
          <w:color w:val="000000"/>
        </w:rPr>
        <w:tab/>
      </w:r>
      <w:r>
        <w:rPr>
          <w:color w:val="000000"/>
        </w:rPr>
        <w:t xml:space="preserve">D. </w:t>
      </w:r>
      <w:r>
        <w:rPr>
          <w:rFonts w:ascii="宋体" w:hAnsi="宋体" w:eastAsia="宋体" w:cs="宋体"/>
          <w:color w:val="000000"/>
        </w:rPr>
        <w:t>科技创新推动社会发展</w:t>
      </w:r>
    </w:p>
    <w:p w14:paraId="07C643C5">
      <w:pPr>
        <w:spacing w:line="360" w:lineRule="auto"/>
        <w:jc w:val="left"/>
        <w:textAlignment w:val="center"/>
        <w:rPr>
          <w:color w:val="000000"/>
        </w:rPr>
      </w:pPr>
      <w:r>
        <w:rPr>
          <w:color w:val="000000"/>
        </w:rPr>
        <w:t xml:space="preserve">24. </w:t>
      </w:r>
      <w:r>
        <w:rPr>
          <w:rFonts w:ascii="宋体" w:hAnsi="宋体" w:eastAsia="宋体" w:cs="宋体"/>
          <w:color w:val="000000"/>
        </w:rPr>
        <w:t>世界社会主义史是一部波澜壮阔的历史。</w:t>
      </w:r>
      <w:r>
        <w:rPr>
          <w:rFonts w:ascii="Calibri" w:hAnsi="Calibri" w:eastAsia="Calibri" w:cs="Calibri"/>
          <w:color w:val="000000"/>
        </w:rPr>
        <w:t>1848</w:t>
      </w:r>
      <w:r>
        <w:rPr>
          <w:rFonts w:ascii="宋体" w:hAnsi="宋体" w:eastAsia="宋体" w:cs="宋体"/>
          <w:color w:val="000000"/>
        </w:rPr>
        <w:t>—</w:t>
      </w:r>
      <w:r>
        <w:rPr>
          <w:rFonts w:ascii="Calibri" w:hAnsi="Calibri" w:eastAsia="Calibri" w:cs="Calibri"/>
          <w:color w:val="000000"/>
        </w:rPr>
        <w:t>1917</w:t>
      </w:r>
      <w:r>
        <w:rPr>
          <w:rFonts w:ascii="宋体" w:hAnsi="宋体" w:eastAsia="宋体" w:cs="宋体"/>
          <w:color w:val="000000"/>
        </w:rPr>
        <w:t>年的社会主义发展历程主要包括《共产党宣言》的发表、巴黎公社的建立、俄国十月革命的发生等重大事件。这一时期，世界社会主义发展的主题是（</w:t>
      </w:r>
      <w:r>
        <w:rPr>
          <w:rFonts w:ascii="Calibri" w:hAnsi="Calibri" w:eastAsia="Calibri" w:cs="Calibri"/>
          <w:color w:val="000000"/>
        </w:rPr>
        <w:t xml:space="preserve">    </w:t>
      </w:r>
      <w:r>
        <w:rPr>
          <w:rFonts w:ascii="宋体" w:hAnsi="宋体" w:eastAsia="宋体" w:cs="宋体"/>
          <w:color w:val="000000"/>
        </w:rPr>
        <w:t>）</w:t>
      </w:r>
    </w:p>
    <w:p w14:paraId="3C20C93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社会主义思想从空想到科学</w:t>
      </w:r>
      <w:r>
        <w:rPr>
          <w:color w:val="000000"/>
        </w:rPr>
        <w:tab/>
      </w:r>
      <w:r>
        <w:rPr>
          <w:color w:val="000000"/>
        </w:rPr>
        <w:t xml:space="preserve">B. </w:t>
      </w:r>
      <w:r>
        <w:rPr>
          <w:rFonts w:ascii="宋体" w:hAnsi="宋体" w:eastAsia="宋体" w:cs="宋体"/>
          <w:color w:val="000000"/>
        </w:rPr>
        <w:t>社会主义制度从一国到多国</w:t>
      </w:r>
    </w:p>
    <w:p w14:paraId="1138E67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社会主义运动从理论到实践</w:t>
      </w:r>
      <w:r>
        <w:rPr>
          <w:color w:val="000000"/>
        </w:rPr>
        <w:tab/>
      </w:r>
      <w:r>
        <w:rPr>
          <w:color w:val="000000"/>
        </w:rPr>
        <w:t xml:space="preserve">D. </w:t>
      </w:r>
      <w:r>
        <w:rPr>
          <w:rFonts w:ascii="宋体" w:hAnsi="宋体" w:eastAsia="宋体" w:cs="宋体"/>
          <w:color w:val="000000"/>
        </w:rPr>
        <w:t>社会主义革新从地区到全球</w:t>
      </w:r>
    </w:p>
    <w:p w14:paraId="430500E7">
      <w:pPr>
        <w:spacing w:line="360" w:lineRule="auto"/>
        <w:jc w:val="left"/>
        <w:textAlignment w:val="center"/>
        <w:rPr>
          <w:color w:val="000000"/>
        </w:rPr>
      </w:pPr>
      <w:r>
        <w:rPr>
          <w:color w:val="000000"/>
        </w:rPr>
        <w:t xml:space="preserve">25. </w:t>
      </w:r>
      <w:r>
        <w:rPr>
          <w:rFonts w:ascii="Calibri" w:hAnsi="Calibri" w:eastAsia="Calibri" w:cs="Calibri"/>
          <w:color w:val="000000"/>
        </w:rPr>
        <w:t>2010</w:t>
      </w:r>
      <w:r>
        <w:rPr>
          <w:rFonts w:ascii="宋体" w:hAnsi="宋体" w:eastAsia="宋体" w:cs="宋体"/>
          <w:color w:val="000000"/>
        </w:rPr>
        <w:t>年</w:t>
      </w:r>
      <w:r>
        <w:rPr>
          <w:rFonts w:ascii="Calibri" w:hAnsi="Calibri" w:eastAsia="Calibri" w:cs="Calibri"/>
          <w:color w:val="000000"/>
        </w:rPr>
        <w:t>10</w:t>
      </w:r>
      <w:r>
        <w:rPr>
          <w:rFonts w:ascii="宋体" w:hAnsi="宋体" w:eastAsia="宋体" w:cs="宋体"/>
          <w:color w:val="000000"/>
        </w:rPr>
        <w:t>月</w:t>
      </w:r>
      <w:r>
        <w:rPr>
          <w:rFonts w:ascii="Calibri" w:hAnsi="Calibri" w:eastAsia="Calibri" w:cs="Calibri"/>
          <w:color w:val="000000"/>
        </w:rPr>
        <w:t>3</w:t>
      </w:r>
      <w:r>
        <w:rPr>
          <w:rFonts w:ascii="宋体" w:hAnsi="宋体" w:eastAsia="宋体" w:cs="宋体"/>
          <w:color w:val="000000"/>
        </w:rPr>
        <w:t>日，德国政府结清了最后一笔赔款债务</w:t>
      </w:r>
      <w:r>
        <w:rPr>
          <w:rFonts w:ascii="Calibri" w:hAnsi="Calibri" w:eastAsia="Calibri" w:cs="Calibri"/>
          <w:color w:val="000000"/>
        </w:rPr>
        <w:t>6990</w:t>
      </w:r>
      <w:r>
        <w:rPr>
          <w:rFonts w:ascii="宋体" w:hAnsi="宋体" w:eastAsia="宋体" w:cs="宋体"/>
          <w:color w:val="000000"/>
        </w:rPr>
        <w:t>万欧元，履行了《凡尔赛条约》规定的赔款义务。德国的这笔赔款缘于（</w:t>
      </w:r>
      <w:r>
        <w:rPr>
          <w:rFonts w:ascii="Calibri" w:hAnsi="Calibri" w:eastAsia="Calibri" w:cs="Calibri"/>
          <w:color w:val="000000"/>
        </w:rPr>
        <w:t xml:space="preserve">    </w:t>
      </w:r>
      <w:r>
        <w:rPr>
          <w:rFonts w:ascii="宋体" w:hAnsi="宋体" w:eastAsia="宋体" w:cs="宋体"/>
          <w:color w:val="000000"/>
        </w:rPr>
        <w:t>）</w:t>
      </w:r>
    </w:p>
    <w:p w14:paraId="033EE43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第一次世界大战</w:t>
      </w:r>
      <w:r>
        <w:rPr>
          <w:color w:val="000000"/>
        </w:rPr>
        <w:tab/>
      </w:r>
      <w:r>
        <w:rPr>
          <w:color w:val="000000"/>
        </w:rPr>
        <w:t xml:space="preserve">B. </w:t>
      </w:r>
      <w:r>
        <w:rPr>
          <w:rFonts w:ascii="宋体" w:hAnsi="宋体" w:eastAsia="宋体" w:cs="宋体"/>
          <w:color w:val="000000"/>
        </w:rPr>
        <w:t>经济大危机</w:t>
      </w:r>
      <w:r>
        <w:rPr>
          <w:color w:val="000000"/>
        </w:rPr>
        <w:tab/>
      </w:r>
      <w:r>
        <w:rPr>
          <w:color w:val="000000"/>
        </w:rPr>
        <w:t xml:space="preserve">C. </w:t>
      </w:r>
      <w:r>
        <w:rPr>
          <w:rFonts w:ascii="宋体" w:hAnsi="宋体" w:eastAsia="宋体" w:cs="宋体"/>
          <w:color w:val="000000"/>
        </w:rPr>
        <w:t>联邦德国的成立</w:t>
      </w:r>
      <w:r>
        <w:rPr>
          <w:color w:val="000000"/>
        </w:rPr>
        <w:tab/>
      </w:r>
      <w:r>
        <w:rPr>
          <w:color w:val="000000"/>
        </w:rPr>
        <w:t xml:space="preserve">D. </w:t>
      </w:r>
      <w:r>
        <w:rPr>
          <w:rFonts w:ascii="宋体" w:hAnsi="宋体" w:eastAsia="宋体" w:cs="宋体"/>
          <w:color w:val="000000"/>
        </w:rPr>
        <w:t>马歇尔计划</w:t>
      </w:r>
    </w:p>
    <w:p w14:paraId="773D85F4">
      <w:pPr>
        <w:spacing w:line="360" w:lineRule="auto"/>
        <w:jc w:val="both"/>
        <w:textAlignment w:val="center"/>
        <w:rPr>
          <w:color w:val="000000"/>
        </w:rPr>
      </w:pPr>
      <w:r>
        <w:rPr>
          <w:rFonts w:ascii="宋体" w:hAnsi="宋体" w:eastAsia="宋体" w:cs="宋体"/>
          <w:b/>
          <w:color w:val="000000"/>
          <w:sz w:val="24"/>
        </w:rPr>
        <w:t>二、非选择题（本大题共3小题，共40分。26题12分，27题14分，28题14分）</w:t>
      </w:r>
    </w:p>
    <w:p w14:paraId="6F45351C">
      <w:pPr>
        <w:spacing w:line="360" w:lineRule="auto"/>
        <w:jc w:val="left"/>
        <w:textAlignment w:val="center"/>
        <w:rPr>
          <w:color w:val="000000"/>
        </w:rPr>
      </w:pPr>
      <w:r>
        <w:rPr>
          <w:color w:val="000000"/>
        </w:rPr>
        <w:t xml:space="preserve">26. </w:t>
      </w:r>
      <w:r>
        <w:rPr>
          <w:rFonts w:ascii="Calibri" w:hAnsi="Calibri" w:eastAsia="Calibri" w:cs="Calibri"/>
          <w:color w:val="000000"/>
        </w:rPr>
        <w:t>17</w:t>
      </w:r>
      <w:r>
        <w:rPr>
          <w:rFonts w:ascii="宋体" w:hAnsi="宋体" w:eastAsia="宋体" w:cs="宋体"/>
          <w:color w:val="000000"/>
        </w:rPr>
        <w:t>、</w:t>
      </w:r>
      <w:r>
        <w:rPr>
          <w:rFonts w:ascii="Calibri" w:hAnsi="Calibri" w:eastAsia="Calibri" w:cs="Calibri"/>
          <w:color w:val="000000"/>
        </w:rPr>
        <w:t>18</w:t>
      </w:r>
      <w:r>
        <w:rPr>
          <w:rFonts w:ascii="宋体" w:hAnsi="宋体" w:eastAsia="宋体" w:cs="宋体"/>
          <w:color w:val="000000"/>
        </w:rPr>
        <w:t>世纪的中国和法国共同绘就了人类文明交流史上的华彩篇章。阅读材料，完成下列要求。</w:t>
      </w:r>
    </w:p>
    <w:p w14:paraId="73819534">
      <w:pPr>
        <w:spacing w:line="360" w:lineRule="auto"/>
        <w:ind w:firstLine="420"/>
        <w:jc w:val="both"/>
        <w:textAlignment w:val="center"/>
        <w:rPr>
          <w:color w:val="000000"/>
        </w:rPr>
      </w:pPr>
      <w:r>
        <w:rPr>
          <w:rFonts w:ascii="楷体" w:hAnsi="楷体" w:eastAsia="楷体" w:cs="楷体"/>
          <w:color w:val="000000"/>
        </w:rPr>
        <w:t>材料一</w:t>
      </w:r>
    </w:p>
    <w:p w14:paraId="6F00EC64">
      <w:pPr>
        <w:spacing w:line="360" w:lineRule="auto"/>
        <w:ind w:firstLine="420"/>
        <w:jc w:val="both"/>
        <w:textAlignment w:val="center"/>
        <w:rPr>
          <w:color w:val="000000"/>
        </w:rPr>
      </w:pPr>
      <w:r>
        <w:rPr>
          <w:rFonts w:ascii="Times New Roman" w:hAnsi="Times New Roman" w:eastAsia="Times New Roman" w:cs="Times New Roman"/>
          <w:color w:val="000000"/>
        </w:rPr>
        <w:t>1688</w:t>
      </w:r>
      <w:r>
        <w:rPr>
          <w:rFonts w:ascii="楷体" w:hAnsi="楷体" w:eastAsia="楷体" w:cs="楷体"/>
          <w:color w:val="000000"/>
        </w:rPr>
        <w:t>年是中法两国正式交往的开启之年。紫禁城和凡尔赛宫是</w:t>
      </w:r>
      <w:r>
        <w:rPr>
          <w:rFonts w:ascii="Times New Roman" w:hAnsi="Times New Roman" w:eastAsia="Times New Roman" w:cs="Times New Roman"/>
          <w:color w:val="000000"/>
        </w:rPr>
        <w:t>17</w:t>
      </w:r>
      <w:r>
        <w:rPr>
          <w:rFonts w:ascii="楷体" w:hAnsi="楷体" w:eastAsia="楷体" w:cs="楷体"/>
          <w:color w:val="000000"/>
        </w:rPr>
        <w:t>、</w:t>
      </w:r>
      <w:r>
        <w:rPr>
          <w:rFonts w:ascii="Times New Roman" w:hAnsi="Times New Roman" w:eastAsia="Times New Roman" w:cs="Times New Roman"/>
          <w:color w:val="000000"/>
        </w:rPr>
        <w:t>18</w:t>
      </w:r>
      <w:r>
        <w:rPr>
          <w:rFonts w:ascii="楷体" w:hAnsi="楷体" w:eastAsia="楷体" w:cs="楷体"/>
          <w:color w:val="000000"/>
        </w:rPr>
        <w:t>世纪中法两国交往的见证地。紫禁城中有大量直接从法国订购的玻璃制品，还有法国数学家白晋等为康熙皇帝学习数学而编译的满文版《几何原本》等书籍。凡尔赛宫有景德镇出品的印着法国王室标志的日常用具和大量来自中国的工艺品，诸多法国王室成员成为中国艺术品的收藏家。</w:t>
      </w:r>
    </w:p>
    <w:p w14:paraId="7F9490E0">
      <w:pPr>
        <w:spacing w:line="360" w:lineRule="auto"/>
        <w:ind w:firstLine="420"/>
        <w:jc w:val="both"/>
        <w:textAlignment w:val="center"/>
        <w:rPr>
          <w:color w:val="000000"/>
        </w:rPr>
      </w:pPr>
      <w:r>
        <w:rPr>
          <w:rFonts w:ascii="楷体" w:hAnsi="楷体" w:eastAsia="楷体" w:cs="楷体"/>
          <w:color w:val="000000"/>
        </w:rPr>
        <w:t>摘编自戴逸《简明清史》等</w:t>
      </w:r>
    </w:p>
    <w:p w14:paraId="5EA69393">
      <w:pPr>
        <w:spacing w:line="360" w:lineRule="auto"/>
        <w:ind w:firstLine="420"/>
        <w:jc w:val="both"/>
        <w:textAlignment w:val="center"/>
        <w:rPr>
          <w:color w:val="000000"/>
        </w:rPr>
      </w:pPr>
      <w:r>
        <w:rPr>
          <w:rFonts w:ascii="楷体" w:hAnsi="楷体" w:eastAsia="楷体" w:cs="楷体"/>
          <w:color w:val="000000"/>
        </w:rPr>
        <w:t>材料二</w:t>
      </w:r>
    </w:p>
    <w:p w14:paraId="41144B97">
      <w:pPr>
        <w:spacing w:line="360" w:lineRule="auto"/>
        <w:ind w:firstLine="420"/>
        <w:jc w:val="both"/>
        <w:textAlignment w:val="center"/>
        <w:rPr>
          <w:color w:val="000000"/>
        </w:rPr>
      </w:pPr>
      <w:r>
        <w:rPr>
          <w:rFonts w:ascii="Times New Roman" w:hAnsi="Times New Roman" w:eastAsia="Times New Roman" w:cs="Times New Roman"/>
          <w:color w:val="000000"/>
        </w:rPr>
        <w:t>1688</w:t>
      </w:r>
      <w:r>
        <w:rPr>
          <w:rFonts w:ascii="楷体" w:hAnsi="楷体" w:eastAsia="楷体" w:cs="楷体"/>
          <w:color w:val="000000"/>
        </w:rPr>
        <w:t>年，白晋被法国国王路易十四派遣来到北京，受到康熙皇帝的接见，并得到任用。</w:t>
      </w:r>
      <w:r>
        <w:rPr>
          <w:rFonts w:ascii="Times New Roman" w:hAnsi="Times New Roman" w:eastAsia="Times New Roman" w:cs="Times New Roman"/>
          <w:color w:val="000000"/>
        </w:rPr>
        <w:t>1693</w:t>
      </w:r>
      <w:r>
        <w:rPr>
          <w:rFonts w:ascii="楷体" w:hAnsi="楷体" w:eastAsia="楷体" w:cs="楷体"/>
          <w:color w:val="000000"/>
        </w:rPr>
        <w:t>年，康熙皇帝派白晋携带赠送给路易十四的珍贵书籍回法国，并延聘学者来华。</w:t>
      </w:r>
      <w:r>
        <w:rPr>
          <w:rFonts w:ascii="Times New Roman" w:hAnsi="Times New Roman" w:eastAsia="Times New Roman" w:cs="Times New Roman"/>
          <w:color w:val="000000"/>
        </w:rPr>
        <w:t>1699</w:t>
      </w:r>
      <w:r>
        <w:rPr>
          <w:rFonts w:ascii="楷体" w:hAnsi="楷体" w:eastAsia="楷体" w:cs="楷体"/>
          <w:color w:val="000000"/>
        </w:rPr>
        <w:t>年，白晋率领十名数学家返回北京，并带来路易十四回赠的名贵雕刻。白晋除了在紫禁城传授科学知识外，还将《易经》等中国哲学典籍介绍到法国。</w:t>
      </w:r>
      <w:r>
        <w:rPr>
          <w:rFonts w:ascii="Times New Roman" w:hAnsi="Times New Roman" w:eastAsia="Times New Roman" w:cs="Times New Roman"/>
          <w:color w:val="000000"/>
        </w:rPr>
        <w:t>1730</w:t>
      </w:r>
      <w:r>
        <w:rPr>
          <w:rFonts w:ascii="楷体" w:hAnsi="楷体" w:eastAsia="楷体" w:cs="楷体"/>
          <w:color w:val="000000"/>
        </w:rPr>
        <w:t>年，白晋卒于北京。</w:t>
      </w:r>
    </w:p>
    <w:p w14:paraId="51D895B5">
      <w:pPr>
        <w:spacing w:line="360" w:lineRule="auto"/>
        <w:ind w:firstLine="420"/>
        <w:jc w:val="both"/>
        <w:textAlignment w:val="center"/>
        <w:rPr>
          <w:color w:val="000000"/>
        </w:rPr>
      </w:pPr>
      <w:r>
        <w:rPr>
          <w:rFonts w:ascii="楷体" w:hAnsi="楷体" w:eastAsia="楷体" w:cs="楷体"/>
          <w:color w:val="000000"/>
        </w:rPr>
        <w:t>摘编自白寿彝《中国通史》等</w:t>
      </w:r>
    </w:p>
    <w:p w14:paraId="6C8873BA">
      <w:pPr>
        <w:spacing w:line="360" w:lineRule="auto"/>
        <w:jc w:val="left"/>
        <w:textAlignment w:val="center"/>
        <w:rPr>
          <w:color w:val="000000"/>
        </w:rPr>
      </w:pPr>
      <w:r>
        <w:rPr>
          <w:color w:val="000000"/>
        </w:rPr>
        <w:t>（1）</w:t>
      </w:r>
      <w:r>
        <w:rPr>
          <w:rFonts w:ascii="宋体" w:hAnsi="宋体" w:eastAsia="宋体" w:cs="宋体"/>
          <w:color w:val="000000"/>
        </w:rPr>
        <w:t>根据材料一、二并结合所学知识，概括</w:t>
      </w:r>
      <w:r>
        <w:rPr>
          <w:rFonts w:ascii="Calibri" w:hAnsi="Calibri" w:eastAsia="Calibri" w:cs="Calibri"/>
          <w:color w:val="000000"/>
        </w:rPr>
        <w:t>17</w:t>
      </w:r>
      <w:r>
        <w:rPr>
          <w:rFonts w:ascii="宋体" w:hAnsi="宋体" w:eastAsia="宋体" w:cs="宋体"/>
          <w:color w:val="000000"/>
        </w:rPr>
        <w:t>、</w:t>
      </w:r>
      <w:r>
        <w:rPr>
          <w:rFonts w:ascii="Calibri" w:hAnsi="Calibri" w:eastAsia="Calibri" w:cs="Calibri"/>
          <w:color w:val="000000"/>
        </w:rPr>
        <w:t>18</w:t>
      </w:r>
      <w:r>
        <w:rPr>
          <w:rFonts w:ascii="宋体" w:hAnsi="宋体" w:eastAsia="宋体" w:cs="宋体"/>
          <w:color w:val="000000"/>
        </w:rPr>
        <w:t>世纪中法两国交往的特点。</w:t>
      </w:r>
    </w:p>
    <w:p w14:paraId="2B0E440A">
      <w:pPr>
        <w:spacing w:line="360" w:lineRule="auto"/>
        <w:jc w:val="left"/>
        <w:textAlignment w:val="center"/>
        <w:rPr>
          <w:color w:val="000000"/>
        </w:rPr>
      </w:pPr>
      <w:r>
        <w:rPr>
          <w:color w:val="000000"/>
        </w:rPr>
        <w:t>（2）</w:t>
      </w:r>
      <w:r>
        <w:rPr>
          <w:rFonts w:ascii="宋体" w:hAnsi="宋体" w:eastAsia="宋体" w:cs="宋体"/>
          <w:color w:val="000000"/>
        </w:rPr>
        <w:t>白晋在华</w:t>
      </w:r>
      <w:r>
        <w:rPr>
          <w:rFonts w:ascii="Calibri" w:hAnsi="Calibri" w:eastAsia="Calibri" w:cs="Calibri"/>
          <w:color w:val="000000"/>
        </w:rPr>
        <w:t>30</w:t>
      </w:r>
      <w:r>
        <w:rPr>
          <w:rFonts w:ascii="宋体" w:hAnsi="宋体" w:eastAsia="宋体" w:cs="宋体"/>
          <w:color w:val="000000"/>
        </w:rPr>
        <w:t>余年，假如他要著书向法国读者介绍当时的中国盛世，请为该书籍命名并设计简单的目录。（可参照但不必拘泥于示例）</w:t>
      </w:r>
    </w:p>
    <w:p w14:paraId="2EF6CE0E">
      <w:pPr>
        <w:spacing w:line="360" w:lineRule="auto"/>
        <w:jc w:val="both"/>
        <w:textAlignment w:val="center"/>
        <w:rPr>
          <w:color w:val="000000"/>
        </w:rPr>
      </w:pPr>
      <w:r>
        <w:rPr>
          <w:rFonts w:ascii="宋体" w:hAnsi="宋体" w:eastAsia="宋体" w:cs="宋体"/>
          <w:color w:val="000000"/>
        </w:rPr>
        <w:t>示例：</w:t>
      </w:r>
    </w:p>
    <w:p w14:paraId="71C6C784">
      <w:pPr>
        <w:spacing w:line="360" w:lineRule="auto"/>
        <w:jc w:val="both"/>
        <w:textAlignment w:val="center"/>
        <w:rPr>
          <w:color w:val="000000"/>
        </w:rPr>
      </w:pPr>
      <w:r>
        <w:rPr>
          <w:rFonts w:ascii="宋体" w:hAnsi="宋体" w:eastAsia="宋体" w:cs="宋体"/>
          <w:color w:val="000000"/>
        </w:rPr>
        <w:t>书名：春秋战国——社会大变革的时代</w:t>
      </w:r>
    </w:p>
    <w:p w14:paraId="292541EE">
      <w:pPr>
        <w:spacing w:line="360" w:lineRule="auto"/>
        <w:jc w:val="both"/>
        <w:textAlignment w:val="center"/>
        <w:rPr>
          <w:color w:val="000000"/>
        </w:rPr>
      </w:pPr>
      <w:r>
        <w:rPr>
          <w:rFonts w:ascii="宋体" w:hAnsi="宋体" w:eastAsia="宋体" w:cs="宋体"/>
          <w:color w:val="000000"/>
        </w:rPr>
        <w:t>目录：第一章 社会动荡中的大变革</w:t>
      </w:r>
    </w:p>
    <w:p w14:paraId="3688EB71">
      <w:pPr>
        <w:spacing w:line="360" w:lineRule="auto"/>
        <w:jc w:val="both"/>
        <w:textAlignment w:val="center"/>
        <w:rPr>
          <w:color w:val="000000"/>
        </w:rPr>
      </w:pPr>
      <w:r>
        <w:rPr>
          <w:rFonts w:ascii="宋体" w:hAnsi="宋体" w:eastAsia="宋体" w:cs="宋体"/>
          <w:color w:val="000000"/>
        </w:rPr>
        <w:t>第二章 铁器时代的经济大发展</w:t>
      </w:r>
    </w:p>
    <w:p w14:paraId="1CE79FD4">
      <w:pPr>
        <w:spacing w:line="360" w:lineRule="auto"/>
        <w:jc w:val="both"/>
        <w:textAlignment w:val="center"/>
        <w:rPr>
          <w:color w:val="000000"/>
        </w:rPr>
      </w:pPr>
      <w:r>
        <w:rPr>
          <w:rFonts w:ascii="宋体" w:hAnsi="宋体" w:eastAsia="宋体" w:cs="宋体"/>
          <w:color w:val="000000"/>
        </w:rPr>
        <w:t>第三章 大变革时代的多元文化</w:t>
      </w:r>
    </w:p>
    <w:p w14:paraId="1C726D84">
      <w:pPr>
        <w:spacing w:line="360" w:lineRule="auto"/>
        <w:jc w:val="left"/>
        <w:textAlignment w:val="center"/>
        <w:rPr>
          <w:color w:val="000000"/>
        </w:rPr>
      </w:pPr>
      <w:r>
        <w:rPr>
          <w:color w:val="000000"/>
        </w:rPr>
        <w:t xml:space="preserve">27. </w:t>
      </w:r>
      <w:r>
        <w:rPr>
          <w:rFonts w:ascii="宋体" w:hAnsi="宋体" w:eastAsia="宋体" w:cs="宋体"/>
          <w:color w:val="000000"/>
        </w:rPr>
        <w:t>广州的桥，在力与美的呼应中融入城市发展。阅读材料，完成下列要求。</w:t>
      </w:r>
    </w:p>
    <w:p w14:paraId="7EF0BD6A">
      <w:pPr>
        <w:spacing w:line="360" w:lineRule="auto"/>
        <w:ind w:firstLine="420"/>
        <w:jc w:val="both"/>
        <w:textAlignment w:val="center"/>
        <w:rPr>
          <w:color w:val="000000"/>
        </w:rPr>
      </w:pPr>
      <w:r>
        <w:rPr>
          <w:rFonts w:ascii="楷体" w:hAnsi="楷体" w:eastAsia="楷体" w:cs="楷体"/>
          <w:color w:val="000000"/>
        </w:rPr>
        <w:t>材料一</w:t>
      </w:r>
    </w:p>
    <w:p w14:paraId="45C57A61">
      <w:pPr>
        <w:spacing w:line="360" w:lineRule="auto"/>
        <w:jc w:val="both"/>
        <w:textAlignment w:val="center"/>
        <w:rPr>
          <w:color w:val="000000"/>
        </w:rPr>
      </w:pPr>
      <w:r>
        <w:rPr>
          <w:rFonts w:ascii="楷体" w:hAnsi="楷体" w:eastAsia="楷体" w:cs="楷体"/>
          <w:color w:val="000000"/>
        </w:rPr>
        <w:t>历经沧桑的海珠桥</w:t>
      </w:r>
    </w:p>
    <w:p w14:paraId="0D1E55EF">
      <w:pPr>
        <w:spacing w:line="360" w:lineRule="auto"/>
        <w:ind w:firstLine="420"/>
        <w:jc w:val="both"/>
        <w:textAlignment w:val="center"/>
        <w:rPr>
          <w:color w:val="000000"/>
        </w:rPr>
      </w:pPr>
      <w:r>
        <w:rPr>
          <w:rFonts w:ascii="Times New Roman" w:hAnsi="Times New Roman" w:eastAsia="Times New Roman" w:cs="Times New Roman"/>
          <w:color w:val="000000"/>
        </w:rPr>
        <w:t>1933</w:t>
      </w:r>
      <w:r>
        <w:rPr>
          <w:rFonts w:ascii="楷体" w:hAnsi="楷体" w:eastAsia="楷体" w:cs="楷体"/>
          <w:color w:val="000000"/>
        </w:rPr>
        <w:t>年</w:t>
      </w:r>
      <w:r>
        <w:rPr>
          <w:rFonts w:ascii="Times New Roman" w:hAnsi="Times New Roman" w:eastAsia="Times New Roman" w:cs="Times New Roman"/>
          <w:color w:val="000000"/>
        </w:rPr>
        <w:t>2</w:t>
      </w:r>
      <w:r>
        <w:rPr>
          <w:rFonts w:ascii="楷体" w:hAnsi="楷体" w:eastAsia="楷体" w:cs="楷体"/>
          <w:color w:val="000000"/>
        </w:rPr>
        <w:t>月，海珠桥建成通车。该桥由美国公司设计和承建，是当时沟通广州珠江南北两岸惟一的大桥。</w:t>
      </w:r>
      <w:r>
        <w:rPr>
          <w:rFonts w:ascii="Times New Roman" w:hAnsi="Times New Roman" w:eastAsia="Times New Roman" w:cs="Times New Roman"/>
          <w:color w:val="000000"/>
        </w:rPr>
        <w:t>1938</w:t>
      </w:r>
      <w:r>
        <w:rPr>
          <w:rFonts w:ascii="楷体" w:hAnsi="楷体" w:eastAsia="楷体" w:cs="楷体"/>
          <w:color w:val="000000"/>
        </w:rPr>
        <w:t>年</w:t>
      </w:r>
      <w:r>
        <w:rPr>
          <w:rFonts w:ascii="Times New Roman" w:hAnsi="Times New Roman" w:eastAsia="Times New Roman" w:cs="Times New Roman"/>
          <w:color w:val="000000"/>
        </w:rPr>
        <w:t>10</w:t>
      </w:r>
      <w:r>
        <w:rPr>
          <w:rFonts w:ascii="楷体" w:hAnsi="楷体" w:eastAsia="楷体" w:cs="楷体"/>
          <w:color w:val="000000"/>
        </w:rPr>
        <w:t>月，日军空袭广州，海珠桥受损严重。</w:t>
      </w:r>
      <w:r>
        <w:rPr>
          <w:rFonts w:ascii="Times New Roman" w:hAnsi="Times New Roman" w:eastAsia="Times New Roman" w:cs="Times New Roman"/>
          <w:color w:val="000000"/>
        </w:rPr>
        <w:t>1949</w:t>
      </w:r>
      <w:r>
        <w:rPr>
          <w:rFonts w:ascii="楷体" w:hAnsi="楷体" w:eastAsia="楷体" w:cs="楷体"/>
          <w:color w:val="000000"/>
        </w:rPr>
        <w:t>年</w:t>
      </w:r>
      <w:r>
        <w:rPr>
          <w:rFonts w:ascii="Times New Roman" w:hAnsi="Times New Roman" w:eastAsia="Times New Roman" w:cs="Times New Roman"/>
          <w:color w:val="000000"/>
        </w:rPr>
        <w:t>10</w:t>
      </w:r>
      <w:r>
        <w:rPr>
          <w:rFonts w:ascii="楷体" w:hAnsi="楷体" w:eastAsia="楷体" w:cs="楷体"/>
          <w:color w:val="000000"/>
        </w:rPr>
        <w:t>月，国民党军队南撤，炸毁了海珠桥。</w:t>
      </w:r>
      <w:r>
        <w:rPr>
          <w:rFonts w:ascii="Times New Roman" w:hAnsi="Times New Roman" w:eastAsia="Times New Roman" w:cs="Times New Roman"/>
          <w:color w:val="000000"/>
        </w:rPr>
        <w:t>1950</w:t>
      </w:r>
      <w:r>
        <w:rPr>
          <w:rFonts w:ascii="楷体" w:hAnsi="楷体" w:eastAsia="楷体" w:cs="楷体"/>
          <w:color w:val="000000"/>
        </w:rPr>
        <w:t>年</w:t>
      </w:r>
      <w:r>
        <w:rPr>
          <w:rFonts w:ascii="Times New Roman" w:hAnsi="Times New Roman" w:eastAsia="Times New Roman" w:cs="Times New Roman"/>
          <w:color w:val="000000"/>
        </w:rPr>
        <w:t>11</w:t>
      </w:r>
      <w:r>
        <w:rPr>
          <w:rFonts w:ascii="楷体" w:hAnsi="楷体" w:eastAsia="楷体" w:cs="楷体"/>
          <w:color w:val="000000"/>
        </w:rPr>
        <w:t>月，广州市政府重新修复了海珠桥。</w:t>
      </w:r>
    </w:p>
    <w:p w14:paraId="19539569">
      <w:pPr>
        <w:spacing w:line="360" w:lineRule="auto"/>
        <w:ind w:firstLine="420"/>
        <w:jc w:val="right"/>
        <w:textAlignment w:val="center"/>
        <w:rPr>
          <w:color w:val="000000"/>
        </w:rPr>
      </w:pPr>
      <w:r>
        <w:rPr>
          <w:rFonts w:ascii="楷体" w:hAnsi="楷体" w:eastAsia="楷体" w:cs="楷体"/>
          <w:color w:val="000000"/>
        </w:rPr>
        <w:t>——摘编自陈泽泓等《广州近现代大事典》</w:t>
      </w:r>
    </w:p>
    <w:p w14:paraId="2EB6B3CF">
      <w:pPr>
        <w:spacing w:line="360" w:lineRule="auto"/>
        <w:jc w:val="left"/>
        <w:textAlignment w:val="center"/>
        <w:rPr>
          <w:color w:val="000000"/>
        </w:rPr>
      </w:pPr>
      <w:r>
        <w:rPr>
          <w:color w:val="000000"/>
        </w:rPr>
        <w:drawing>
          <wp:inline distT="0" distB="0" distL="114300" distR="114300">
            <wp:extent cx="2924175" cy="12954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924175" cy="1295400"/>
                    </a:xfrm>
                    <a:prstGeom prst="rect">
                      <a:avLst/>
                    </a:prstGeom>
                  </pic:spPr>
                </pic:pic>
              </a:graphicData>
            </a:graphic>
          </wp:inline>
        </w:drawing>
      </w:r>
    </w:p>
    <w:p w14:paraId="349D9510">
      <w:pPr>
        <w:spacing w:line="360" w:lineRule="auto"/>
        <w:jc w:val="left"/>
        <w:textAlignment w:val="center"/>
        <w:rPr>
          <w:color w:val="000000"/>
        </w:rPr>
      </w:pPr>
      <w:r>
        <w:rPr>
          <w:rFonts w:ascii="黑体" w:hAnsi="黑体" w:eastAsia="黑体" w:cs="黑体"/>
          <w:color w:val="000000"/>
        </w:rPr>
        <w:t>20世纪30年代初的海珠桥</w:t>
      </w:r>
    </w:p>
    <w:p w14:paraId="0F88D449">
      <w:pPr>
        <w:spacing w:line="360" w:lineRule="auto"/>
        <w:ind w:firstLine="420"/>
        <w:jc w:val="both"/>
        <w:textAlignment w:val="center"/>
        <w:rPr>
          <w:color w:val="000000"/>
        </w:rPr>
      </w:pPr>
      <w:r>
        <w:rPr>
          <w:rFonts w:ascii="楷体" w:hAnsi="楷体" w:eastAsia="楷体" w:cs="楷体"/>
          <w:color w:val="000000"/>
        </w:rPr>
        <w:t>材料二</w:t>
      </w:r>
    </w:p>
    <w:p w14:paraId="02F16C1F">
      <w:pPr>
        <w:spacing w:line="360" w:lineRule="auto"/>
        <w:jc w:val="both"/>
        <w:textAlignment w:val="center"/>
        <w:rPr>
          <w:color w:val="000000"/>
        </w:rPr>
      </w:pPr>
      <w:r>
        <w:rPr>
          <w:rFonts w:ascii="楷体" w:hAnsi="楷体" w:eastAsia="楷体" w:cs="楷体"/>
          <w:color w:val="000000"/>
        </w:rPr>
        <w:t>应运而生的珠江大桥</w:t>
      </w:r>
    </w:p>
    <w:p w14:paraId="23C187F0">
      <w:pPr>
        <w:spacing w:line="360" w:lineRule="auto"/>
        <w:ind w:firstLine="420"/>
        <w:jc w:val="both"/>
        <w:textAlignment w:val="center"/>
        <w:rPr>
          <w:color w:val="000000"/>
        </w:rPr>
      </w:pPr>
      <w:r>
        <w:rPr>
          <w:rFonts w:ascii="Times New Roman" w:hAnsi="Times New Roman" w:eastAsia="Times New Roman" w:cs="Times New Roman"/>
          <w:color w:val="000000"/>
        </w:rPr>
        <w:t>1960</w:t>
      </w:r>
      <w:r>
        <w:rPr>
          <w:rFonts w:ascii="楷体" w:hAnsi="楷体" w:eastAsia="楷体" w:cs="楷体"/>
          <w:color w:val="000000"/>
        </w:rPr>
        <w:t>年</w:t>
      </w:r>
      <w:r>
        <w:rPr>
          <w:rFonts w:ascii="Times New Roman" w:hAnsi="Times New Roman" w:eastAsia="Times New Roman" w:cs="Times New Roman"/>
          <w:color w:val="000000"/>
        </w:rPr>
        <w:t>10</w:t>
      </w:r>
      <w:r>
        <w:rPr>
          <w:rFonts w:ascii="楷体" w:hAnsi="楷体" w:eastAsia="楷体" w:cs="楷体"/>
          <w:color w:val="000000"/>
        </w:rPr>
        <w:t>月</w:t>
      </w:r>
      <w:r>
        <w:rPr>
          <w:rFonts w:ascii="Times New Roman" w:hAnsi="Times New Roman" w:eastAsia="Times New Roman" w:cs="Times New Roman"/>
          <w:color w:val="000000"/>
        </w:rPr>
        <w:t>1</w:t>
      </w:r>
      <w:r>
        <w:rPr>
          <w:rFonts w:ascii="楷体" w:hAnsi="楷体" w:eastAsia="楷体" w:cs="楷体"/>
          <w:color w:val="000000"/>
        </w:rPr>
        <w:t>日，我国自行设计并施工的珠江大桥在广州建成通车。该桥分为东桥和西桥，是广州第一座可以同时通行汽车、火车的大桥，便利了货物运送和人们的出行。</w:t>
      </w:r>
    </w:p>
    <w:p w14:paraId="3547B666">
      <w:pPr>
        <w:spacing w:line="360" w:lineRule="auto"/>
        <w:ind w:firstLine="420"/>
        <w:jc w:val="both"/>
        <w:textAlignment w:val="center"/>
        <w:rPr>
          <w:color w:val="000000"/>
        </w:rPr>
      </w:pPr>
      <w:r>
        <w:rPr>
          <w:rFonts w:ascii="楷体" w:hAnsi="楷体" w:eastAsia="楷体" w:cs="楷体"/>
          <w:color w:val="000000"/>
        </w:rPr>
        <w:t>摘编自陈泽泓等《广州近现代大事典》</w:t>
      </w:r>
    </w:p>
    <w:p w14:paraId="49B62652">
      <w:pPr>
        <w:spacing w:line="360" w:lineRule="auto"/>
        <w:jc w:val="left"/>
        <w:textAlignment w:val="center"/>
        <w:rPr>
          <w:color w:val="000000"/>
        </w:rPr>
      </w:pPr>
      <w:r>
        <w:rPr>
          <w:color w:val="000000"/>
        </w:rPr>
        <w:drawing>
          <wp:inline distT="0" distB="0" distL="114300" distR="114300">
            <wp:extent cx="2971800" cy="12192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971800" cy="1219200"/>
                    </a:xfrm>
                    <a:prstGeom prst="rect">
                      <a:avLst/>
                    </a:prstGeom>
                  </pic:spPr>
                </pic:pic>
              </a:graphicData>
            </a:graphic>
          </wp:inline>
        </w:drawing>
      </w:r>
    </w:p>
    <w:p w14:paraId="0C5DC452">
      <w:pPr>
        <w:spacing w:line="360" w:lineRule="auto"/>
        <w:jc w:val="left"/>
        <w:textAlignment w:val="center"/>
        <w:rPr>
          <w:color w:val="000000"/>
        </w:rPr>
      </w:pPr>
      <w:r>
        <w:rPr>
          <w:rFonts w:ascii="黑体" w:hAnsi="黑体" w:eastAsia="黑体" w:cs="黑体"/>
          <w:color w:val="000000"/>
        </w:rPr>
        <w:t>20世纪60年代初的珠江大桥（西桥）</w:t>
      </w:r>
    </w:p>
    <w:p w14:paraId="079AB7AE">
      <w:pPr>
        <w:spacing w:line="360" w:lineRule="auto"/>
        <w:ind w:firstLine="420"/>
        <w:jc w:val="both"/>
        <w:textAlignment w:val="center"/>
        <w:rPr>
          <w:color w:val="000000"/>
        </w:rPr>
      </w:pPr>
      <w:r>
        <w:rPr>
          <w:rFonts w:ascii="楷体" w:hAnsi="楷体" w:eastAsia="楷体" w:cs="楷体"/>
          <w:color w:val="000000"/>
        </w:rPr>
        <w:t>材料三  标题：</w:t>
      </w:r>
      <w:r>
        <w:rPr>
          <w:color w:val="000000"/>
        </w:rPr>
        <w:t>________________</w:t>
      </w:r>
    </w:p>
    <w:p w14:paraId="6CD278A7">
      <w:pPr>
        <w:spacing w:line="360" w:lineRule="auto"/>
        <w:ind w:firstLine="420"/>
        <w:jc w:val="both"/>
        <w:textAlignment w:val="center"/>
        <w:rPr>
          <w:color w:val="000000"/>
        </w:rPr>
      </w:pPr>
      <w:r>
        <w:rPr>
          <w:rFonts w:ascii="Times New Roman" w:hAnsi="Times New Roman" w:eastAsia="Times New Roman" w:cs="Times New Roman"/>
          <w:color w:val="000000"/>
        </w:rPr>
        <w:t>2021</w:t>
      </w:r>
      <w:r>
        <w:rPr>
          <w:rFonts w:ascii="楷体" w:hAnsi="楷体" w:eastAsia="楷体" w:cs="楷体"/>
          <w:color w:val="000000"/>
        </w:rPr>
        <w:t>年</w:t>
      </w:r>
      <w:r>
        <w:rPr>
          <w:rFonts w:ascii="Times New Roman" w:hAnsi="Times New Roman" w:eastAsia="Times New Roman" w:cs="Times New Roman"/>
          <w:color w:val="000000"/>
        </w:rPr>
        <w:t>6</w:t>
      </w:r>
      <w:r>
        <w:rPr>
          <w:rFonts w:ascii="楷体" w:hAnsi="楷体" w:eastAsia="楷体" w:cs="楷体"/>
          <w:color w:val="000000"/>
        </w:rPr>
        <w:t>月，广州海心桥落成。海心桥由国内团队设计并负责施工，为世界同类型桥梁中跨度最大、宽度最宽的过江人行桥。大桥修建采用了一系列新技术、新材料，克服了抗风抗震等诸多难题。海心桥造型概念源于“琴鸣绢舞·岭南花舟”，吸取了粤曲水袖等岭南文化元素。</w:t>
      </w:r>
    </w:p>
    <w:p w14:paraId="1F11DBCD">
      <w:pPr>
        <w:spacing w:line="360" w:lineRule="auto"/>
        <w:ind w:firstLine="420"/>
        <w:jc w:val="right"/>
        <w:textAlignment w:val="center"/>
        <w:rPr>
          <w:color w:val="000000"/>
        </w:rPr>
      </w:pPr>
      <w:r>
        <w:rPr>
          <w:rFonts w:ascii="楷体" w:hAnsi="楷体" w:eastAsia="楷体" w:cs="楷体"/>
          <w:color w:val="000000"/>
        </w:rPr>
        <w:t>——摘编自《广州日报》（</w:t>
      </w: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6</w:t>
      </w:r>
      <w:r>
        <w:rPr>
          <w:rFonts w:ascii="楷体" w:hAnsi="楷体" w:eastAsia="楷体" w:cs="楷体"/>
          <w:color w:val="000000"/>
        </w:rPr>
        <w:t>月</w:t>
      </w:r>
      <w:r>
        <w:rPr>
          <w:rFonts w:ascii="Times New Roman" w:hAnsi="Times New Roman" w:eastAsia="Times New Roman" w:cs="Times New Roman"/>
          <w:color w:val="000000"/>
        </w:rPr>
        <w:t>18</w:t>
      </w:r>
      <w:r>
        <w:rPr>
          <w:rFonts w:ascii="楷体" w:hAnsi="楷体" w:eastAsia="楷体" w:cs="楷体"/>
          <w:color w:val="000000"/>
        </w:rPr>
        <w:t>日）</w:t>
      </w:r>
    </w:p>
    <w:p w14:paraId="50394AF0">
      <w:pPr>
        <w:spacing w:line="360" w:lineRule="auto"/>
        <w:jc w:val="left"/>
        <w:textAlignment w:val="center"/>
        <w:rPr>
          <w:color w:val="000000"/>
        </w:rPr>
      </w:pPr>
      <w:r>
        <w:rPr>
          <w:color w:val="000000"/>
        </w:rPr>
        <w:drawing>
          <wp:inline distT="0" distB="0" distL="114300" distR="114300">
            <wp:extent cx="1971675" cy="14668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971675" cy="1466850"/>
                    </a:xfrm>
                    <a:prstGeom prst="rect">
                      <a:avLst/>
                    </a:prstGeom>
                  </pic:spPr>
                </pic:pic>
              </a:graphicData>
            </a:graphic>
          </wp:inline>
        </w:drawing>
      </w:r>
    </w:p>
    <w:p w14:paraId="5CB043FC">
      <w:pPr>
        <w:spacing w:line="360" w:lineRule="auto"/>
        <w:jc w:val="left"/>
        <w:textAlignment w:val="center"/>
        <w:rPr>
          <w:color w:val="000000"/>
        </w:rPr>
      </w:pPr>
      <w:r>
        <w:rPr>
          <w:rFonts w:ascii="黑体" w:hAnsi="黑体" w:eastAsia="黑体" w:cs="黑体"/>
          <w:color w:val="000000"/>
        </w:rPr>
        <w:t>21世纪20年代初的海心桥</w:t>
      </w:r>
    </w:p>
    <w:p w14:paraId="30D3033E">
      <w:pPr>
        <w:spacing w:line="360" w:lineRule="auto"/>
        <w:jc w:val="left"/>
        <w:textAlignment w:val="center"/>
        <w:rPr>
          <w:color w:val="000000"/>
        </w:rPr>
      </w:pPr>
      <w:r>
        <w:rPr>
          <w:color w:val="000000"/>
        </w:rPr>
        <w:t>（1）</w:t>
      </w:r>
      <w:r>
        <w:rPr>
          <w:rFonts w:ascii="宋体" w:hAnsi="宋体" w:eastAsia="宋体" w:cs="宋体"/>
          <w:color w:val="000000"/>
        </w:rPr>
        <w:t>根据材料一，指出“历经沧桑的海珠桥”经历的三个历史时期。</w:t>
      </w:r>
    </w:p>
    <w:p w14:paraId="01C01ECE">
      <w:pPr>
        <w:spacing w:line="360" w:lineRule="auto"/>
        <w:jc w:val="left"/>
        <w:textAlignment w:val="center"/>
        <w:rPr>
          <w:color w:val="000000"/>
        </w:rPr>
      </w:pPr>
      <w:r>
        <w:rPr>
          <w:color w:val="000000"/>
        </w:rPr>
        <w:t>（2）</w:t>
      </w:r>
      <w:r>
        <w:rPr>
          <w:rFonts w:ascii="宋体" w:hAnsi="宋体" w:eastAsia="宋体" w:cs="宋体"/>
          <w:color w:val="000000"/>
        </w:rPr>
        <w:t>根据材料并结合所学知识，概括三座大桥在设计和功用上呈现的变化。</w:t>
      </w:r>
    </w:p>
    <w:p w14:paraId="2BCC588E">
      <w:pPr>
        <w:spacing w:line="360" w:lineRule="auto"/>
        <w:jc w:val="left"/>
        <w:textAlignment w:val="center"/>
        <w:rPr>
          <w:color w:val="000000"/>
        </w:rPr>
      </w:pPr>
      <w:r>
        <w:rPr>
          <w:color w:val="000000"/>
        </w:rPr>
        <w:t>（3）</w:t>
      </w:r>
      <w:r>
        <w:rPr>
          <w:rFonts w:ascii="宋体" w:hAnsi="宋体" w:eastAsia="宋体" w:cs="宋体"/>
          <w:color w:val="000000"/>
        </w:rPr>
        <w:t>参照材料一、二，为材料三拟定一个标题并说明理由。（要求：标题不得照抄材料且能反映时代特征）</w:t>
      </w:r>
    </w:p>
    <w:p w14:paraId="5F1328B7">
      <w:pPr>
        <w:spacing w:line="360" w:lineRule="auto"/>
        <w:jc w:val="left"/>
        <w:textAlignment w:val="center"/>
        <w:rPr>
          <w:color w:val="000000"/>
        </w:rPr>
      </w:pPr>
      <w:r>
        <w:rPr>
          <w:color w:val="000000"/>
        </w:rPr>
        <w:t xml:space="preserve">28. </w:t>
      </w:r>
      <w:r>
        <w:rPr>
          <w:rFonts w:ascii="宋体" w:hAnsi="宋体" w:eastAsia="宋体" w:cs="宋体"/>
          <w:color w:val="000000"/>
        </w:rPr>
        <w:t>国际规则要由世界各国共同书写、共同维护。阅读材料，完成下列要求。</w:t>
      </w:r>
    </w:p>
    <w:p w14:paraId="3034BB4C">
      <w:pPr>
        <w:spacing w:line="360" w:lineRule="auto"/>
        <w:ind w:firstLine="420"/>
        <w:jc w:val="both"/>
        <w:textAlignment w:val="center"/>
        <w:rPr>
          <w:color w:val="000000"/>
        </w:rPr>
      </w:pPr>
      <w:r>
        <w:rPr>
          <w:rFonts w:ascii="楷体" w:hAnsi="楷体" w:eastAsia="楷体" w:cs="楷体"/>
          <w:color w:val="000000"/>
        </w:rPr>
        <w:t>材料</w:t>
      </w:r>
    </w:p>
    <w:p w14:paraId="38D541AD">
      <w:pPr>
        <w:spacing w:line="360" w:lineRule="auto"/>
        <w:ind w:firstLine="420"/>
        <w:jc w:val="both"/>
        <w:textAlignment w:val="center"/>
        <w:rPr>
          <w:color w:val="000000"/>
        </w:rPr>
      </w:pPr>
      <w:r>
        <w:rPr>
          <w:rFonts w:ascii="楷体" w:hAnsi="楷体" w:eastAsia="楷体" w:cs="楷体"/>
          <w:color w:val="000000"/>
        </w:rPr>
        <w:t>①</w:t>
      </w:r>
      <w:r>
        <w:rPr>
          <w:rFonts w:ascii="Times New Roman" w:hAnsi="Times New Roman" w:eastAsia="Times New Roman" w:cs="Times New Roman"/>
          <w:color w:val="000000"/>
        </w:rPr>
        <w:t>20</w:t>
      </w:r>
      <w:r>
        <w:rPr>
          <w:rFonts w:ascii="楷体" w:hAnsi="楷体" w:eastAsia="楷体" w:cs="楷体"/>
          <w:color w:val="000000"/>
        </w:rPr>
        <w:t>世纪</w:t>
      </w:r>
      <w:r>
        <w:rPr>
          <w:rFonts w:ascii="Times New Roman" w:hAnsi="Times New Roman" w:eastAsia="Times New Roman" w:cs="Times New Roman"/>
          <w:color w:val="000000"/>
        </w:rPr>
        <w:t>50</w:t>
      </w:r>
      <w:r>
        <w:rPr>
          <w:rFonts w:ascii="楷体" w:hAnsi="楷体" w:eastAsia="楷体" w:cs="楷体"/>
          <w:color w:val="000000"/>
        </w:rPr>
        <w:t>年代以来，西方发达国家借助跨国公司推行经济霸权主义。②据统计，</w:t>
      </w:r>
      <w:r>
        <w:rPr>
          <w:rFonts w:ascii="Times New Roman" w:hAnsi="Times New Roman" w:eastAsia="Times New Roman" w:cs="Times New Roman"/>
          <w:color w:val="000000"/>
        </w:rPr>
        <w:t>20</w:t>
      </w:r>
      <w:r>
        <w:rPr>
          <w:rFonts w:ascii="楷体" w:hAnsi="楷体" w:eastAsia="楷体" w:cs="楷体"/>
          <w:color w:val="000000"/>
        </w:rPr>
        <w:t>世纪</w:t>
      </w:r>
      <w:r>
        <w:rPr>
          <w:rFonts w:ascii="Times New Roman" w:hAnsi="Times New Roman" w:eastAsia="Times New Roman" w:cs="Times New Roman"/>
          <w:color w:val="000000"/>
        </w:rPr>
        <w:t>70</w:t>
      </w:r>
      <w:r>
        <w:rPr>
          <w:rFonts w:ascii="楷体" w:hAnsi="楷体" w:eastAsia="楷体" w:cs="楷体"/>
          <w:color w:val="000000"/>
        </w:rPr>
        <w:t>年代初至</w:t>
      </w:r>
      <w:r>
        <w:rPr>
          <w:rFonts w:ascii="Times New Roman" w:hAnsi="Times New Roman" w:eastAsia="Times New Roman" w:cs="Times New Roman"/>
          <w:color w:val="000000"/>
        </w:rPr>
        <w:t>80</w:t>
      </w:r>
      <w:r>
        <w:rPr>
          <w:rFonts w:ascii="楷体" w:hAnsi="楷体" w:eastAsia="楷体" w:cs="楷体"/>
          <w:color w:val="000000"/>
        </w:rPr>
        <w:t>年代后期，西方发达国家每年榨取发展中国家的利润至少为</w:t>
      </w:r>
      <w:r>
        <w:rPr>
          <w:rFonts w:ascii="Times New Roman" w:hAnsi="Times New Roman" w:eastAsia="Times New Roman" w:cs="Times New Roman"/>
          <w:color w:val="000000"/>
        </w:rPr>
        <w:t>2500</w:t>
      </w:r>
      <w:r>
        <w:rPr>
          <w:rFonts w:ascii="楷体" w:hAnsi="楷体" w:eastAsia="楷体" w:cs="楷体"/>
          <w:color w:val="000000"/>
        </w:rPr>
        <w:t>—</w:t>
      </w:r>
      <w:r>
        <w:rPr>
          <w:rFonts w:ascii="Times New Roman" w:hAnsi="Times New Roman" w:eastAsia="Times New Roman" w:cs="Times New Roman"/>
          <w:color w:val="000000"/>
        </w:rPr>
        <w:t>3000</w:t>
      </w:r>
      <w:r>
        <w:rPr>
          <w:rFonts w:ascii="楷体" w:hAnsi="楷体" w:eastAsia="楷体" w:cs="楷体"/>
          <w:color w:val="000000"/>
        </w:rPr>
        <w:t>亿美元。③</w:t>
      </w:r>
      <w:r>
        <w:rPr>
          <w:rFonts w:ascii="Times New Roman" w:hAnsi="Times New Roman" w:eastAsia="Times New Roman" w:cs="Times New Roman"/>
          <w:color w:val="000000"/>
        </w:rPr>
        <w:t>1964</w:t>
      </w:r>
      <w:r>
        <w:rPr>
          <w:rFonts w:ascii="楷体" w:hAnsi="楷体" w:eastAsia="楷体" w:cs="楷体"/>
          <w:color w:val="000000"/>
        </w:rPr>
        <w:t>年，发展中国家成立了七十七国集团，提出了处理国际经济贸易的一系列新原则和要求，但斗争充满曲折。④</w:t>
      </w:r>
      <w:r>
        <w:rPr>
          <w:rFonts w:ascii="Times New Roman" w:hAnsi="Times New Roman" w:eastAsia="Times New Roman" w:cs="Times New Roman"/>
          <w:color w:val="000000"/>
        </w:rPr>
        <w:t>1981</w:t>
      </w:r>
      <w:r>
        <w:rPr>
          <w:rFonts w:ascii="楷体" w:hAnsi="楷体" w:eastAsia="楷体" w:cs="楷体"/>
          <w:color w:val="000000"/>
        </w:rPr>
        <w:t>年，发展中国家的出口为</w:t>
      </w:r>
      <w:r>
        <w:rPr>
          <w:rFonts w:ascii="Times New Roman" w:hAnsi="Times New Roman" w:eastAsia="Times New Roman" w:cs="Times New Roman"/>
          <w:color w:val="000000"/>
        </w:rPr>
        <w:t>6207</w:t>
      </w:r>
      <w:r>
        <w:rPr>
          <w:rFonts w:ascii="楷体" w:hAnsi="楷体" w:eastAsia="楷体" w:cs="楷体"/>
          <w:color w:val="000000"/>
        </w:rPr>
        <w:t>亿美元，</w:t>
      </w:r>
      <w:r>
        <w:rPr>
          <w:rFonts w:ascii="Times New Roman" w:hAnsi="Times New Roman" w:eastAsia="Times New Roman" w:cs="Times New Roman"/>
          <w:color w:val="000000"/>
        </w:rPr>
        <w:t>1986</w:t>
      </w:r>
      <w:r>
        <w:rPr>
          <w:rFonts w:ascii="楷体" w:hAnsi="楷体" w:eastAsia="楷体" w:cs="楷体"/>
          <w:color w:val="000000"/>
        </w:rPr>
        <w:t>年下降到</w:t>
      </w:r>
      <w:r>
        <w:rPr>
          <w:rFonts w:ascii="Times New Roman" w:hAnsi="Times New Roman" w:eastAsia="Times New Roman" w:cs="Times New Roman"/>
          <w:color w:val="000000"/>
        </w:rPr>
        <w:t>4975</w:t>
      </w:r>
      <w:r>
        <w:rPr>
          <w:rFonts w:ascii="楷体" w:hAnsi="楷体" w:eastAsia="楷体" w:cs="楷体"/>
          <w:color w:val="000000"/>
        </w:rPr>
        <w:t>亿美元，减少了</w:t>
      </w:r>
      <w:r>
        <w:rPr>
          <w:rFonts w:ascii="Times New Roman" w:hAnsi="Times New Roman" w:eastAsia="Times New Roman" w:cs="Times New Roman"/>
          <w:color w:val="000000"/>
        </w:rPr>
        <w:t>20%</w:t>
      </w:r>
      <w:r>
        <w:rPr>
          <w:rFonts w:ascii="楷体" w:hAnsi="楷体" w:eastAsia="楷体" w:cs="楷体"/>
          <w:color w:val="000000"/>
        </w:rPr>
        <w:t>。⑤这固然与广大发展中国家的经验不足有关，但不公平的旧的国际经济秩序则起着关键作用。⑥</w:t>
      </w:r>
      <w:r>
        <w:rPr>
          <w:rFonts w:ascii="Times New Roman" w:hAnsi="Times New Roman" w:eastAsia="Times New Roman" w:cs="Times New Roman"/>
          <w:color w:val="000000"/>
        </w:rPr>
        <w:t>1981</w:t>
      </w:r>
      <w:r>
        <w:rPr>
          <w:rFonts w:ascii="楷体" w:hAnsi="楷体" w:eastAsia="楷体" w:cs="楷体"/>
          <w:color w:val="000000"/>
        </w:rPr>
        <w:t>—</w:t>
      </w:r>
      <w:r>
        <w:rPr>
          <w:rFonts w:ascii="Times New Roman" w:hAnsi="Times New Roman" w:eastAsia="Times New Roman" w:cs="Times New Roman"/>
          <w:color w:val="000000"/>
        </w:rPr>
        <w:t>1988</w:t>
      </w:r>
      <w:r>
        <w:rPr>
          <w:rFonts w:ascii="楷体" w:hAnsi="楷体" w:eastAsia="楷体" w:cs="楷体"/>
          <w:color w:val="000000"/>
        </w:rPr>
        <w:t>年，整个发展中国家的年平均经济增长率（不计中国）仅为</w:t>
      </w:r>
      <w:r>
        <w:rPr>
          <w:rFonts w:ascii="Times New Roman" w:hAnsi="Times New Roman" w:eastAsia="Times New Roman" w:cs="Times New Roman"/>
          <w:color w:val="000000"/>
        </w:rPr>
        <w:t>1</w:t>
      </w:r>
      <w:r>
        <w:rPr>
          <w:rFonts w:ascii="楷体" w:hAnsi="楷体" w:eastAsia="楷体" w:cs="楷体"/>
          <w:color w:val="000000"/>
        </w:rPr>
        <w:t>．</w:t>
      </w:r>
      <w:r>
        <w:rPr>
          <w:rFonts w:ascii="Times New Roman" w:hAnsi="Times New Roman" w:eastAsia="Times New Roman" w:cs="Times New Roman"/>
          <w:color w:val="000000"/>
        </w:rPr>
        <w:t>9%</w:t>
      </w:r>
      <w:r>
        <w:rPr>
          <w:rFonts w:ascii="楷体" w:hAnsi="楷体" w:eastAsia="楷体" w:cs="楷体"/>
          <w:color w:val="000000"/>
        </w:rPr>
        <w:t>，远远低于这一时期发展中国家的人口增长速度。⑦</w:t>
      </w:r>
      <w:r>
        <w:rPr>
          <w:rFonts w:ascii="Times New Roman" w:hAnsi="Times New Roman" w:eastAsia="Times New Roman" w:cs="Times New Roman"/>
          <w:color w:val="000000"/>
        </w:rPr>
        <w:t>20</w:t>
      </w:r>
      <w:r>
        <w:rPr>
          <w:rFonts w:ascii="楷体" w:hAnsi="楷体" w:eastAsia="楷体" w:cs="楷体"/>
          <w:color w:val="000000"/>
        </w:rPr>
        <w:t>世纪</w:t>
      </w:r>
      <w:r>
        <w:rPr>
          <w:rFonts w:ascii="Times New Roman" w:hAnsi="Times New Roman" w:eastAsia="Times New Roman" w:cs="Times New Roman"/>
          <w:color w:val="000000"/>
        </w:rPr>
        <w:t>90</w:t>
      </w:r>
      <w:r>
        <w:rPr>
          <w:rFonts w:ascii="楷体" w:hAnsi="楷体" w:eastAsia="楷体" w:cs="楷体"/>
          <w:color w:val="000000"/>
        </w:rPr>
        <w:t>年代以来，广大发展中国家更加重视国际合作与交流。</w:t>
      </w:r>
    </w:p>
    <w:p w14:paraId="056E4003">
      <w:pPr>
        <w:spacing w:line="360" w:lineRule="auto"/>
        <w:ind w:firstLine="420"/>
        <w:jc w:val="both"/>
        <w:textAlignment w:val="center"/>
        <w:rPr>
          <w:color w:val="000000"/>
        </w:rPr>
      </w:pPr>
      <w:r>
        <w:rPr>
          <w:rFonts w:ascii="楷体" w:hAnsi="楷体" w:eastAsia="楷体" w:cs="楷体"/>
          <w:color w:val="000000"/>
        </w:rPr>
        <w:t>摘编自吴于廑、齐世荣《世界史·现代史编》等</w:t>
      </w:r>
    </w:p>
    <w:p w14:paraId="1A5365D3">
      <w:pPr>
        <w:spacing w:line="360" w:lineRule="auto"/>
        <w:jc w:val="left"/>
        <w:textAlignment w:val="center"/>
        <w:rPr>
          <w:color w:val="000000"/>
        </w:rPr>
      </w:pPr>
      <w:r>
        <w:rPr>
          <w:color w:val="000000"/>
        </w:rPr>
        <w:t>（1）</w:t>
      </w:r>
      <w:r>
        <w:rPr>
          <w:rFonts w:ascii="宋体" w:hAnsi="宋体" w:eastAsia="宋体" w:cs="宋体"/>
          <w:color w:val="000000"/>
        </w:rPr>
        <w:t>根据材料，分别指出</w:t>
      </w:r>
      <w:r>
        <w:rPr>
          <w:rFonts w:ascii="Calibri" w:hAnsi="Calibri" w:eastAsia="Calibri" w:cs="Calibri"/>
          <w:color w:val="000000"/>
        </w:rPr>
        <w:t>20</w:t>
      </w:r>
      <w:r>
        <w:rPr>
          <w:rFonts w:ascii="宋体" w:hAnsi="宋体" w:eastAsia="宋体" w:cs="宋体"/>
          <w:color w:val="000000"/>
        </w:rPr>
        <w:t>世纪</w:t>
      </w:r>
      <w:r>
        <w:rPr>
          <w:rFonts w:ascii="Calibri" w:hAnsi="Calibri" w:eastAsia="Calibri" w:cs="Calibri"/>
          <w:color w:val="000000"/>
        </w:rPr>
        <w:t>50</w:t>
      </w:r>
      <w:r>
        <w:rPr>
          <w:rFonts w:ascii="宋体" w:hAnsi="宋体" w:eastAsia="宋体" w:cs="宋体"/>
          <w:color w:val="000000"/>
        </w:rPr>
        <w:t>年代以来发展中国家经济落后的主要原因和主要表现。（在答题卡上填写材料中的数字序号即可）</w:t>
      </w:r>
    </w:p>
    <w:p w14:paraId="2361B3E4">
      <w:pPr>
        <w:spacing w:line="360" w:lineRule="auto"/>
        <w:jc w:val="left"/>
        <w:textAlignment w:val="center"/>
        <w:rPr>
          <w:color w:val="000000"/>
        </w:rPr>
      </w:pPr>
      <w:r>
        <w:rPr>
          <w:color w:val="000000"/>
        </w:rPr>
        <w:t>（2）</w:t>
      </w:r>
      <w:r>
        <w:rPr>
          <w:rFonts w:ascii="宋体" w:hAnsi="宋体" w:eastAsia="宋体" w:cs="宋体"/>
          <w:color w:val="000000"/>
        </w:rPr>
        <w:t>根据材料并结合所学知识，简述</w:t>
      </w:r>
      <w:r>
        <w:rPr>
          <w:rFonts w:ascii="Calibri" w:hAnsi="Calibri" w:eastAsia="Calibri" w:cs="Calibri"/>
          <w:color w:val="000000"/>
        </w:rPr>
        <w:t>20</w:t>
      </w:r>
      <w:r>
        <w:rPr>
          <w:rFonts w:ascii="宋体" w:hAnsi="宋体" w:eastAsia="宋体" w:cs="宋体"/>
          <w:color w:val="000000"/>
        </w:rPr>
        <w:t>世纪</w:t>
      </w:r>
      <w:r>
        <w:rPr>
          <w:rFonts w:ascii="Calibri" w:hAnsi="Calibri" w:eastAsia="Calibri" w:cs="Calibri"/>
          <w:color w:val="000000"/>
        </w:rPr>
        <w:t>50</w:t>
      </w:r>
      <w:r>
        <w:rPr>
          <w:rFonts w:ascii="宋体" w:hAnsi="宋体" w:eastAsia="宋体" w:cs="宋体"/>
          <w:color w:val="000000"/>
        </w:rPr>
        <w:t>年代至</w:t>
      </w:r>
      <w:r>
        <w:rPr>
          <w:rFonts w:ascii="Calibri" w:hAnsi="Calibri" w:eastAsia="Calibri" w:cs="Calibri"/>
          <w:color w:val="000000"/>
        </w:rPr>
        <w:t>80</w:t>
      </w:r>
      <w:r>
        <w:rPr>
          <w:rFonts w:ascii="宋体" w:hAnsi="宋体" w:eastAsia="宋体" w:cs="宋体"/>
          <w:color w:val="000000"/>
        </w:rPr>
        <w:t>年代，发展中国家为摆脱落后状况所进行</w:t>
      </w:r>
      <w:r>
        <w:rPr>
          <w:rFonts w:ascii="宋体" w:hAnsi="宋体" w:eastAsia="宋体" w:cs="宋体"/>
          <w:color w:val="000000"/>
          <w:position w:val="0"/>
        </w:rPr>
        <w:drawing>
          <wp:inline distT="0" distB="0" distL="114300" distR="114300">
            <wp:extent cx="133350" cy="1778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国际合作。（要求：至少包括两个史实）</w:t>
      </w:r>
    </w:p>
    <w:p w14:paraId="31A4E259">
      <w:pPr>
        <w:spacing w:line="360" w:lineRule="auto"/>
        <w:jc w:val="left"/>
        <w:textAlignment w:val="center"/>
        <w:rPr>
          <w:color w:val="000000"/>
        </w:rPr>
      </w:pPr>
      <w:r>
        <w:rPr>
          <w:color w:val="000000"/>
        </w:rPr>
        <w:t>（3）</w:t>
      </w:r>
      <w:r>
        <w:rPr>
          <w:rFonts w:ascii="宋体" w:hAnsi="宋体" w:eastAsia="宋体" w:cs="宋体"/>
          <w:color w:val="000000"/>
        </w:rPr>
        <w:t>根据材料并结合所学知识，概括</w:t>
      </w:r>
      <w:r>
        <w:rPr>
          <w:rFonts w:ascii="Calibri" w:hAnsi="Calibri" w:eastAsia="Calibri" w:cs="Calibri"/>
          <w:color w:val="000000"/>
        </w:rPr>
        <w:t>20</w:t>
      </w:r>
      <w:r>
        <w:rPr>
          <w:rFonts w:ascii="宋体" w:hAnsi="宋体" w:eastAsia="宋体" w:cs="宋体"/>
          <w:color w:val="000000"/>
        </w:rPr>
        <w:t>世纪</w:t>
      </w:r>
      <w:r>
        <w:rPr>
          <w:rFonts w:ascii="Calibri" w:hAnsi="Calibri" w:eastAsia="Calibri" w:cs="Calibri"/>
          <w:color w:val="000000"/>
        </w:rPr>
        <w:t>90</w:t>
      </w:r>
      <w:r>
        <w:rPr>
          <w:rFonts w:ascii="宋体" w:hAnsi="宋体" w:eastAsia="宋体" w:cs="宋体"/>
          <w:color w:val="000000"/>
        </w:rPr>
        <w:t>年代以来国际格局</w:t>
      </w:r>
      <w:r>
        <w:rPr>
          <w:rFonts w:ascii="宋体" w:hAnsi="宋体" w:eastAsia="宋体" w:cs="宋体"/>
          <w:color w:val="000000"/>
          <w:position w:val="0"/>
        </w:rPr>
        <w:drawing>
          <wp:inline distT="0" distB="0" distL="114300" distR="114300">
            <wp:extent cx="133350" cy="1778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变化，并简析中国作为最大的发展中国家为建立国际新秩序所做的努力。</w:t>
      </w:r>
    </w:p>
    <w:p w14:paraId="6F1F6EAC">
      <w:pPr>
        <w:spacing w:line="360" w:lineRule="auto"/>
        <w:jc w:val="left"/>
        <w:textAlignment w:val="center"/>
        <w:rPr>
          <w:color w:val="000000"/>
        </w:rPr>
      </w:pPr>
    </w:p>
    <w:p w14:paraId="2146AE27">
      <w:pPr>
        <w:spacing w:line="360" w:lineRule="auto"/>
        <w:jc w:val="left"/>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42CB2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F94D4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235F6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281A67">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47A3C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A68E6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0E535B5"/>
    <w:rsid w:val="38274566"/>
    <w:rsid w:val="58B86607"/>
    <w:rsid w:val="738810A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4923</Words>
  <Characters>5324</Characters>
  <Lines>0</Lines>
  <Paragraphs>0</Paragraphs>
  <TotalTime>5</TotalTime>
  <ScaleCrop>false</ScaleCrop>
  <LinksUpToDate>false</LinksUpToDate>
  <CharactersWithSpaces>5643</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2024-11-10T15:00:00Z</dcterms:created>
  <dc:creator>学科网试题生产平台</dc:creator>
  <dc:description>3581714841583616</dc:description>
  <cp:lastModifiedBy>上帝掷骰子吗</cp:lastModifiedBy>
  <dcterms:modified xsi:type="dcterms:W3CDTF">2026-02-09T06:12:30Z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212D6C66891C4BE69D7B2E9EBBD96E54_12</vt:lpwstr>
  </property>
  <property fmtid="{D5CDD505-2E9C-101B-9397-08002B2CF9AE}" pid="8" name="KSOTemplateDocerSaveRecord">
    <vt:lpwstr>eyJoZGlkIjoiMjljNjk0N2RhMTc0NzI3ZTQwZWEyZWMyMzA2NzliMDQiLCJ1c2VySWQiOiI3ODUwOTA2ODcifQ==</vt:lpwstr>
  </property>
</Properties>
</file>