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05F7AA">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12661900</wp:posOffset>
            </wp:positionH>
            <wp:positionV relativeFrom="topMargin">
              <wp:posOffset>10375900</wp:posOffset>
            </wp:positionV>
            <wp:extent cx="355600" cy="279400"/>
            <wp:effectExtent l="0" t="0" r="635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355600" cy="279400"/>
                    </a:xfrm>
                    <a:prstGeom prst="rect">
                      <a:avLst/>
                    </a:prstGeom>
                  </pic:spPr>
                </pic:pic>
              </a:graphicData>
            </a:graphic>
          </wp:anchor>
        </w:drawing>
      </w:r>
      <w:r>
        <w:rPr>
          <w:rFonts w:ascii="宋体" w:hAnsi="宋体" w:eastAsia="宋体" w:cs="宋体"/>
          <w:b/>
          <w:color w:val="auto"/>
          <w:sz w:val="32"/>
        </w:rPr>
        <w:t>历史</w:t>
      </w:r>
    </w:p>
    <w:p w14:paraId="5F2B21B7">
      <w:pPr>
        <w:spacing w:line="285" w:lineRule="auto"/>
        <w:jc w:val="left"/>
      </w:pPr>
      <w:r>
        <w:rPr>
          <w:rFonts w:ascii="宋体" w:hAnsi="宋体" w:eastAsia="宋体" w:cs="宋体"/>
          <w:b/>
          <w:color w:val="auto"/>
          <w:sz w:val="24"/>
        </w:rPr>
        <w:t>一、选择题（每小题只有一个正确选项。共计</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3C445484">
      <w:pPr>
        <w:spacing w:line="360" w:lineRule="auto"/>
        <w:jc w:val="left"/>
      </w:pPr>
      <w:r>
        <w:rPr>
          <w:color w:val="auto"/>
        </w:rPr>
        <w:t xml:space="preserve">1. </w:t>
      </w:r>
      <w:r>
        <w:rPr>
          <w:rFonts w:ascii="Times New Roman" w:hAnsi="Times New Roman" w:eastAsia="Times New Roman" w:cs="Times New Roman"/>
          <w:color w:val="auto"/>
        </w:rPr>
        <w:t>1975</w:t>
      </w:r>
      <w:r>
        <w:rPr>
          <w:rFonts w:ascii="宋体" w:hAnsi="宋体" w:eastAsia="宋体" w:cs="宋体"/>
          <w:color w:val="auto"/>
        </w:rPr>
        <w:t>年，贵州省博物馆人员在位于兴义市附近的顶效镇猫猫山东侧进行发掘，获人类化石、哺乳动物化石及大量打制石器，并发现用火遗址，中国科学出版社出版的《中国古人类画集》，将猫猫洞出土的人骨化石定名为“兴义人”。与“兴义人”同一时期懂得人工取火的中国境内原始人类是（</w:t>
      </w:r>
      <w:r>
        <w:rPr>
          <w:rFonts w:ascii="Times New Roman" w:hAnsi="Times New Roman" w:eastAsia="Times New Roman" w:cs="Times New Roman"/>
          <w:color w:val="auto"/>
        </w:rPr>
        <w:t>     </w:t>
      </w:r>
      <w:r>
        <w:rPr>
          <w:rFonts w:ascii="宋体" w:hAnsi="宋体" w:eastAsia="宋体" w:cs="宋体"/>
          <w:color w:val="auto"/>
        </w:rPr>
        <w:t>）</w:t>
      </w:r>
    </w:p>
    <w:p w14:paraId="5D19AAB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元谋人</w:t>
      </w:r>
      <w:r>
        <w:tab/>
      </w:r>
      <w:r>
        <w:t xml:space="preserve">B. </w:t>
      </w:r>
      <w:r>
        <w:rPr>
          <w:rFonts w:ascii="宋体" w:hAnsi="宋体" w:eastAsia="宋体" w:cs="宋体"/>
          <w:color w:val="auto"/>
        </w:rPr>
        <w:t>蓝田人</w:t>
      </w:r>
      <w:r>
        <w:tab/>
      </w:r>
      <w:r>
        <w:t xml:space="preserve">C. </w:t>
      </w:r>
      <w:r>
        <w:rPr>
          <w:rFonts w:ascii="宋体" w:hAnsi="宋体" w:eastAsia="宋体" w:cs="宋体"/>
          <w:color w:val="auto"/>
        </w:rPr>
        <w:t>北京人</w:t>
      </w:r>
      <w:r>
        <w:tab/>
      </w:r>
      <w:r>
        <w:t xml:space="preserve">D. </w:t>
      </w:r>
      <w:r>
        <w:rPr>
          <w:rFonts w:ascii="宋体" w:hAnsi="宋体" w:eastAsia="宋体" w:cs="宋体"/>
          <w:color w:val="auto"/>
        </w:rPr>
        <w:t>山顶洞人</w:t>
      </w:r>
    </w:p>
    <w:p w14:paraId="3B9B72BA">
      <w:pPr>
        <w:spacing w:line="360" w:lineRule="auto"/>
        <w:jc w:val="left"/>
        <w:textAlignment w:val="center"/>
        <w:rPr>
          <w:color w:val="000000"/>
        </w:rPr>
      </w:pPr>
      <w:r>
        <w:rPr>
          <w:color w:val="000000"/>
        </w:rPr>
        <w:t xml:space="preserve">2. </w:t>
      </w:r>
      <w:r>
        <w:rPr>
          <w:rFonts w:ascii="宋体" w:hAnsi="宋体" w:eastAsia="宋体" w:cs="宋体"/>
          <w:color w:val="000000"/>
        </w:rPr>
        <w:t>《史记》记载：“滇王与汉使者言：‘汉孰与我大？’及夜郎侯亦然，以道不通故，各自以为一州主，不知汉大。”滇王自大，夜郎侯亦自大，史实如此。但后人因理解有误而产生“夜郎自大”这一成语。《史记》是我国第一部纪传体通史，作者是（</w:t>
      </w:r>
      <w:r>
        <w:rPr>
          <w:rFonts w:ascii="Times New Roman" w:hAnsi="Times New Roman" w:eastAsia="Times New Roman" w:cs="Times New Roman"/>
          <w:color w:val="000000"/>
        </w:rPr>
        <w:t>     </w:t>
      </w:r>
      <w:r>
        <w:rPr>
          <w:rFonts w:ascii="宋体" w:hAnsi="宋体" w:eastAsia="宋体" w:cs="宋体"/>
          <w:color w:val="000000"/>
        </w:rPr>
        <w:t>）</w:t>
      </w:r>
    </w:p>
    <w:p w14:paraId="5401D87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司马迁</w:t>
      </w:r>
      <w:r>
        <w:rPr>
          <w:color w:val="000000"/>
        </w:rPr>
        <w:tab/>
      </w:r>
      <w:r>
        <w:rPr>
          <w:color w:val="000000"/>
        </w:rPr>
        <w:t xml:space="preserve">B. </w:t>
      </w:r>
      <w:r>
        <w:rPr>
          <w:rFonts w:ascii="宋体" w:hAnsi="宋体" w:eastAsia="宋体" w:cs="宋体"/>
          <w:color w:val="000000"/>
        </w:rPr>
        <w:t>司马炎</w:t>
      </w:r>
      <w:r>
        <w:rPr>
          <w:color w:val="000000"/>
        </w:rPr>
        <w:tab/>
      </w:r>
      <w:r>
        <w:rPr>
          <w:color w:val="000000"/>
        </w:rPr>
        <w:t xml:space="preserve">C. </w:t>
      </w:r>
      <w:r>
        <w:rPr>
          <w:rFonts w:ascii="宋体" w:hAnsi="宋体" w:eastAsia="宋体" w:cs="宋体"/>
          <w:color w:val="000000"/>
        </w:rPr>
        <w:t>司马昭</w:t>
      </w:r>
      <w:r>
        <w:rPr>
          <w:color w:val="000000"/>
        </w:rPr>
        <w:tab/>
      </w:r>
      <w:r>
        <w:rPr>
          <w:color w:val="000000"/>
        </w:rPr>
        <w:t xml:space="preserve">D. </w:t>
      </w:r>
      <w:r>
        <w:rPr>
          <w:rFonts w:ascii="宋体" w:hAnsi="宋体" w:eastAsia="宋体" w:cs="宋体"/>
          <w:color w:val="000000"/>
        </w:rPr>
        <w:t>司马光</w:t>
      </w:r>
    </w:p>
    <w:p w14:paraId="138537AA">
      <w:pPr>
        <w:spacing w:line="360" w:lineRule="auto"/>
        <w:jc w:val="left"/>
        <w:textAlignment w:val="center"/>
        <w:rPr>
          <w:color w:val="000000"/>
        </w:rPr>
      </w:pPr>
      <w:r>
        <w:rPr>
          <w:color w:val="000000"/>
        </w:rPr>
        <w:t xml:space="preserve">3. </w:t>
      </w:r>
      <w:r>
        <w:rPr>
          <w:rFonts w:ascii="宋体" w:hAnsi="宋体" w:eastAsia="宋体" w:cs="宋体"/>
          <w:color w:val="000000"/>
        </w:rPr>
        <w:t>下面四幅图是某校历史社团研究性学习的一组材料，最符合他们研究性学习的主题是（</w:t>
      </w:r>
      <w:r>
        <w:rPr>
          <w:rFonts w:ascii="Times New Roman" w:hAnsi="Times New Roman" w:eastAsia="Times New Roman" w:cs="Times New Roman"/>
          <w:color w:val="000000"/>
        </w:rPr>
        <w:t>     </w:t>
      </w:r>
      <w:r>
        <w:rPr>
          <w:rFonts w:ascii="宋体" w:hAnsi="宋体" w:eastAsia="宋体" w:cs="宋体"/>
          <w:color w:val="000000"/>
        </w:rPr>
        <w:t>）</w:t>
      </w:r>
    </w:p>
    <w:p w14:paraId="6049431B">
      <w:pPr>
        <w:spacing w:line="360" w:lineRule="auto"/>
        <w:jc w:val="left"/>
        <w:textAlignment w:val="center"/>
        <w:rPr>
          <w:color w:val="000000"/>
        </w:rPr>
      </w:pPr>
      <w:r>
        <w:rPr>
          <w:color w:val="000000"/>
        </w:rPr>
        <w:drawing>
          <wp:inline distT="0" distB="0" distL="114300" distR="114300">
            <wp:extent cx="5238750" cy="1814195"/>
            <wp:effectExtent l="0" t="0" r="0" b="1460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814396"/>
                    </a:xfrm>
                    <a:prstGeom prst="rect">
                      <a:avLst/>
                    </a:prstGeom>
                  </pic:spPr>
                </pic:pic>
              </a:graphicData>
            </a:graphic>
          </wp:inline>
        </w:drawing>
      </w:r>
    </w:p>
    <w:p w14:paraId="439D929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中央集权</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加强</w:t>
      </w:r>
      <w:r>
        <w:rPr>
          <w:color w:val="000000"/>
        </w:rPr>
        <w:tab/>
      </w:r>
      <w:r>
        <w:rPr>
          <w:color w:val="000000"/>
        </w:rPr>
        <w:t xml:space="preserve">B. </w:t>
      </w:r>
      <w:r>
        <w:rPr>
          <w:rFonts w:ascii="宋体" w:hAnsi="宋体" w:eastAsia="宋体" w:cs="宋体"/>
          <w:color w:val="000000"/>
        </w:rPr>
        <w:t>农业生产的进步</w:t>
      </w:r>
    </w:p>
    <w:p w14:paraId="3EEC31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文学艺术的繁荣</w:t>
      </w:r>
      <w:r>
        <w:rPr>
          <w:color w:val="000000"/>
        </w:rPr>
        <w:tab/>
      </w:r>
      <w:r>
        <w:rPr>
          <w:color w:val="000000"/>
        </w:rPr>
        <w:t xml:space="preserve">D. </w:t>
      </w:r>
      <w:r>
        <w:rPr>
          <w:rFonts w:ascii="宋体" w:hAnsi="宋体" w:eastAsia="宋体" w:cs="宋体"/>
          <w:color w:val="000000"/>
        </w:rPr>
        <w:t>商业贸易的发展</w:t>
      </w:r>
    </w:p>
    <w:p w14:paraId="56B15034">
      <w:pPr>
        <w:spacing w:line="360" w:lineRule="auto"/>
        <w:jc w:val="left"/>
        <w:textAlignment w:val="center"/>
        <w:rPr>
          <w:color w:val="000000"/>
        </w:rPr>
      </w:pPr>
      <w:r>
        <w:rPr>
          <w:color w:val="000000"/>
        </w:rPr>
        <w:t xml:space="preserve">4. </w:t>
      </w:r>
      <w:r>
        <w:rPr>
          <w:rFonts w:ascii="宋体" w:hAnsi="宋体" w:eastAsia="宋体" w:cs="宋体"/>
          <w:color w:val="000000"/>
        </w:rPr>
        <w:t>下图是</w:t>
      </w:r>
      <w:r>
        <w:rPr>
          <w:rFonts w:ascii="Times New Roman" w:hAnsi="Times New Roman" w:eastAsia="Times New Roman" w:cs="Times New Roman"/>
          <w:color w:val="000000"/>
        </w:rPr>
        <w:t>1895-1919</w:t>
      </w:r>
      <w:r>
        <w:rPr>
          <w:rFonts w:ascii="宋体" w:hAnsi="宋体" w:eastAsia="宋体" w:cs="宋体"/>
          <w:color w:val="000000"/>
        </w:rPr>
        <w:t>年中国报刊数量统计图。根据史料实证核心素养，说法合理的是（</w:t>
      </w:r>
      <w:r>
        <w:rPr>
          <w:rFonts w:ascii="Times New Roman" w:hAnsi="Times New Roman" w:eastAsia="Times New Roman" w:cs="Times New Roman"/>
          <w:color w:val="000000"/>
        </w:rPr>
        <w:t>     </w:t>
      </w:r>
      <w:r>
        <w:rPr>
          <w:rFonts w:ascii="宋体" w:hAnsi="宋体" w:eastAsia="宋体" w:cs="宋体"/>
          <w:color w:val="000000"/>
        </w:rPr>
        <w:t>）</w:t>
      </w:r>
    </w:p>
    <w:p w14:paraId="356E8581">
      <w:pPr>
        <w:spacing w:line="360" w:lineRule="auto"/>
        <w:jc w:val="left"/>
        <w:textAlignment w:val="center"/>
        <w:rPr>
          <w:color w:val="000000"/>
        </w:rPr>
      </w:pPr>
      <w:r>
        <w:rPr>
          <w:color w:val="000000"/>
        </w:rPr>
        <w:drawing>
          <wp:inline distT="0" distB="0" distL="114300" distR="114300">
            <wp:extent cx="2828925" cy="18764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828925" cy="1876425"/>
                    </a:xfrm>
                    <a:prstGeom prst="rect">
                      <a:avLst/>
                    </a:prstGeom>
                  </pic:spPr>
                </pic:pic>
              </a:graphicData>
            </a:graphic>
          </wp:inline>
        </w:drawing>
      </w:r>
    </w:p>
    <w:p w14:paraId="264A846C">
      <w:pPr>
        <w:spacing w:line="360" w:lineRule="auto"/>
        <w:jc w:val="left"/>
        <w:textAlignment w:val="center"/>
        <w:rPr>
          <w:color w:val="000000"/>
        </w:rPr>
      </w:pPr>
      <w:r>
        <w:rPr>
          <w:color w:val="000000"/>
        </w:rPr>
        <w:t xml:space="preserve">A. </w:t>
      </w:r>
      <w:r>
        <w:rPr>
          <w:rFonts w:ascii="宋体" w:hAnsi="宋体" w:eastAsia="宋体" w:cs="宋体"/>
          <w:color w:val="000000"/>
        </w:rPr>
        <w:t>这个数据是对的。戊戌变法中需要大力宣传新思想</w:t>
      </w:r>
    </w:p>
    <w:p w14:paraId="5BCC8C30">
      <w:pPr>
        <w:spacing w:line="360" w:lineRule="auto"/>
        <w:jc w:val="left"/>
        <w:textAlignment w:val="center"/>
        <w:rPr>
          <w:color w:val="000000"/>
        </w:rPr>
      </w:pPr>
      <w:r>
        <w:rPr>
          <w:color w:val="000000"/>
        </w:rPr>
        <w:t xml:space="preserve">B. </w:t>
      </w:r>
      <w:r>
        <w:rPr>
          <w:rFonts w:ascii="宋体" w:hAnsi="宋体" w:eastAsia="宋体" w:cs="宋体"/>
          <w:color w:val="000000"/>
        </w:rPr>
        <w:t>应该是对</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。因为这个图表出自一位学者的著作</w:t>
      </w:r>
    </w:p>
    <w:p w14:paraId="6A494488">
      <w:pPr>
        <w:spacing w:line="360" w:lineRule="auto"/>
        <w:jc w:val="left"/>
        <w:textAlignment w:val="center"/>
        <w:rPr>
          <w:color w:val="000000"/>
        </w:rPr>
      </w:pPr>
      <w:r>
        <w:rPr>
          <w:color w:val="000000"/>
        </w:rPr>
        <w:t xml:space="preserve">C. </w:t>
      </w:r>
      <w:r>
        <w:rPr>
          <w:rFonts w:ascii="宋体" w:hAnsi="宋体" w:eastAsia="宋体" w:cs="宋体"/>
          <w:color w:val="000000"/>
        </w:rPr>
        <w:t>这是符合史实的。新文化运动兴起后出现大量报刊</w:t>
      </w:r>
    </w:p>
    <w:p w14:paraId="362496C1">
      <w:pPr>
        <w:spacing w:line="360" w:lineRule="auto"/>
        <w:jc w:val="left"/>
        <w:textAlignment w:val="center"/>
        <w:rPr>
          <w:color w:val="000000"/>
        </w:rPr>
      </w:pPr>
      <w:r>
        <w:rPr>
          <w:color w:val="000000"/>
        </w:rPr>
        <w:t xml:space="preserve">D. </w:t>
      </w:r>
      <w:r>
        <w:rPr>
          <w:rFonts w:ascii="宋体" w:hAnsi="宋体" w:eastAsia="宋体" w:cs="宋体"/>
          <w:color w:val="000000"/>
        </w:rPr>
        <w:t>这个数据不对。</w:t>
      </w:r>
      <w:r>
        <w:rPr>
          <w:rFonts w:ascii="Times New Roman" w:hAnsi="Times New Roman" w:eastAsia="Times New Roman" w:cs="Times New Roman"/>
          <w:color w:val="000000"/>
        </w:rPr>
        <w:t>1919</w:t>
      </w:r>
      <w:r>
        <w:rPr>
          <w:rFonts w:ascii="宋体" w:hAnsi="宋体" w:eastAsia="宋体" w:cs="宋体"/>
          <w:color w:val="000000"/>
        </w:rPr>
        <w:t>年不可能增加这么多的报刊</w:t>
      </w:r>
    </w:p>
    <w:p w14:paraId="20590A32">
      <w:pPr>
        <w:spacing w:line="360" w:lineRule="auto"/>
        <w:jc w:val="left"/>
        <w:textAlignment w:val="center"/>
        <w:rPr>
          <w:color w:val="000000"/>
        </w:rPr>
      </w:pPr>
      <w:r>
        <w:rPr>
          <w:color w:val="000000"/>
        </w:rPr>
        <w:t xml:space="preserve">5. </w:t>
      </w:r>
      <w:r>
        <w:rPr>
          <w:rFonts w:ascii="宋体" w:hAnsi="宋体" w:eastAsia="宋体" w:cs="宋体"/>
          <w:color w:val="000000"/>
        </w:rPr>
        <w:t>某电视纪录片对下图这样解说：“一座城市，因为一次重要会议与红色结缘：一座小楼，记录着中国革命的伟大转折：一次会议，从此改变了中国革命的历史进程。”解说词中的“会议”（</w:t>
      </w:r>
      <w:r>
        <w:rPr>
          <w:rFonts w:ascii="Times New Roman" w:hAnsi="Times New Roman" w:eastAsia="Times New Roman" w:cs="Times New Roman"/>
          <w:color w:val="000000"/>
        </w:rPr>
        <w:t>     </w:t>
      </w:r>
      <w:r>
        <w:rPr>
          <w:rFonts w:ascii="宋体" w:hAnsi="宋体" w:eastAsia="宋体" w:cs="宋体"/>
          <w:color w:val="000000"/>
        </w:rPr>
        <w:t>）</w:t>
      </w:r>
    </w:p>
    <w:p w14:paraId="04B8AE28">
      <w:pPr>
        <w:spacing w:line="360" w:lineRule="auto"/>
        <w:jc w:val="left"/>
        <w:textAlignment w:val="center"/>
        <w:rPr>
          <w:color w:val="000000"/>
        </w:rPr>
      </w:pPr>
      <w:r>
        <w:rPr>
          <w:color w:val="000000"/>
        </w:rPr>
        <w:drawing>
          <wp:inline distT="0" distB="0" distL="114300" distR="114300">
            <wp:extent cx="2743200" cy="18002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43200" cy="1800225"/>
                    </a:xfrm>
                    <a:prstGeom prst="rect">
                      <a:avLst/>
                    </a:prstGeom>
                  </pic:spPr>
                </pic:pic>
              </a:graphicData>
            </a:graphic>
          </wp:inline>
        </w:drawing>
      </w:r>
    </w:p>
    <w:p w14:paraId="6507C665">
      <w:pPr>
        <w:spacing w:line="360" w:lineRule="auto"/>
        <w:jc w:val="left"/>
        <w:textAlignment w:val="center"/>
        <w:rPr>
          <w:color w:val="000000"/>
        </w:rPr>
      </w:pPr>
      <w:r>
        <w:rPr>
          <w:color w:val="000000"/>
        </w:rPr>
        <w:t xml:space="preserve">A. </w:t>
      </w:r>
      <w:r>
        <w:rPr>
          <w:rFonts w:ascii="宋体" w:hAnsi="宋体" w:eastAsia="宋体" w:cs="宋体"/>
          <w:color w:val="000000"/>
        </w:rPr>
        <w:t>明确概括了党的社会主义初级阶段基本路线</w:t>
      </w:r>
    </w:p>
    <w:p w14:paraId="408092C7">
      <w:pPr>
        <w:spacing w:line="360" w:lineRule="auto"/>
        <w:jc w:val="left"/>
        <w:textAlignment w:val="center"/>
        <w:rPr>
          <w:color w:val="000000"/>
        </w:rPr>
      </w:pPr>
      <w:r>
        <w:rPr>
          <w:color w:val="000000"/>
        </w:rPr>
        <w:t xml:space="preserve">B. </w:t>
      </w:r>
      <w:r>
        <w:rPr>
          <w:rFonts w:ascii="宋体" w:hAnsi="宋体" w:eastAsia="宋体" w:cs="宋体"/>
          <w:color w:val="000000"/>
        </w:rPr>
        <w:t>是中国共产党历史上一个生死攸关的转折点</w:t>
      </w:r>
    </w:p>
    <w:p w14:paraId="4EE5D331">
      <w:pPr>
        <w:spacing w:line="360" w:lineRule="auto"/>
        <w:jc w:val="left"/>
        <w:textAlignment w:val="center"/>
        <w:rPr>
          <w:color w:val="000000"/>
        </w:rPr>
      </w:pPr>
      <w:r>
        <w:rPr>
          <w:color w:val="000000"/>
        </w:rPr>
        <w:t xml:space="preserve">C. </w:t>
      </w:r>
      <w:r>
        <w:rPr>
          <w:rFonts w:ascii="宋体" w:hAnsi="宋体" w:eastAsia="宋体" w:cs="宋体"/>
          <w:color w:val="000000"/>
        </w:rPr>
        <w:t>确定党的中心工作是领导和组织工人运动</w:t>
      </w:r>
    </w:p>
    <w:p w14:paraId="359F7396">
      <w:pPr>
        <w:spacing w:line="360" w:lineRule="auto"/>
        <w:jc w:val="left"/>
        <w:textAlignment w:val="center"/>
        <w:rPr>
          <w:color w:val="000000"/>
        </w:rPr>
      </w:pPr>
      <w:r>
        <w:rPr>
          <w:color w:val="000000"/>
        </w:rPr>
        <w:t xml:space="preserve">D. </w:t>
      </w:r>
      <w:r>
        <w:rPr>
          <w:rFonts w:ascii="宋体" w:hAnsi="宋体" w:eastAsia="宋体" w:cs="宋体"/>
          <w:color w:val="000000"/>
        </w:rPr>
        <w:t>提出了彻底的反帝反封建的民主革命纲领</w:t>
      </w:r>
    </w:p>
    <w:p w14:paraId="1B6F1766">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日，国务委员兼外长王毅阐述中方对乌克兰问题的基本立场：中方坚定主张尊重和保障各国的主权和领土完整……这一立场一贯的，也是明确的，在乌克兰问题上同样适用。中国政府的“这一立场”源于（</w:t>
      </w:r>
      <w:r>
        <w:rPr>
          <w:rFonts w:ascii="Times New Roman" w:hAnsi="Times New Roman" w:eastAsia="Times New Roman" w:cs="Times New Roman"/>
          <w:color w:val="000000"/>
        </w:rPr>
        <w:t>     </w:t>
      </w:r>
      <w:r>
        <w:rPr>
          <w:rFonts w:ascii="宋体" w:hAnsi="宋体" w:eastAsia="宋体" w:cs="宋体"/>
          <w:color w:val="000000"/>
        </w:rPr>
        <w:t>）</w:t>
      </w:r>
    </w:p>
    <w:p w14:paraId="3C833C2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亚非万隆会议主张</w:t>
      </w:r>
      <w:r>
        <w:rPr>
          <w:color w:val="000000"/>
        </w:rPr>
        <w:tab/>
      </w:r>
      <w:r>
        <w:rPr>
          <w:color w:val="000000"/>
        </w:rPr>
        <w:t xml:space="preserve">B. </w:t>
      </w:r>
      <w:r>
        <w:rPr>
          <w:rFonts w:ascii="宋体" w:hAnsi="宋体" w:eastAsia="宋体" w:cs="宋体"/>
          <w:color w:val="000000"/>
        </w:rPr>
        <w:t>“一国两制”的方针</w:t>
      </w:r>
    </w:p>
    <w:p w14:paraId="1A7CBFD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和平共处五项原则</w:t>
      </w:r>
      <w:r>
        <w:rPr>
          <w:color w:val="000000"/>
        </w:rPr>
        <w:tab/>
      </w:r>
      <w:r>
        <w:rPr>
          <w:color w:val="000000"/>
        </w:rPr>
        <w:t xml:space="preserve">D. </w:t>
      </w:r>
      <w:r>
        <w:rPr>
          <w:rFonts w:ascii="宋体" w:hAnsi="宋体" w:eastAsia="宋体" w:cs="宋体"/>
          <w:color w:val="000000"/>
        </w:rPr>
        <w:t>“求同存异”的方针</w:t>
      </w:r>
    </w:p>
    <w:p w14:paraId="617734CE">
      <w:pPr>
        <w:spacing w:line="360" w:lineRule="auto"/>
        <w:jc w:val="left"/>
        <w:textAlignment w:val="center"/>
        <w:rPr>
          <w:color w:val="000000"/>
        </w:rPr>
      </w:pPr>
      <w:r>
        <w:rPr>
          <w:color w:val="000000"/>
        </w:rPr>
        <w:t xml:space="preserve">7. </w:t>
      </w:r>
      <w:r>
        <w:rPr>
          <w:rFonts w:ascii="宋体" w:hAnsi="宋体" w:eastAsia="宋体" w:cs="宋体"/>
          <w:color w:val="000000"/>
        </w:rPr>
        <w:t>如表“中国大事记（节选）”记录了（</w:t>
      </w:r>
      <w:r>
        <w:rPr>
          <w:rFonts w:ascii="Times New Roman" w:hAnsi="Times New Roman" w:eastAsia="Times New Roman" w:cs="Times New Roman"/>
          <w:color w:val="000000"/>
        </w:rPr>
        <w:t>     </w:t>
      </w:r>
      <w:r>
        <w:rPr>
          <w:rFonts w:ascii="宋体" w:hAnsi="宋体" w:eastAsia="宋体" w:cs="宋体"/>
          <w:color w:val="000000"/>
        </w:rPr>
        <w:t>）</w:t>
      </w:r>
    </w:p>
    <w:tbl>
      <w:tblPr>
        <w:tblStyle w:val="4"/>
        <w:tblW w:w="39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15"/>
      </w:tblGrid>
      <w:tr w14:paraId="1E89A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8094BA">
            <w:pPr>
              <w:spacing w:line="360" w:lineRule="auto"/>
              <w:jc w:val="left"/>
              <w:textAlignment w:val="center"/>
              <w:rPr>
                <w:color w:val="000000"/>
              </w:rPr>
            </w:pPr>
            <w:r>
              <w:rPr>
                <w:rFonts w:ascii="宋体" w:hAnsi="宋体" w:eastAsia="宋体" w:cs="宋体"/>
                <w:color w:val="000000"/>
              </w:rPr>
              <w:t>中国大事记（节选）</w:t>
            </w:r>
          </w:p>
          <w:p w14:paraId="5F4DA970">
            <w:pPr>
              <w:spacing w:line="360" w:lineRule="auto"/>
              <w:jc w:val="left"/>
              <w:textAlignment w:val="center"/>
              <w:rPr>
                <w:color w:val="000000"/>
              </w:rPr>
            </w:pPr>
            <w:r>
              <w:rPr>
                <w:rFonts w:ascii="Times New Roman" w:hAnsi="Times New Roman" w:eastAsia="Times New Roman" w:cs="Times New Roman"/>
                <w:color w:val="000000"/>
              </w:rPr>
              <w:t>1992</w:t>
            </w:r>
            <w:r>
              <w:rPr>
                <w:rFonts w:ascii="宋体" w:hAnsi="宋体" w:eastAsia="宋体" w:cs="宋体"/>
                <w:color w:val="000000"/>
              </w:rPr>
              <w:t>年，海峡两岸达成“九二共识”。</w:t>
            </w:r>
          </w:p>
          <w:p w14:paraId="448C2832">
            <w:pPr>
              <w:spacing w:line="360" w:lineRule="auto"/>
              <w:jc w:val="left"/>
              <w:textAlignment w:val="center"/>
              <w:rPr>
                <w:color w:val="000000"/>
              </w:rPr>
            </w:pPr>
            <w:r>
              <w:rPr>
                <w:rFonts w:ascii="Times New Roman" w:hAnsi="Times New Roman" w:eastAsia="Times New Roman" w:cs="Times New Roman"/>
                <w:color w:val="000000"/>
              </w:rPr>
              <w:t>1997</w:t>
            </w:r>
            <w:r>
              <w:rPr>
                <w:rFonts w:ascii="宋体" w:hAnsi="宋体" w:eastAsia="宋体" w:cs="宋体"/>
                <w:color w:val="000000"/>
              </w:rPr>
              <w:t>年，香港回归祖国。</w:t>
            </w:r>
          </w:p>
          <w:p w14:paraId="603204FA">
            <w:pPr>
              <w:spacing w:line="360" w:lineRule="auto"/>
              <w:jc w:val="left"/>
              <w:textAlignment w:val="center"/>
              <w:rPr>
                <w:color w:val="000000"/>
              </w:rPr>
            </w:pPr>
            <w:r>
              <w:rPr>
                <w:rFonts w:ascii="Times New Roman" w:hAnsi="Times New Roman" w:eastAsia="Times New Roman" w:cs="Times New Roman"/>
                <w:color w:val="000000"/>
              </w:rPr>
              <w:t>1999</w:t>
            </w:r>
            <w:r>
              <w:rPr>
                <w:rFonts w:ascii="宋体" w:hAnsi="宋体" w:eastAsia="宋体" w:cs="宋体"/>
                <w:color w:val="000000"/>
              </w:rPr>
              <w:t>年，澳门回归祖国。</w:t>
            </w:r>
          </w:p>
        </w:tc>
      </w:tr>
    </w:tbl>
    <w:p w14:paraId="3B2A7BC5">
      <w:pPr>
        <w:spacing w:line="360" w:lineRule="auto"/>
        <w:jc w:val="left"/>
        <w:textAlignment w:val="center"/>
        <w:rPr>
          <w:color w:val="000000"/>
        </w:rPr>
      </w:pPr>
    </w:p>
    <w:p w14:paraId="59FDA3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外交事业的发展</w:t>
      </w:r>
      <w:r>
        <w:rPr>
          <w:color w:val="000000"/>
        </w:rPr>
        <w:tab/>
      </w:r>
      <w:r>
        <w:rPr>
          <w:color w:val="000000"/>
        </w:rPr>
        <w:t xml:space="preserve">B. </w:t>
      </w:r>
      <w:r>
        <w:rPr>
          <w:rFonts w:ascii="宋体" w:hAnsi="宋体" w:eastAsia="宋体" w:cs="宋体"/>
          <w:color w:val="000000"/>
        </w:rPr>
        <w:t>祖国统一的成果</w:t>
      </w:r>
    </w:p>
    <w:p w14:paraId="4B29A9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社会生活的变迁</w:t>
      </w:r>
      <w:r>
        <w:rPr>
          <w:color w:val="000000"/>
        </w:rPr>
        <w:tab/>
      </w:r>
      <w:r>
        <w:rPr>
          <w:color w:val="000000"/>
        </w:rPr>
        <w:t xml:space="preserve">D. </w:t>
      </w:r>
      <w:r>
        <w:rPr>
          <w:rFonts w:ascii="宋体" w:hAnsi="宋体" w:eastAsia="宋体" w:cs="宋体"/>
          <w:color w:val="000000"/>
        </w:rPr>
        <w:t>改革开放的推进</w:t>
      </w:r>
    </w:p>
    <w:p w14:paraId="5087BF26">
      <w:pPr>
        <w:spacing w:line="360" w:lineRule="auto"/>
        <w:jc w:val="left"/>
        <w:textAlignment w:val="center"/>
        <w:rPr>
          <w:color w:val="000000"/>
        </w:rPr>
      </w:pPr>
      <w:r>
        <w:rPr>
          <w:color w:val="000000"/>
        </w:rPr>
        <w:t xml:space="preserve">8. </w:t>
      </w:r>
      <w:r>
        <w:rPr>
          <w:rFonts w:ascii="宋体" w:hAnsi="宋体" w:eastAsia="宋体" w:cs="宋体"/>
          <w:color w:val="000000"/>
        </w:rPr>
        <w:t>比较和评价历史人物，是历史学科能力的重要组成部分。但丁、达·芬奇、莎士比亚作为西方著名的历史人物，其历史作用的相同之处是</w:t>
      </w:r>
    </w:p>
    <w:p w14:paraId="333D06F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开启了政治变革</w:t>
      </w:r>
      <w:r>
        <w:rPr>
          <w:color w:val="000000"/>
        </w:rPr>
        <w:tab/>
      </w:r>
      <w:r>
        <w:rPr>
          <w:color w:val="000000"/>
        </w:rPr>
        <w:t xml:space="preserve">B. </w:t>
      </w:r>
      <w:r>
        <w:rPr>
          <w:rFonts w:ascii="宋体" w:hAnsi="宋体" w:eastAsia="宋体" w:cs="宋体"/>
          <w:color w:val="000000"/>
        </w:rPr>
        <w:t>推翻了殖民统治</w:t>
      </w:r>
    </w:p>
    <w:p w14:paraId="4940AD5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推动了科技进步</w:t>
      </w:r>
      <w:r>
        <w:rPr>
          <w:color w:val="000000"/>
        </w:rPr>
        <w:tab/>
      </w:r>
      <w:r>
        <w:rPr>
          <w:color w:val="000000"/>
        </w:rPr>
        <w:t xml:space="preserve">D. </w:t>
      </w:r>
      <w:r>
        <w:rPr>
          <w:rFonts w:ascii="宋体" w:hAnsi="宋体" w:eastAsia="宋体" w:cs="宋体"/>
          <w:color w:val="000000"/>
        </w:rPr>
        <w:t>促进了思想解放</w:t>
      </w:r>
    </w:p>
    <w:p w14:paraId="2ED7E8BD">
      <w:pPr>
        <w:spacing w:line="360" w:lineRule="auto"/>
        <w:jc w:val="left"/>
        <w:textAlignment w:val="center"/>
        <w:rPr>
          <w:color w:val="000000"/>
        </w:rPr>
      </w:pPr>
      <w:r>
        <w:rPr>
          <w:color w:val="000000"/>
        </w:rPr>
        <w:t xml:space="preserve">9. </w:t>
      </w:r>
      <w:r>
        <w:rPr>
          <w:rFonts w:ascii="宋体" w:hAnsi="宋体" w:eastAsia="宋体" w:cs="宋体"/>
          <w:color w:val="000000"/>
        </w:rPr>
        <w:t>“史论结合，论从史出”是历史研究的基本方法和遵循的基本原则。下列史实与结论之间逻辑关系正确的是（</w:t>
      </w:r>
      <w:r>
        <w:rPr>
          <w:rFonts w:ascii="Times New Roman" w:hAnsi="Times New Roman" w:eastAsia="Times New Roman" w:cs="Times New Roman"/>
          <w:color w:val="000000"/>
        </w:rPr>
        <w:t>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233"/>
        <w:gridCol w:w="3180"/>
      </w:tblGrid>
      <w:tr w14:paraId="77C1C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4905F">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49BE18">
            <w:pPr>
              <w:spacing w:line="360" w:lineRule="auto"/>
              <w:jc w:val="center"/>
              <w:textAlignment w:val="center"/>
              <w:rPr>
                <w:color w:val="000000"/>
              </w:rPr>
            </w:pPr>
            <w:r>
              <w:rPr>
                <w:rFonts w:ascii="宋体" w:hAnsi="宋体" w:eastAsia="宋体" w:cs="宋体"/>
                <w:color w:val="000000"/>
              </w:rPr>
              <w:t>史实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DE03CA">
            <w:pPr>
              <w:spacing w:line="360" w:lineRule="auto"/>
              <w:jc w:val="center"/>
              <w:textAlignment w:val="center"/>
              <w:rPr>
                <w:color w:val="000000"/>
              </w:rPr>
            </w:pPr>
            <w:r>
              <w:rPr>
                <w:rFonts w:ascii="宋体" w:hAnsi="宋体" w:eastAsia="宋体" w:cs="宋体"/>
                <w:color w:val="000000"/>
              </w:rPr>
              <w:t>结论</w:t>
            </w:r>
          </w:p>
        </w:tc>
      </w:tr>
      <w:tr w14:paraId="26E75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6D6F0">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E5BD6A">
            <w:pPr>
              <w:spacing w:line="360" w:lineRule="auto"/>
              <w:jc w:val="center"/>
              <w:textAlignment w:val="center"/>
              <w:rPr>
                <w:color w:val="000000"/>
              </w:rPr>
            </w:pPr>
            <w:r>
              <w:rPr>
                <w:rFonts w:ascii="Times New Roman" w:hAnsi="Times New Roman" w:eastAsia="Times New Roman" w:cs="Times New Roman"/>
                <w:color w:val="000000"/>
              </w:rPr>
              <w:t>1933</w:t>
            </w:r>
            <w:r>
              <w:rPr>
                <w:rFonts w:ascii="宋体" w:hAnsi="宋体" w:eastAsia="宋体" w:cs="宋体"/>
                <w:color w:val="000000"/>
              </w:rPr>
              <w:t>年罗斯福新政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6B6EC5">
            <w:pPr>
              <w:spacing w:line="360" w:lineRule="auto"/>
              <w:jc w:val="center"/>
              <w:textAlignment w:val="center"/>
              <w:rPr>
                <w:color w:val="000000"/>
              </w:rPr>
            </w:pPr>
            <w:r>
              <w:rPr>
                <w:rFonts w:ascii="宋体" w:hAnsi="宋体" w:eastAsia="宋体" w:cs="宋体"/>
                <w:color w:val="000000"/>
              </w:rPr>
              <w:t>有利于美国扭转经济形势</w:t>
            </w:r>
          </w:p>
        </w:tc>
      </w:tr>
      <w:tr w14:paraId="2157B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2D2544">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64DCED">
            <w:pPr>
              <w:spacing w:line="360" w:lineRule="auto"/>
              <w:jc w:val="center"/>
              <w:textAlignment w:val="center"/>
              <w:rPr>
                <w:color w:val="000000"/>
              </w:rPr>
            </w:pPr>
            <w:r>
              <w:rPr>
                <w:rFonts w:ascii="Times New Roman" w:hAnsi="Times New Roman" w:eastAsia="Times New Roman" w:cs="Times New Roman"/>
                <w:color w:val="000000"/>
              </w:rPr>
              <w:t>1942</w:t>
            </w:r>
            <w:r>
              <w:rPr>
                <w:rFonts w:ascii="宋体" w:hAnsi="宋体" w:eastAsia="宋体" w:cs="宋体"/>
                <w:color w:val="000000"/>
              </w:rPr>
              <w:t>年《联合国家宣言》的签署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4483A6">
            <w:pPr>
              <w:spacing w:line="360" w:lineRule="auto"/>
              <w:jc w:val="center"/>
              <w:textAlignment w:val="center"/>
              <w:rPr>
                <w:color w:val="000000"/>
              </w:rPr>
            </w:pPr>
            <w:r>
              <w:rPr>
                <w:rFonts w:ascii="宋体" w:hAnsi="宋体" w:eastAsia="宋体" w:cs="宋体"/>
                <w:color w:val="000000"/>
              </w:rPr>
              <w:t>二战胜利结束</w:t>
            </w:r>
          </w:p>
        </w:tc>
      </w:tr>
      <w:tr w14:paraId="49898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0EC9DF">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F31489">
            <w:pPr>
              <w:spacing w:line="360" w:lineRule="auto"/>
              <w:jc w:val="center"/>
              <w:textAlignment w:val="center"/>
              <w:rPr>
                <w:color w:val="000000"/>
              </w:rPr>
            </w:pPr>
            <w:r>
              <w:rPr>
                <w:rFonts w:ascii="Times New Roman" w:hAnsi="Times New Roman" w:eastAsia="Times New Roman" w:cs="Times New Roman"/>
                <w:color w:val="000000"/>
              </w:rPr>
              <w:t>1990</w:t>
            </w:r>
            <w:r>
              <w:rPr>
                <w:rFonts w:ascii="宋体" w:hAnsi="宋体" w:eastAsia="宋体" w:cs="宋体"/>
                <w:color w:val="000000"/>
              </w:rPr>
              <w:t>年纳米比亚独立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FA885E">
            <w:pPr>
              <w:spacing w:line="360" w:lineRule="auto"/>
              <w:jc w:val="center"/>
              <w:textAlignment w:val="center"/>
              <w:rPr>
                <w:color w:val="000000"/>
              </w:rPr>
            </w:pPr>
            <w:r>
              <w:rPr>
                <w:rFonts w:ascii="宋体" w:hAnsi="宋体" w:eastAsia="宋体" w:cs="宋体"/>
                <w:color w:val="000000"/>
              </w:rPr>
              <w:t>亚洲国家摆脱了殖民主义的枷锁</w:t>
            </w:r>
          </w:p>
        </w:tc>
      </w:tr>
      <w:tr w14:paraId="0FBD0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AFE73D">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9C51DE">
            <w:pPr>
              <w:spacing w:line="360" w:lineRule="auto"/>
              <w:jc w:val="center"/>
              <w:textAlignment w:val="center"/>
              <w:rPr>
                <w:color w:val="000000"/>
              </w:rPr>
            </w:pPr>
            <w:r>
              <w:rPr>
                <w:rFonts w:ascii="Times New Roman" w:hAnsi="Times New Roman" w:eastAsia="Times New Roman" w:cs="Times New Roman"/>
                <w:color w:val="000000"/>
              </w:rPr>
              <w:t>1993</w:t>
            </w:r>
            <w:r>
              <w:rPr>
                <w:rFonts w:ascii="宋体" w:hAnsi="宋体" w:eastAsia="宋体" w:cs="宋体"/>
                <w:color w:val="000000"/>
              </w:rPr>
              <w:t>年欧盟成立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5EE401">
            <w:pPr>
              <w:spacing w:line="360" w:lineRule="auto"/>
              <w:jc w:val="center"/>
              <w:textAlignment w:val="center"/>
              <w:rPr>
                <w:color w:val="000000"/>
              </w:rPr>
            </w:pPr>
            <w:r>
              <w:rPr>
                <w:rFonts w:ascii="宋体" w:hAnsi="宋体" w:eastAsia="宋体" w:cs="宋体"/>
                <w:color w:val="000000"/>
              </w:rPr>
              <w:t>欧洲国家之间</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矛盾完全消除</w:t>
            </w:r>
          </w:p>
        </w:tc>
      </w:tr>
    </w:tbl>
    <w:p w14:paraId="621ACF0F">
      <w:pPr>
        <w:spacing w:line="360" w:lineRule="auto"/>
        <w:jc w:val="left"/>
        <w:textAlignment w:val="center"/>
        <w:rPr>
          <w:color w:val="000000"/>
        </w:rPr>
      </w:pPr>
    </w:p>
    <w:p w14:paraId="665B857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17BDFB01">
      <w:pPr>
        <w:spacing w:line="360" w:lineRule="auto"/>
        <w:jc w:val="left"/>
        <w:textAlignment w:val="center"/>
        <w:rPr>
          <w:color w:val="000000"/>
        </w:rPr>
      </w:pPr>
      <w:r>
        <w:rPr>
          <w:color w:val="000000"/>
        </w:rPr>
        <w:t xml:space="preserve">10. </w:t>
      </w:r>
      <w:r>
        <w:rPr>
          <w:rFonts w:ascii="宋体" w:hAnsi="宋体" w:eastAsia="宋体" w:cs="宋体"/>
          <w:color w:val="000000"/>
        </w:rPr>
        <w:t>构建时间轴是学习历史的重要方式，下图为小明同学运用时间轴的方式梳理了某一时期的重大史事。据此判断他学习的主题是（</w:t>
      </w:r>
      <w:r>
        <w:rPr>
          <w:rFonts w:ascii="Times New Roman" w:hAnsi="Times New Roman" w:eastAsia="Times New Roman" w:cs="Times New Roman"/>
          <w:color w:val="000000"/>
        </w:rPr>
        <w:t>     </w:t>
      </w:r>
      <w:r>
        <w:rPr>
          <w:rFonts w:ascii="宋体" w:hAnsi="宋体" w:eastAsia="宋体" w:cs="宋体"/>
          <w:color w:val="000000"/>
        </w:rPr>
        <w:t>）</w:t>
      </w:r>
    </w:p>
    <w:p w14:paraId="42FC8243">
      <w:pPr>
        <w:spacing w:line="360" w:lineRule="auto"/>
        <w:jc w:val="left"/>
        <w:textAlignment w:val="center"/>
        <w:rPr>
          <w:color w:val="000000"/>
        </w:rPr>
      </w:pPr>
      <w:r>
        <w:rPr>
          <w:color w:val="000000"/>
        </w:rPr>
        <w:drawing>
          <wp:inline distT="0" distB="0" distL="114300" distR="114300">
            <wp:extent cx="5238750" cy="1509395"/>
            <wp:effectExtent l="0" t="0" r="0" b="1460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509764"/>
                    </a:xfrm>
                    <a:prstGeom prst="rect">
                      <a:avLst/>
                    </a:prstGeom>
                  </pic:spPr>
                </pic:pic>
              </a:graphicData>
            </a:graphic>
          </wp:inline>
        </w:drawing>
      </w:r>
    </w:p>
    <w:p w14:paraId="096C214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经济全球化的趋势</w:t>
      </w:r>
      <w:r>
        <w:rPr>
          <w:color w:val="000000"/>
        </w:rPr>
        <w:tab/>
      </w:r>
      <w:r>
        <w:rPr>
          <w:color w:val="000000"/>
        </w:rPr>
        <w:t xml:space="preserve">B. </w:t>
      </w:r>
      <w:r>
        <w:rPr>
          <w:rFonts w:ascii="宋体" w:hAnsi="宋体" w:eastAsia="宋体" w:cs="宋体"/>
          <w:color w:val="000000"/>
        </w:rPr>
        <w:t>亚非拉国家的新发展</w:t>
      </w:r>
    </w:p>
    <w:p w14:paraId="55F806C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两极格局下的世界</w:t>
      </w:r>
      <w:r>
        <w:rPr>
          <w:color w:val="000000"/>
        </w:rPr>
        <w:tab/>
      </w:r>
      <w:r>
        <w:rPr>
          <w:color w:val="000000"/>
        </w:rPr>
        <w:t xml:space="preserve">D. </w:t>
      </w:r>
      <w:r>
        <w:rPr>
          <w:rFonts w:ascii="宋体" w:hAnsi="宋体" w:eastAsia="宋体" w:cs="宋体"/>
          <w:color w:val="000000"/>
        </w:rPr>
        <w:t>战后资本主义新变化</w:t>
      </w:r>
    </w:p>
    <w:p w14:paraId="63075438">
      <w:pPr>
        <w:spacing w:line="285"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5</w:t>
      </w:r>
      <w:r>
        <w:rPr>
          <w:rFonts w:ascii="宋体" w:hAnsi="宋体" w:eastAsia="宋体" w:cs="宋体"/>
          <w:b/>
          <w:color w:val="000000"/>
          <w:sz w:val="24"/>
        </w:rPr>
        <w:t>小题，第</w:t>
      </w:r>
      <w:r>
        <w:rPr>
          <w:rFonts w:ascii="Times New Roman" w:hAnsi="Times New Roman" w:eastAsia="Times New Roman" w:cs="Times New Roman"/>
          <w:b/>
          <w:color w:val="000000"/>
          <w:sz w:val="24"/>
        </w:rPr>
        <w:t>11-15</w:t>
      </w:r>
      <w:r>
        <w:rPr>
          <w:rFonts w:ascii="宋体" w:hAnsi="宋体" w:eastAsia="宋体" w:cs="宋体"/>
          <w:b/>
          <w:color w:val="000000"/>
          <w:sz w:val="24"/>
        </w:rPr>
        <w:t>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11C9DF66">
      <w:pPr>
        <w:spacing w:line="360" w:lineRule="auto"/>
        <w:jc w:val="left"/>
        <w:textAlignment w:val="center"/>
        <w:rPr>
          <w:color w:val="000000"/>
        </w:rPr>
      </w:pPr>
      <w:r>
        <w:rPr>
          <w:color w:val="000000"/>
        </w:rPr>
        <w:t xml:space="preserve">11. </w:t>
      </w:r>
      <w:r>
        <w:rPr>
          <w:rFonts w:ascii="宋体" w:hAnsi="宋体" w:eastAsia="宋体" w:cs="宋体"/>
          <w:color w:val="000000"/>
        </w:rPr>
        <w:t>炎帝和黄帝被尊称为中华民族的</w:t>
      </w:r>
      <w:r>
        <w:rPr>
          <w:color w:val="000000"/>
        </w:rPr>
        <w:t>_________</w:t>
      </w:r>
      <w:r>
        <w:rPr>
          <w:rFonts w:ascii="宋体" w:hAnsi="宋体" w:eastAsia="宋体" w:cs="宋体"/>
          <w:color w:val="000000"/>
        </w:rPr>
        <w:t>，海内外华人自称“炎黄子孙”。</w:t>
      </w:r>
    </w:p>
    <w:p w14:paraId="7D061882">
      <w:pPr>
        <w:spacing w:line="360" w:lineRule="auto"/>
        <w:jc w:val="left"/>
        <w:textAlignment w:val="center"/>
        <w:rPr>
          <w:color w:val="000000"/>
        </w:rPr>
      </w:pPr>
      <w:r>
        <w:rPr>
          <w:color w:val="000000"/>
        </w:rPr>
        <w:t xml:space="preserve">12. </w:t>
      </w:r>
      <w:r>
        <w:rPr>
          <w:rFonts w:ascii="宋体" w:hAnsi="宋体" w:eastAsia="宋体" w:cs="宋体"/>
          <w:color w:val="000000"/>
        </w:rPr>
        <w:t>辛亥革命推翻了清王朝的反动统治，宣告了中国两千多年</w:t>
      </w:r>
      <w:r>
        <w:rPr>
          <w:color w:val="000000"/>
        </w:rPr>
        <w:t>_________</w:t>
      </w:r>
      <w:r>
        <w:rPr>
          <w:rFonts w:ascii="宋体" w:hAnsi="宋体" w:eastAsia="宋体" w:cs="宋体"/>
          <w:color w:val="000000"/>
        </w:rPr>
        <w:t>制度的终结。</w:t>
      </w:r>
    </w:p>
    <w:p w14:paraId="14976047">
      <w:pPr>
        <w:spacing w:line="360" w:lineRule="auto"/>
        <w:jc w:val="left"/>
        <w:textAlignment w:val="center"/>
        <w:rPr>
          <w:color w:val="000000"/>
        </w:rPr>
      </w:pPr>
      <w:r>
        <w:rPr>
          <w:color w:val="000000"/>
        </w:rPr>
        <w:t xml:space="preserve">13. </w:t>
      </w:r>
      <w:r>
        <w:rPr>
          <w:rFonts w:ascii="宋体" w:hAnsi="宋体" w:eastAsia="宋体" w:cs="宋体"/>
          <w:color w:val="000000"/>
        </w:rPr>
        <w:t>中国人民志愿军发扬高度的爱国主义、革命英雄主义和国际主义精神，被誉为</w:t>
      </w:r>
      <w:r>
        <w:rPr>
          <w:color w:val="000000"/>
        </w:rPr>
        <w:t>_________</w:t>
      </w:r>
      <w:r>
        <w:rPr>
          <w:rFonts w:ascii="宋体" w:hAnsi="宋体" w:eastAsia="宋体" w:cs="宋体"/>
          <w:color w:val="000000"/>
        </w:rPr>
        <w:t>。</w:t>
      </w:r>
    </w:p>
    <w:p w14:paraId="5A07142B">
      <w:pPr>
        <w:spacing w:line="360" w:lineRule="auto"/>
        <w:jc w:val="left"/>
        <w:textAlignment w:val="center"/>
        <w:rPr>
          <w:color w:val="000000"/>
        </w:rPr>
      </w:pPr>
      <w:r>
        <w:rPr>
          <w:color w:val="000000"/>
        </w:rPr>
        <w:t xml:space="preserve">14. </w:t>
      </w:r>
      <w:r>
        <w:rPr>
          <w:rFonts w:ascii="宋体" w:hAnsi="宋体" w:eastAsia="宋体" w:cs="宋体"/>
          <w:color w:val="000000"/>
        </w:rPr>
        <w:t>公元前五世纪中后期</w:t>
      </w:r>
      <w:r>
        <w:rPr>
          <w:color w:val="000000"/>
        </w:rPr>
        <w:t>________</w:t>
      </w:r>
      <w:r>
        <w:rPr>
          <w:rFonts w:ascii="宋体" w:hAnsi="宋体" w:eastAsia="宋体" w:cs="宋体"/>
          <w:color w:val="000000"/>
        </w:rPr>
        <w:t>主政时期，雅典达到全盛，奴隶制民主政治发展到高峰。</w:t>
      </w:r>
    </w:p>
    <w:p w14:paraId="06AF385C">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1848</w:t>
      </w:r>
      <w:r>
        <w:rPr>
          <w:rFonts w:ascii="宋体" w:hAnsi="宋体" w:eastAsia="宋体" w:cs="宋体"/>
          <w:color w:val="000000"/>
        </w:rPr>
        <w:t>年《</w:t>
      </w:r>
      <w:r>
        <w:rPr>
          <w:color w:val="000000"/>
        </w:rPr>
        <w:t>_________</w:t>
      </w:r>
      <w:r>
        <w:rPr>
          <w:rFonts w:ascii="宋体" w:hAnsi="宋体" w:eastAsia="宋体" w:cs="宋体"/>
          <w:color w:val="000000"/>
        </w:rPr>
        <w:t>》的发表，标志着马克思主义的诞生。从此，国际共产主义运动兴起并蓬勃发展。</w:t>
      </w:r>
    </w:p>
    <w:p w14:paraId="2A4E493E">
      <w:pPr>
        <w:spacing w:line="285" w:lineRule="auto"/>
        <w:jc w:val="left"/>
        <w:textAlignment w:val="center"/>
        <w:rPr>
          <w:color w:val="000000"/>
        </w:rPr>
      </w:pPr>
      <w:r>
        <w:rPr>
          <w:rFonts w:ascii="宋体" w:hAnsi="宋体" w:eastAsia="宋体" w:cs="宋体"/>
          <w:b/>
          <w:color w:val="000000"/>
          <w:sz w:val="24"/>
        </w:rPr>
        <w:t>三、综合探究题（本题共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472431A8">
      <w:pPr>
        <w:spacing w:line="360" w:lineRule="auto"/>
        <w:jc w:val="left"/>
        <w:textAlignment w:val="center"/>
        <w:rPr>
          <w:color w:val="000000"/>
        </w:rPr>
      </w:pPr>
      <w:r>
        <w:rPr>
          <w:color w:val="000000"/>
        </w:rPr>
        <w:t xml:space="preserve">16. </w:t>
      </w:r>
      <w:r>
        <w:rPr>
          <w:rFonts w:ascii="宋体" w:hAnsi="宋体" w:eastAsia="宋体" w:cs="宋体"/>
          <w:color w:val="000000"/>
        </w:rPr>
        <w:t>黔西南州某校同学们策划了“云考察历史文化馆”主题探究活动，邀请你一起来参加</w:t>
      </w:r>
      <w:r>
        <w:rPr>
          <w:rFonts w:ascii="宋体" w:hAnsi="宋体" w:eastAsia="宋体" w:cs="宋体"/>
          <w:color w:val="000000"/>
          <w:position w:val="-12"/>
        </w:rPr>
        <w:drawing>
          <wp:inline distT="0" distB="0" distL="114300" distR="114300">
            <wp:extent cx="127000" cy="762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720D7AFF">
      <w:pPr>
        <w:spacing w:line="360" w:lineRule="auto"/>
        <w:jc w:val="left"/>
        <w:textAlignment w:val="center"/>
        <w:rPr>
          <w:color w:val="000000"/>
        </w:rPr>
      </w:pPr>
      <w:r>
        <w:rPr>
          <w:rFonts w:ascii="宋体" w:hAnsi="宋体" w:eastAsia="宋体" w:cs="宋体"/>
          <w:color w:val="000000"/>
        </w:rPr>
        <w:t>任务一：博物馆文物看历史</w:t>
      </w:r>
    </w:p>
    <w:tbl>
      <w:tblPr>
        <w:tblStyle w:val="4"/>
        <w:tblW w:w="73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65"/>
        <w:gridCol w:w="1864"/>
        <w:gridCol w:w="2976"/>
      </w:tblGrid>
      <w:tr w14:paraId="62D7A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A829C1">
            <w:pPr>
              <w:spacing w:line="360" w:lineRule="auto"/>
              <w:jc w:val="left"/>
              <w:textAlignment w:val="center"/>
              <w:rPr>
                <w:color w:val="000000"/>
              </w:rPr>
            </w:pPr>
            <w:r>
              <w:rPr>
                <w:color w:val="000000"/>
              </w:rPr>
              <w:drawing>
                <wp:inline distT="0" distB="0" distL="114300" distR="114300">
                  <wp:extent cx="1304925" cy="9048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04925" cy="904875"/>
                          </a:xfrm>
                          <a:prstGeom prst="rect">
                            <a:avLst/>
                          </a:prstGeom>
                        </pic:spPr>
                      </pic:pic>
                    </a:graphicData>
                  </a:graphic>
                </wp:inline>
              </w:drawing>
            </w:r>
          </w:p>
          <w:p w14:paraId="0AEC59E8">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1</w:t>
            </w:r>
            <w:r>
              <w:rPr>
                <w:rFonts w:ascii="楷体" w:hAnsi="楷体" w:eastAsia="楷体" w:cs="楷体"/>
                <w:color w:val="000000"/>
              </w:rPr>
              <w:t>人面鱼纹彩陶盆</w:t>
            </w:r>
          </w:p>
        </w:tc>
        <w:tc>
          <w:tcPr>
            <w:tcW w:w="18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D1E948">
            <w:pPr>
              <w:spacing w:line="360" w:lineRule="auto"/>
              <w:jc w:val="left"/>
              <w:textAlignment w:val="center"/>
              <w:rPr>
                <w:color w:val="000000"/>
              </w:rPr>
            </w:pPr>
            <w:r>
              <w:rPr>
                <w:color w:val="000000"/>
              </w:rPr>
              <w:drawing>
                <wp:inline distT="0" distB="0" distL="114300" distR="114300">
                  <wp:extent cx="923925" cy="10287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23925" cy="1028700"/>
                          </a:xfrm>
                          <a:prstGeom prst="rect">
                            <a:avLst/>
                          </a:prstGeom>
                        </pic:spPr>
                      </pic:pic>
                    </a:graphicData>
                  </a:graphic>
                </wp:inline>
              </w:drawing>
            </w:r>
          </w:p>
          <w:p w14:paraId="3C0BC7F3">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2</w:t>
            </w:r>
            <w:r>
              <w:rPr>
                <w:rFonts w:ascii="楷体" w:hAnsi="楷体" w:eastAsia="楷体" w:cs="楷体"/>
                <w:color w:val="000000"/>
              </w:rPr>
              <w:t>司母戊鼎</w:t>
            </w:r>
          </w:p>
        </w:tc>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437C2B">
            <w:pPr>
              <w:spacing w:line="360" w:lineRule="auto"/>
              <w:jc w:val="left"/>
              <w:textAlignment w:val="center"/>
              <w:rPr>
                <w:color w:val="000000"/>
              </w:rPr>
            </w:pPr>
            <w:r>
              <w:rPr>
                <w:color w:val="000000"/>
              </w:rPr>
              <w:drawing>
                <wp:inline distT="0" distB="0" distL="114300" distR="114300">
                  <wp:extent cx="1638300" cy="1047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38300" cy="1047750"/>
                          </a:xfrm>
                          <a:prstGeom prst="rect">
                            <a:avLst/>
                          </a:prstGeom>
                        </pic:spPr>
                      </pic:pic>
                    </a:graphicData>
                  </a:graphic>
                </wp:inline>
              </w:drawing>
            </w:r>
          </w:p>
          <w:p w14:paraId="28315103">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3</w:t>
            </w:r>
            <w:r>
              <w:rPr>
                <w:rFonts w:ascii="楷体" w:hAnsi="楷体" w:eastAsia="楷体" w:cs="楷体"/>
                <w:color w:val="000000"/>
              </w:rPr>
              <w:t>兴仁交乐汉墓抚琴俑</w:t>
            </w:r>
          </w:p>
        </w:tc>
      </w:tr>
    </w:tbl>
    <w:p w14:paraId="0BB0B728">
      <w:pPr>
        <w:spacing w:line="360" w:lineRule="auto"/>
        <w:jc w:val="left"/>
        <w:textAlignment w:val="center"/>
        <w:rPr>
          <w:color w:val="000000"/>
        </w:rPr>
      </w:pPr>
    </w:p>
    <w:p w14:paraId="04020C89">
      <w:pPr>
        <w:spacing w:line="360" w:lineRule="auto"/>
        <w:jc w:val="left"/>
        <w:textAlignment w:val="center"/>
        <w:rPr>
          <w:color w:val="000000"/>
        </w:rPr>
      </w:pPr>
      <w:r>
        <w:rPr>
          <w:color w:val="000000"/>
        </w:rPr>
        <w:t>（1）</w:t>
      </w:r>
      <w:r>
        <w:rPr>
          <w:rFonts w:ascii="宋体" w:hAnsi="宋体" w:eastAsia="宋体" w:cs="宋体"/>
          <w:color w:val="000000"/>
        </w:rPr>
        <w:t>请从以上三件展品中任选一件展品进行讲解。</w:t>
      </w:r>
    </w:p>
    <w:p w14:paraId="71AA4E1F">
      <w:pPr>
        <w:spacing w:line="360" w:lineRule="auto"/>
        <w:jc w:val="left"/>
        <w:textAlignment w:val="center"/>
        <w:rPr>
          <w:color w:val="000000"/>
        </w:rPr>
      </w:pPr>
      <w:r>
        <w:rPr>
          <w:rFonts w:ascii="宋体" w:hAnsi="宋体" w:eastAsia="宋体" w:cs="宋体"/>
          <w:color w:val="000000"/>
        </w:rPr>
        <w:t>任务二：纪念馆缅怀英烈</w:t>
      </w:r>
    </w:p>
    <w:tbl>
      <w:tblPr>
        <w:tblStyle w:val="4"/>
        <w:tblW w:w="57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78"/>
        <w:gridCol w:w="2812"/>
      </w:tblGrid>
      <w:tr w14:paraId="4E6E8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075C65">
            <w:pPr>
              <w:spacing w:line="360" w:lineRule="auto"/>
              <w:jc w:val="left"/>
              <w:textAlignment w:val="center"/>
              <w:rPr>
                <w:color w:val="000000"/>
              </w:rPr>
            </w:pPr>
            <w:r>
              <w:rPr>
                <w:color w:val="000000"/>
              </w:rPr>
              <w:drawing>
                <wp:inline distT="0" distB="0" distL="114300" distR="114300">
                  <wp:extent cx="1628775" cy="15811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628775" cy="1581150"/>
                          </a:xfrm>
                          <a:prstGeom prst="rect">
                            <a:avLst/>
                          </a:prstGeom>
                        </pic:spPr>
                      </pic:pic>
                    </a:graphicData>
                  </a:graphic>
                </wp:inline>
              </w:drawing>
            </w:r>
          </w:p>
          <w:p w14:paraId="24285573">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4</w:t>
            </w:r>
            <w:r>
              <w:rPr>
                <w:rFonts w:ascii="楷体" w:hAnsi="楷体" w:eastAsia="楷体" w:cs="楷体"/>
                <w:color w:val="000000"/>
              </w:rPr>
              <w:t>左权（</w:t>
            </w:r>
            <w:r>
              <w:rPr>
                <w:rFonts w:ascii="Times New Roman" w:hAnsi="Times New Roman" w:eastAsia="Times New Roman" w:cs="Times New Roman"/>
                <w:color w:val="000000"/>
              </w:rPr>
              <w:t>1905-1942</w:t>
            </w:r>
            <w:r>
              <w:rPr>
                <w:rFonts w:ascii="楷体" w:hAnsi="楷体" w:eastAsia="楷体" w:cs="楷体"/>
                <w:color w:val="000000"/>
              </w:rPr>
              <w:t>）</w:t>
            </w:r>
          </w:p>
        </w:tc>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63631F">
            <w:pPr>
              <w:spacing w:line="360" w:lineRule="auto"/>
              <w:jc w:val="left"/>
              <w:textAlignment w:val="center"/>
              <w:rPr>
                <w:color w:val="000000"/>
              </w:rPr>
            </w:pPr>
            <w:r>
              <w:rPr>
                <w:color w:val="000000"/>
              </w:rPr>
              <w:drawing>
                <wp:inline distT="0" distB="0" distL="114300" distR="114300">
                  <wp:extent cx="1457325" cy="16192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57325" cy="1619250"/>
                          </a:xfrm>
                          <a:prstGeom prst="rect">
                            <a:avLst/>
                          </a:prstGeom>
                        </pic:spPr>
                      </pic:pic>
                    </a:graphicData>
                  </a:graphic>
                </wp:inline>
              </w:drawing>
            </w:r>
          </w:p>
          <w:p w14:paraId="5B8B45CD">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5</w:t>
            </w:r>
            <w:r>
              <w:rPr>
                <w:rFonts w:ascii="楷体" w:hAnsi="楷体" w:eastAsia="楷体" w:cs="楷体"/>
                <w:color w:val="000000"/>
              </w:rPr>
              <w:t>张自忠（</w:t>
            </w:r>
            <w:r>
              <w:rPr>
                <w:rFonts w:ascii="Times New Roman" w:hAnsi="Times New Roman" w:eastAsia="Times New Roman" w:cs="Times New Roman"/>
                <w:color w:val="000000"/>
              </w:rPr>
              <w:t>1891-1940</w:t>
            </w:r>
            <w:r>
              <w:rPr>
                <w:rFonts w:ascii="楷体" w:hAnsi="楷体" w:eastAsia="楷体" w:cs="楷体"/>
                <w:color w:val="000000"/>
              </w:rPr>
              <w:t>）</w:t>
            </w:r>
          </w:p>
        </w:tc>
      </w:tr>
    </w:tbl>
    <w:p w14:paraId="353CC403">
      <w:pPr>
        <w:spacing w:line="360" w:lineRule="auto"/>
        <w:jc w:val="left"/>
        <w:textAlignment w:val="center"/>
        <w:rPr>
          <w:color w:val="000000"/>
        </w:rPr>
      </w:pPr>
    </w:p>
    <w:p w14:paraId="66501F29">
      <w:pPr>
        <w:spacing w:line="360" w:lineRule="auto"/>
        <w:jc w:val="left"/>
        <w:textAlignment w:val="center"/>
        <w:rPr>
          <w:color w:val="000000"/>
        </w:rPr>
      </w:pPr>
      <w:r>
        <w:rPr>
          <w:color w:val="000000"/>
        </w:rPr>
        <w:t>（2）</w:t>
      </w:r>
      <w:r>
        <w:rPr>
          <w:rFonts w:ascii="宋体" w:hAnsi="宋体" w:eastAsia="宋体" w:cs="宋体"/>
          <w:color w:val="000000"/>
        </w:rPr>
        <w:t>请分别讲述上图所纪念抗日英烈的主要事迹及其所蕴含的共同精神品质。</w:t>
      </w:r>
    </w:p>
    <w:p w14:paraId="4C47DDB9">
      <w:pPr>
        <w:spacing w:line="360" w:lineRule="auto"/>
        <w:jc w:val="left"/>
        <w:textAlignment w:val="center"/>
        <w:rPr>
          <w:color w:val="000000"/>
        </w:rPr>
      </w:pPr>
      <w:r>
        <w:rPr>
          <w:rFonts w:ascii="宋体" w:hAnsi="宋体" w:eastAsia="宋体" w:cs="宋体"/>
          <w:color w:val="000000"/>
        </w:rPr>
        <w:t>任务三：规划馆知城市变迁</w:t>
      </w:r>
    </w:p>
    <w:tbl>
      <w:tblPr>
        <w:tblStyle w:val="4"/>
        <w:tblW w:w="7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27"/>
        <w:gridCol w:w="3758"/>
      </w:tblGrid>
      <w:tr w14:paraId="04ECE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57DB12">
            <w:pPr>
              <w:spacing w:line="360" w:lineRule="auto"/>
              <w:jc w:val="left"/>
              <w:textAlignment w:val="center"/>
              <w:rPr>
                <w:color w:val="000000"/>
              </w:rPr>
            </w:pPr>
            <w:r>
              <w:rPr>
                <w:color w:val="000000"/>
              </w:rPr>
              <w:drawing>
                <wp:inline distT="0" distB="0" distL="114300" distR="114300">
                  <wp:extent cx="2105025" cy="14668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105025" cy="1466850"/>
                          </a:xfrm>
                          <a:prstGeom prst="rect">
                            <a:avLst/>
                          </a:prstGeom>
                        </pic:spPr>
                      </pic:pic>
                    </a:graphicData>
                  </a:graphic>
                </wp:inline>
              </w:drawing>
            </w:r>
          </w:p>
          <w:p w14:paraId="66E3B77D">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6</w:t>
            </w:r>
            <w:r>
              <w:rPr>
                <w:rFonts w:ascii="楷体" w:hAnsi="楷体" w:eastAsia="楷体" w:cs="楷体"/>
                <w:color w:val="000000"/>
              </w:rPr>
              <w:t>改革开放前的深圳</w:t>
            </w:r>
          </w:p>
        </w:tc>
        <w:tc>
          <w:tcPr>
            <w:tcW w:w="37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3B1159">
            <w:pPr>
              <w:spacing w:line="360" w:lineRule="auto"/>
              <w:jc w:val="left"/>
              <w:textAlignment w:val="center"/>
              <w:rPr>
                <w:color w:val="000000"/>
              </w:rPr>
            </w:pPr>
            <w:r>
              <w:rPr>
                <w:color w:val="000000"/>
              </w:rPr>
              <w:drawing>
                <wp:inline distT="0" distB="0" distL="114300" distR="114300">
                  <wp:extent cx="2133600" cy="13906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133600" cy="1390650"/>
                          </a:xfrm>
                          <a:prstGeom prst="rect">
                            <a:avLst/>
                          </a:prstGeom>
                        </pic:spPr>
                      </pic:pic>
                    </a:graphicData>
                  </a:graphic>
                </wp:inline>
              </w:drawing>
            </w:r>
          </w:p>
          <w:p w14:paraId="39F5E515">
            <w:pPr>
              <w:spacing w:line="360" w:lineRule="auto"/>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7</w:t>
            </w:r>
            <w:r>
              <w:rPr>
                <w:rFonts w:ascii="楷体" w:hAnsi="楷体" w:eastAsia="楷体" w:cs="楷体"/>
                <w:color w:val="000000"/>
              </w:rPr>
              <w:t>现在的深圳</w:t>
            </w:r>
          </w:p>
        </w:tc>
      </w:tr>
    </w:tbl>
    <w:p w14:paraId="11CEC02F">
      <w:pPr>
        <w:spacing w:line="360" w:lineRule="auto"/>
        <w:jc w:val="left"/>
        <w:textAlignment w:val="center"/>
        <w:rPr>
          <w:color w:val="000000"/>
        </w:rPr>
      </w:pPr>
    </w:p>
    <w:p w14:paraId="26624C20">
      <w:pPr>
        <w:spacing w:line="360" w:lineRule="auto"/>
        <w:jc w:val="left"/>
        <w:textAlignment w:val="center"/>
        <w:rPr>
          <w:color w:val="000000"/>
        </w:rPr>
      </w:pPr>
      <w:r>
        <w:rPr>
          <w:color w:val="000000"/>
        </w:rPr>
        <w:t>（3）</w:t>
      </w:r>
      <w:r>
        <w:rPr>
          <w:rFonts w:ascii="宋体" w:hAnsi="宋体" w:eastAsia="宋体" w:cs="宋体"/>
          <w:color w:val="000000"/>
        </w:rPr>
        <w:t>请你根据以上两幅图片为深圳写一份城市推荐词。字数</w:t>
      </w:r>
      <w:r>
        <w:rPr>
          <w:rFonts w:ascii="Times New Roman" w:hAnsi="Times New Roman" w:eastAsia="Times New Roman" w:cs="Times New Roman"/>
          <w:color w:val="000000"/>
        </w:rPr>
        <w:t>80</w:t>
      </w:r>
      <w:r>
        <w:rPr>
          <w:rFonts w:ascii="宋体" w:hAnsi="宋体" w:eastAsia="宋体" w:cs="宋体"/>
          <w:color w:val="000000"/>
        </w:rPr>
        <w:t>字左右。</w:t>
      </w:r>
    </w:p>
    <w:p w14:paraId="1782EA09">
      <w:pPr>
        <w:spacing w:line="285" w:lineRule="auto"/>
        <w:jc w:val="left"/>
        <w:textAlignment w:val="center"/>
        <w:rPr>
          <w:color w:val="000000"/>
        </w:rPr>
      </w:pPr>
      <w:r>
        <w:rPr>
          <w:rFonts w:ascii="宋体" w:hAnsi="宋体" w:eastAsia="宋体" w:cs="宋体"/>
          <w:b/>
          <w:color w:val="000000"/>
          <w:sz w:val="24"/>
        </w:rPr>
        <w:t>四、材料解析题（本大题共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38C6154F">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月，习近平总书记首次提出“新质生产力”一词，新质生产力之“新”，核心在于以科技创新推动产业创新。</w:t>
      </w:r>
    </w:p>
    <w:p w14:paraId="6FB2040A">
      <w:pPr>
        <w:spacing w:line="360" w:lineRule="auto"/>
        <w:jc w:val="left"/>
        <w:textAlignment w:val="center"/>
        <w:rPr>
          <w:color w:val="000000"/>
        </w:rPr>
      </w:pPr>
      <w:r>
        <w:rPr>
          <w:rFonts w:ascii="宋体" w:hAnsi="宋体" w:eastAsia="宋体" w:cs="宋体"/>
          <w:color w:val="000000"/>
        </w:rPr>
        <w:t>【灿烂文明</w:t>
      </w:r>
      <w:r>
        <w:rPr>
          <w:rFonts w:ascii="Times New Roman" w:hAnsi="Times New Roman" w:eastAsia="Times New Roman" w:cs="Times New Roman"/>
          <w:color w:val="000000"/>
        </w:rPr>
        <w:t xml:space="preserve">  </w:t>
      </w:r>
      <w:r>
        <w:rPr>
          <w:rFonts w:ascii="宋体" w:hAnsi="宋体" w:eastAsia="宋体" w:cs="宋体"/>
          <w:color w:val="000000"/>
        </w:rPr>
        <w:t>领先世界】</w:t>
      </w:r>
    </w:p>
    <w:p w14:paraId="5A20876F">
      <w:pPr>
        <w:spacing w:line="360" w:lineRule="auto"/>
        <w:ind w:firstLine="420"/>
        <w:jc w:val="left"/>
        <w:textAlignment w:val="center"/>
        <w:rPr>
          <w:color w:val="000000"/>
        </w:rPr>
      </w:pPr>
      <w:r>
        <w:rPr>
          <w:rFonts w:ascii="楷体" w:hAnsi="楷体" w:eastAsia="楷体" w:cs="楷体"/>
          <w:color w:val="000000"/>
        </w:rPr>
        <w:t>材料一</w:t>
      </w:r>
    </w:p>
    <w:p w14:paraId="095C362A">
      <w:pPr>
        <w:spacing w:line="360" w:lineRule="auto"/>
        <w:jc w:val="left"/>
        <w:textAlignment w:val="center"/>
        <w:rPr>
          <w:color w:val="000000"/>
        </w:rPr>
      </w:pPr>
      <w:r>
        <w:rPr>
          <w:color w:val="000000"/>
        </w:rPr>
        <w:t xml:space="preserve">  </w:t>
      </w:r>
      <w:r>
        <w:rPr>
          <w:color w:val="000000"/>
        </w:rPr>
        <w:drawing>
          <wp:inline distT="0" distB="0" distL="114300" distR="114300">
            <wp:extent cx="5238750" cy="2639695"/>
            <wp:effectExtent l="0" t="0" r="0" b="825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639935"/>
                    </a:xfrm>
                    <a:prstGeom prst="rect">
                      <a:avLst/>
                    </a:prstGeom>
                  </pic:spPr>
                </pic:pic>
              </a:graphicData>
            </a:graphic>
          </wp:inline>
        </w:drawing>
      </w:r>
    </w:p>
    <w:p w14:paraId="492FDFCE">
      <w:pPr>
        <w:spacing w:line="360" w:lineRule="auto"/>
        <w:jc w:val="left"/>
        <w:textAlignment w:val="center"/>
        <w:rPr>
          <w:color w:val="000000"/>
        </w:rPr>
      </w:pPr>
      <w:r>
        <w:rPr>
          <w:rFonts w:ascii="宋体" w:hAnsi="宋体" w:eastAsia="宋体" w:cs="宋体"/>
          <w:color w:val="000000"/>
        </w:rPr>
        <w:t>【学习西方</w:t>
      </w:r>
      <w:r>
        <w:rPr>
          <w:rFonts w:ascii="Times New Roman" w:hAnsi="Times New Roman" w:eastAsia="Times New Roman" w:cs="Times New Roman"/>
          <w:color w:val="000000"/>
        </w:rPr>
        <w:t xml:space="preserve">  </w:t>
      </w:r>
      <w:r>
        <w:rPr>
          <w:rFonts w:ascii="宋体" w:hAnsi="宋体" w:eastAsia="宋体" w:cs="宋体"/>
          <w:color w:val="000000"/>
        </w:rPr>
        <w:t>工业救国】</w:t>
      </w:r>
    </w:p>
    <w:p w14:paraId="5E3F42AD">
      <w:pPr>
        <w:spacing w:line="360" w:lineRule="auto"/>
        <w:ind w:firstLine="420"/>
        <w:jc w:val="left"/>
        <w:textAlignment w:val="center"/>
        <w:rPr>
          <w:color w:val="000000"/>
        </w:rPr>
      </w:pPr>
      <w:r>
        <w:rPr>
          <w:rFonts w:ascii="楷体" w:hAnsi="楷体" w:eastAsia="楷体" w:cs="楷体"/>
          <w:color w:val="000000"/>
        </w:rPr>
        <w:t>材料二</w:t>
      </w:r>
    </w:p>
    <w:p w14:paraId="6F89EBBA">
      <w:pPr>
        <w:spacing w:line="360" w:lineRule="auto"/>
        <w:ind w:firstLine="420"/>
        <w:jc w:val="left"/>
        <w:textAlignment w:val="center"/>
        <w:rPr>
          <w:color w:val="000000"/>
        </w:rPr>
      </w:pPr>
      <w:r>
        <w:rPr>
          <w:rFonts w:ascii="楷体" w:hAnsi="楷体" w:eastAsia="楷体" w:cs="楷体"/>
          <w:color w:val="000000"/>
        </w:rPr>
        <w:t>面对中国“数千年来未有之变局”，曾国藩、李鸿章、左宗棠等人看到了中国在武器装备和科学技术方面大大落后于西方，他们继承了鸦片战争时期“经世派”代表人物魏源提出的“师夷长技”的思想，并且极力把这一思想主张付诸实践。……洋务运动虽然没能救中国，却为中国的进步、中国的近代化开辟了道路，是中国近代化链条上的第一环。</w:t>
      </w:r>
    </w:p>
    <w:p w14:paraId="54CAAAC5">
      <w:pPr>
        <w:spacing w:line="360" w:lineRule="auto"/>
        <w:jc w:val="right"/>
        <w:textAlignment w:val="center"/>
        <w:rPr>
          <w:color w:val="000000"/>
        </w:rPr>
      </w:pPr>
      <w:r>
        <w:rPr>
          <w:rFonts w:ascii="楷体" w:hAnsi="楷体" w:eastAsia="楷体" w:cs="楷体"/>
          <w:color w:val="000000"/>
        </w:rPr>
        <w:t>——摘编自李侃《中国近代史》</w:t>
      </w:r>
    </w:p>
    <w:p w14:paraId="05B10FF8">
      <w:pPr>
        <w:spacing w:line="360" w:lineRule="auto"/>
        <w:jc w:val="left"/>
        <w:textAlignment w:val="center"/>
        <w:rPr>
          <w:color w:val="000000"/>
        </w:rPr>
      </w:pPr>
      <w:r>
        <w:rPr>
          <w:rFonts w:ascii="宋体" w:hAnsi="宋体" w:eastAsia="宋体" w:cs="宋体"/>
          <w:color w:val="000000"/>
        </w:rPr>
        <w:t>【自力自强</w:t>
      </w:r>
      <w:r>
        <w:rPr>
          <w:rFonts w:ascii="Times New Roman" w:hAnsi="Times New Roman" w:eastAsia="Times New Roman" w:cs="Times New Roman"/>
          <w:color w:val="000000"/>
        </w:rPr>
        <w:t xml:space="preserve">  </w:t>
      </w:r>
      <w:r>
        <w:rPr>
          <w:rFonts w:ascii="宋体" w:hAnsi="宋体" w:eastAsia="宋体" w:cs="宋体"/>
          <w:color w:val="000000"/>
        </w:rPr>
        <w:t>科技发展】</w:t>
      </w:r>
    </w:p>
    <w:p w14:paraId="19DB824D">
      <w:pPr>
        <w:spacing w:line="360" w:lineRule="auto"/>
        <w:ind w:firstLine="420"/>
        <w:jc w:val="left"/>
        <w:textAlignment w:val="center"/>
        <w:rPr>
          <w:color w:val="000000"/>
        </w:rPr>
      </w:pPr>
      <w:r>
        <w:rPr>
          <w:rFonts w:ascii="楷体" w:hAnsi="楷体" w:eastAsia="楷体" w:cs="楷体"/>
          <w:color w:val="000000"/>
        </w:rPr>
        <w:t>材料三</w:t>
      </w:r>
    </w:p>
    <w:p w14:paraId="46401B85">
      <w:pPr>
        <w:spacing w:line="360" w:lineRule="auto"/>
        <w:ind w:firstLine="420"/>
        <w:jc w:val="left"/>
        <w:textAlignment w:val="center"/>
        <w:rPr>
          <w:color w:val="000000"/>
        </w:rPr>
      </w:pPr>
      <w:r>
        <w:rPr>
          <w:rFonts w:ascii="楷体" w:hAnsi="楷体" w:eastAsia="楷体" w:cs="楷体"/>
          <w:color w:val="000000"/>
        </w:rPr>
        <w:t>新中国成立后，中央决定设立中国科学院负责管理全国科学研究事业。</w:t>
      </w:r>
      <w:r>
        <w:rPr>
          <w:rFonts w:ascii="Times New Roman" w:hAnsi="Times New Roman" w:eastAsia="Times New Roman" w:cs="Times New Roman"/>
          <w:color w:val="000000"/>
        </w:rPr>
        <w:t>1956</w:t>
      </w:r>
      <w:r>
        <w:rPr>
          <w:rFonts w:ascii="楷体" w:hAnsi="楷体" w:eastAsia="楷体" w:cs="楷体"/>
          <w:color w:val="000000"/>
        </w:rPr>
        <w:t>年，全国科技大会提出了“向科学进军”的口号，制定了首个科技发展长远规划一《</w:t>
      </w:r>
      <w:r>
        <w:rPr>
          <w:rFonts w:ascii="Times New Roman" w:hAnsi="Times New Roman" w:eastAsia="Times New Roman" w:cs="Times New Roman"/>
          <w:color w:val="000000"/>
        </w:rPr>
        <w:t>1956</w:t>
      </w:r>
      <w:r>
        <w:rPr>
          <w:rFonts w:ascii="楷体" w:hAnsi="楷体" w:eastAsia="楷体" w:cs="楷体"/>
          <w:color w:val="000000"/>
        </w:rPr>
        <w:t>年至</w:t>
      </w:r>
      <w:r>
        <w:rPr>
          <w:rFonts w:ascii="Times New Roman" w:hAnsi="Times New Roman" w:eastAsia="Times New Roman" w:cs="Times New Roman"/>
          <w:color w:val="000000"/>
        </w:rPr>
        <w:t>1967</w:t>
      </w:r>
      <w:r>
        <w:rPr>
          <w:rFonts w:ascii="楷体" w:hAnsi="楷体" w:eastAsia="楷体" w:cs="楷体"/>
          <w:color w:val="000000"/>
        </w:rPr>
        <w:t>年全国科学技术发展远景规划》。到</w:t>
      </w:r>
      <w:r>
        <w:rPr>
          <w:rFonts w:ascii="Times New Roman" w:hAnsi="Times New Roman" w:eastAsia="Times New Roman" w:cs="Times New Roman"/>
          <w:color w:val="000000"/>
        </w:rPr>
        <w:t>1966</w:t>
      </w:r>
      <w:r>
        <w:rPr>
          <w:rFonts w:ascii="楷体" w:hAnsi="楷体" w:eastAsia="楷体" w:cs="楷体"/>
          <w:color w:val="000000"/>
        </w:rPr>
        <w:t>年，全国科研机构已增至</w:t>
      </w:r>
      <w:r>
        <w:rPr>
          <w:rFonts w:ascii="Times New Roman" w:hAnsi="Times New Roman" w:eastAsia="Times New Roman" w:cs="Times New Roman"/>
          <w:color w:val="000000"/>
        </w:rPr>
        <w:t>1700</w:t>
      </w:r>
      <w:r>
        <w:rPr>
          <w:rFonts w:ascii="楷体" w:hAnsi="楷体" w:eastAsia="楷体" w:cs="楷体"/>
          <w:color w:val="000000"/>
        </w:rPr>
        <w:t>多个，从事科学研究人员达到</w:t>
      </w:r>
      <w:r>
        <w:rPr>
          <w:rFonts w:ascii="Times New Roman" w:hAnsi="Times New Roman" w:eastAsia="Times New Roman" w:cs="Times New Roman"/>
          <w:color w:val="000000"/>
        </w:rPr>
        <w:t>12</w:t>
      </w:r>
      <w:r>
        <w:rPr>
          <w:rFonts w:ascii="楷体" w:hAnsi="楷体" w:eastAsia="楷体" w:cs="楷体"/>
          <w:color w:val="000000"/>
        </w:rPr>
        <w:t>万人。这为科技发展打下了基础，尤其是“两弹一星”。正是“两弹一星”的出现，为中华民族崛起注入了最为铿锵的骨气。</w:t>
      </w:r>
    </w:p>
    <w:p w14:paraId="724DCD32">
      <w:pPr>
        <w:spacing w:line="360" w:lineRule="auto"/>
        <w:jc w:val="right"/>
        <w:textAlignment w:val="center"/>
        <w:rPr>
          <w:color w:val="000000"/>
        </w:rPr>
      </w:pPr>
      <w:r>
        <w:rPr>
          <w:rFonts w:ascii="楷体" w:hAnsi="楷体" w:eastAsia="楷体" w:cs="楷体"/>
          <w:color w:val="000000"/>
        </w:rPr>
        <w:t>——摘编自《浅论中国共产党百年科技发展成就》</w:t>
      </w:r>
    </w:p>
    <w:p w14:paraId="46E84582">
      <w:pPr>
        <w:spacing w:line="360" w:lineRule="auto"/>
        <w:jc w:val="left"/>
        <w:textAlignment w:val="center"/>
        <w:rPr>
          <w:color w:val="000000"/>
        </w:rPr>
      </w:pPr>
      <w:r>
        <w:rPr>
          <w:rFonts w:ascii="宋体" w:hAnsi="宋体" w:eastAsia="宋体" w:cs="宋体"/>
          <w:color w:val="000000"/>
        </w:rPr>
        <w:t>【持续发展</w:t>
      </w:r>
      <w:r>
        <w:rPr>
          <w:rFonts w:ascii="Times New Roman" w:hAnsi="Times New Roman" w:eastAsia="Times New Roman" w:cs="Times New Roman"/>
          <w:color w:val="000000"/>
        </w:rPr>
        <w:t xml:space="preserve">  </w:t>
      </w:r>
      <w:r>
        <w:rPr>
          <w:rFonts w:ascii="宋体" w:hAnsi="宋体" w:eastAsia="宋体" w:cs="宋体"/>
          <w:color w:val="000000"/>
        </w:rPr>
        <w:t>创新引领】材料四</w:t>
      </w:r>
    </w:p>
    <w:p w14:paraId="0061101B">
      <w:pPr>
        <w:spacing w:line="360" w:lineRule="auto"/>
        <w:ind w:firstLine="420"/>
        <w:jc w:val="left"/>
        <w:textAlignment w:val="center"/>
        <w:rPr>
          <w:color w:val="000000"/>
        </w:rPr>
      </w:pPr>
      <w:r>
        <w:rPr>
          <w:rFonts w:ascii="楷体" w:hAnsi="楷体" w:eastAsia="楷体" w:cs="楷体"/>
          <w:color w:val="000000"/>
        </w:rPr>
        <w:t>实现中国式现代化、掌握发展的主动权，迫切需要掌握更多关键核心技术、原创性颠覆性技术，培育壮大战略性新兴产业和未来产业，加快形成新质生产力。加快形成新质生产力，关键在培育形成新产业。加快形成新质生产力，要以科技创新为引领。同时，也要切实保护产权和知识产权，优化科技创新的法律政策和文化环境，形成全社会支持创新、参与创新、推动创新的良好氛围。</w:t>
      </w:r>
    </w:p>
    <w:p w14:paraId="3849B2B8">
      <w:pPr>
        <w:spacing w:line="360" w:lineRule="auto"/>
        <w:jc w:val="right"/>
        <w:textAlignment w:val="center"/>
        <w:rPr>
          <w:color w:val="000000"/>
        </w:rPr>
      </w:pPr>
      <w:r>
        <w:rPr>
          <w:rFonts w:ascii="楷体" w:hAnsi="楷体" w:eastAsia="楷体" w:cs="楷体"/>
          <w:color w:val="000000"/>
        </w:rPr>
        <w:t>——摘编自人民日报《加快形成新质生产力》</w:t>
      </w:r>
    </w:p>
    <w:p w14:paraId="053DC557">
      <w:pPr>
        <w:spacing w:line="360" w:lineRule="auto"/>
        <w:jc w:val="left"/>
        <w:textAlignment w:val="center"/>
        <w:rPr>
          <w:color w:val="000000"/>
        </w:rPr>
      </w:pPr>
      <w:r>
        <w:rPr>
          <w:color w:val="000000"/>
        </w:rPr>
        <w:t>（1）</w:t>
      </w:r>
      <w:r>
        <w:rPr>
          <w:rFonts w:ascii="宋体" w:hAnsi="宋体" w:eastAsia="宋体" w:cs="宋体"/>
          <w:color w:val="000000"/>
        </w:rPr>
        <w:t>结合所学知识，指出后人纪念材料一中图</w:t>
      </w:r>
      <w:r>
        <w:rPr>
          <w:rFonts w:ascii="Times New Roman" w:hAnsi="Times New Roman" w:eastAsia="Times New Roman" w:cs="Times New Roman"/>
          <w:color w:val="000000"/>
        </w:rPr>
        <w:t>A</w:t>
      </w:r>
      <w:r>
        <w:rPr>
          <w:rFonts w:ascii="宋体" w:hAnsi="宋体" w:eastAsia="宋体" w:cs="宋体"/>
          <w:color w:val="000000"/>
        </w:rPr>
        <w:t>所示人物的理由。并指出图</w:t>
      </w:r>
      <w:r>
        <w:rPr>
          <w:rFonts w:ascii="Times New Roman" w:hAnsi="Times New Roman" w:eastAsia="Times New Roman" w:cs="Times New Roman"/>
          <w:color w:val="000000"/>
        </w:rPr>
        <w:t>B</w:t>
      </w:r>
      <w:r>
        <w:rPr>
          <w:rFonts w:ascii="宋体" w:hAnsi="宋体" w:eastAsia="宋体" w:cs="宋体"/>
          <w:color w:val="000000"/>
        </w:rPr>
        <w:t>所示作品的历史地位。</w:t>
      </w:r>
    </w:p>
    <w:p w14:paraId="5F38D53E">
      <w:pPr>
        <w:spacing w:line="360" w:lineRule="auto"/>
        <w:jc w:val="left"/>
        <w:textAlignment w:val="center"/>
        <w:rPr>
          <w:color w:val="000000"/>
        </w:rPr>
      </w:pPr>
      <w:r>
        <w:rPr>
          <w:color w:val="000000"/>
        </w:rPr>
        <w:t>（2）</w:t>
      </w:r>
      <w:r>
        <w:rPr>
          <w:rFonts w:ascii="宋体" w:hAnsi="宋体" w:eastAsia="宋体" w:cs="宋体"/>
          <w:color w:val="000000"/>
        </w:rPr>
        <w:t>根据材料二结合所学知识，简述洋务运动“是中国近代化链条上的第一环”的理由。</w:t>
      </w:r>
    </w:p>
    <w:p w14:paraId="67AEEBC9">
      <w:pPr>
        <w:spacing w:line="360" w:lineRule="auto"/>
        <w:jc w:val="left"/>
        <w:textAlignment w:val="center"/>
        <w:rPr>
          <w:color w:val="000000"/>
        </w:rPr>
      </w:pPr>
      <w:r>
        <w:rPr>
          <w:color w:val="000000"/>
        </w:rPr>
        <w:t>（3）</w:t>
      </w:r>
      <w:r>
        <w:rPr>
          <w:rFonts w:ascii="宋体" w:hAnsi="宋体" w:eastAsia="宋体" w:cs="宋体"/>
          <w:color w:val="000000"/>
        </w:rPr>
        <w:t>根据材料三，概括建国初期我国科技事业发展</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原因。结合所学知识，简述“两弹一星”的成功有何意义？</w:t>
      </w:r>
    </w:p>
    <w:p w14:paraId="52E0BED8">
      <w:pPr>
        <w:spacing w:line="360" w:lineRule="auto"/>
        <w:jc w:val="left"/>
        <w:textAlignment w:val="center"/>
        <w:rPr>
          <w:color w:val="000000"/>
        </w:rPr>
      </w:pPr>
      <w:r>
        <w:rPr>
          <w:color w:val="000000"/>
        </w:rPr>
        <w:t>（4）</w:t>
      </w:r>
      <w:r>
        <w:rPr>
          <w:rFonts w:ascii="宋体" w:hAnsi="宋体" w:eastAsia="宋体" w:cs="宋体"/>
          <w:color w:val="000000"/>
        </w:rPr>
        <w:t>根据材料四，指出当前我国应该如何“加快形成新质生产力”？</w:t>
      </w:r>
    </w:p>
    <w:p w14:paraId="0984C4C5">
      <w:pPr>
        <w:spacing w:line="360" w:lineRule="auto"/>
        <w:jc w:val="left"/>
        <w:textAlignment w:val="center"/>
        <w:rPr>
          <w:color w:val="000000"/>
        </w:rPr>
      </w:pPr>
      <w:r>
        <w:rPr>
          <w:color w:val="000000"/>
        </w:rPr>
        <w:t xml:space="preserve">18. </w:t>
      </w:r>
      <w:r>
        <w:rPr>
          <w:rFonts w:ascii="宋体" w:hAnsi="宋体" w:eastAsia="宋体" w:cs="宋体"/>
          <w:color w:val="000000"/>
        </w:rPr>
        <w:t>法治是人类社会进入现代文明的重要标志，人类社会法治传统源远流长。根据材料，回答问题。</w:t>
      </w:r>
    </w:p>
    <w:p w14:paraId="0CA28761">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公元前</w:t>
      </w:r>
      <w:r>
        <w:rPr>
          <w:rFonts w:ascii="Times New Roman" w:hAnsi="Times New Roman" w:eastAsia="Times New Roman" w:cs="Times New Roman"/>
          <w:color w:val="000000"/>
        </w:rPr>
        <w:t>450</w:t>
      </w:r>
      <w:r>
        <w:rPr>
          <w:rFonts w:ascii="楷体" w:hAnsi="楷体" w:eastAsia="楷体" w:cs="楷体"/>
          <w:color w:val="000000"/>
        </w:rPr>
        <w:t>年左右，罗马颁布了成文法，并把这部法刻在十二块青铜板上。它涉及诉讼程序、所有权和债务权、宗教法等内容，使量刑定罪有了文字依据，在一定程度上遏制了贵族对法律的曲解和滥用。</w:t>
      </w:r>
    </w:p>
    <w:p w14:paraId="560E7EC8">
      <w:pPr>
        <w:spacing w:line="360" w:lineRule="auto"/>
        <w:jc w:val="right"/>
        <w:textAlignment w:val="center"/>
        <w:rPr>
          <w:color w:val="000000"/>
        </w:rPr>
      </w:pPr>
      <w:r>
        <w:rPr>
          <w:rFonts w:ascii="楷体" w:hAnsi="楷体" w:eastAsia="楷体" w:cs="楷体"/>
          <w:color w:val="000000"/>
        </w:rPr>
        <w:t>——摘编自北师大版初中历史教材《世界历史》</w:t>
      </w:r>
    </w:p>
    <w:p w14:paraId="74F4EDC4">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建立法治社会是近代历史发展的重要趋势。英、法、美等国在近代资产阶级革命过程中，颁布了一系列法律文献，巩固了资产阶级革命成果。</w:t>
      </w:r>
    </w:p>
    <w:p w14:paraId="67DD2102">
      <w:pPr>
        <w:spacing w:line="360" w:lineRule="auto"/>
        <w:jc w:val="right"/>
        <w:textAlignment w:val="center"/>
        <w:rPr>
          <w:color w:val="000000"/>
        </w:rPr>
      </w:pPr>
      <w:r>
        <w:rPr>
          <w:rFonts w:ascii="楷体" w:hAnsi="楷体" w:eastAsia="楷体" w:cs="楷体"/>
          <w:color w:val="000000"/>
        </w:rPr>
        <w:t>——摘编自《义务教育教科书教师教学用书世界历史九年级下册》</w:t>
      </w:r>
    </w:p>
    <w:p w14:paraId="6415708B">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习近平总书记指出：“优秀传统文化包含丰富的法治思想，为我们推进社会主义核心价值观融入法治建设提供了重要借鉴。”</w:t>
      </w:r>
    </w:p>
    <w:p w14:paraId="600E0629">
      <w:pPr>
        <w:spacing w:line="360" w:lineRule="auto"/>
        <w:jc w:val="right"/>
        <w:textAlignment w:val="center"/>
        <w:rPr>
          <w:color w:val="000000"/>
        </w:rPr>
      </w:pPr>
      <w:r>
        <w:rPr>
          <w:rFonts w:ascii="楷体" w:hAnsi="楷体" w:eastAsia="楷体" w:cs="楷体"/>
          <w:color w:val="000000"/>
        </w:rPr>
        <w:t>——摘编自习近平总书记《在文化传承发展座谈会上的讲话》</w:t>
      </w:r>
    </w:p>
    <w:p w14:paraId="2DFAEA14">
      <w:pPr>
        <w:spacing w:line="360" w:lineRule="auto"/>
        <w:jc w:val="left"/>
        <w:textAlignment w:val="center"/>
        <w:rPr>
          <w:color w:val="000000"/>
        </w:rPr>
      </w:pPr>
      <w:r>
        <w:rPr>
          <w:color w:val="000000"/>
        </w:rPr>
        <w:t>（1）</w:t>
      </w:r>
      <w:r>
        <w:rPr>
          <w:rFonts w:ascii="宋体" w:hAnsi="宋体" w:eastAsia="宋体" w:cs="宋体"/>
          <w:color w:val="000000"/>
        </w:rPr>
        <w:t>根据材料一回答，古罗马颁布的成文法的名称是什么？该法典的颁布对后世法制建设有何重要意义？</w:t>
      </w:r>
    </w:p>
    <w:p w14:paraId="0ECF0D28">
      <w:pPr>
        <w:spacing w:line="360" w:lineRule="auto"/>
        <w:jc w:val="left"/>
        <w:textAlignment w:val="center"/>
        <w:rPr>
          <w:color w:val="000000"/>
        </w:rPr>
      </w:pPr>
      <w:r>
        <w:rPr>
          <w:color w:val="000000"/>
        </w:rPr>
        <w:t>（2）</w:t>
      </w:r>
      <w:r>
        <w:rPr>
          <w:rFonts w:ascii="宋体" w:hAnsi="宋体" w:eastAsia="宋体" w:cs="宋体"/>
          <w:color w:val="000000"/>
        </w:rPr>
        <w:t>根据材料二以及所学知识列举三项这一时期资产阶级为了巩固革命成果颁布的重要法律文献。</w:t>
      </w:r>
    </w:p>
    <w:p w14:paraId="1357CC17">
      <w:pPr>
        <w:spacing w:line="360" w:lineRule="auto"/>
        <w:jc w:val="left"/>
        <w:textAlignment w:val="center"/>
        <w:rPr>
          <w:color w:val="000000"/>
        </w:rPr>
      </w:pPr>
      <w:r>
        <w:rPr>
          <w:color w:val="000000"/>
        </w:rPr>
        <w:t>（3）</w:t>
      </w:r>
      <w:r>
        <w:rPr>
          <w:rFonts w:ascii="宋体" w:hAnsi="宋体" w:eastAsia="宋体" w:cs="宋体"/>
          <w:color w:val="000000"/>
        </w:rPr>
        <w:t>根据以上三则材料以及所学知识，谈谈你对法治建设的认识。</w:t>
      </w:r>
    </w:p>
    <w:p w14:paraId="5FD5292D">
      <w:pPr>
        <w:spacing w:line="285" w:lineRule="auto"/>
        <w:jc w:val="left"/>
        <w:textAlignment w:val="center"/>
        <w:rPr>
          <w:color w:val="000000"/>
        </w:rPr>
      </w:pPr>
    </w:p>
    <w:p w14:paraId="1F6C9D01">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288D4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6372D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28AC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BC66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C0EAE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A6695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4A0F5E"/>
    <w:rsid w:val="0BC62504"/>
    <w:rsid w:val="38274566"/>
    <w:rsid w:val="517F3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2978</Words>
  <Characters>3173</Characters>
  <Lines>0</Lines>
  <Paragraphs>0</Paragraphs>
  <TotalTime>5</TotalTime>
  <ScaleCrop>false</ScaleCrop>
  <LinksUpToDate>false</LinksUpToDate>
  <CharactersWithSpaces>3311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2024-08-18T21:50:00Z</dcterms:created>
  <dc:creator>学科网试题生产平台</dc:creator>
  <dc:description>3561513170558976</dc:description>
  <cp:lastModifiedBy>上帝掷骰子吗</cp:lastModifiedBy>
  <dcterms:modified xsi:type="dcterms:W3CDTF">2026-02-09T06:12:46Z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33EF00042D184B3E9923FBD95843097F_12</vt:lpwstr>
  </property>
  <property fmtid="{D5CDD505-2E9C-101B-9397-08002B2CF9AE}" pid="8" name="KSOTemplateDocerSaveRecord">
    <vt:lpwstr>eyJoZGlkIjoiMjljNjk0N2RhMTc0NzI3ZTQwZWEyZWMyMzA2NzliMDQiLCJ1c2VySWQiOiI3ODUwOTA2ODcifQ==</vt:lpwstr>
  </property>
</Properties>
</file>