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27FC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10617200</wp:posOffset>
            </wp:positionV>
            <wp:extent cx="406400" cy="266700"/>
            <wp:effectExtent l="0" t="0" r="1270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年武汉市初中毕业生学业考试</w:t>
      </w:r>
    </w:p>
    <w:p w14:paraId="2BFB84F5">
      <w:pPr>
        <w:spacing w:line="285" w:lineRule="auto"/>
        <w:jc w:val="center"/>
      </w:pPr>
      <w:r>
        <w:rPr>
          <w:rFonts w:ascii="宋体" w:hAnsi="宋体" w:eastAsia="宋体" w:cs="宋体"/>
          <w:b/>
          <w:color w:val="auto"/>
          <w:sz w:val="32"/>
        </w:rPr>
        <w:t>历史试卷</w:t>
      </w:r>
    </w:p>
    <w:p w14:paraId="5AB91A6F">
      <w:pPr>
        <w:spacing w:line="285" w:lineRule="auto"/>
        <w:jc w:val="left"/>
      </w:pPr>
      <w:r>
        <w:rPr>
          <w:rFonts w:ascii="宋体" w:hAnsi="宋体" w:eastAsia="宋体" w:cs="宋体"/>
          <w:b/>
          <w:color w:val="auto"/>
          <w:sz w:val="24"/>
        </w:rPr>
        <w:t>亲爱的同学：</w:t>
      </w:r>
    </w:p>
    <w:p w14:paraId="5C49851B">
      <w:pPr>
        <w:spacing w:line="285" w:lineRule="auto"/>
        <w:jc w:val="left"/>
      </w:pPr>
      <w:r>
        <w:rPr>
          <w:rFonts w:ascii="宋体" w:hAnsi="宋体" w:eastAsia="宋体" w:cs="宋体"/>
          <w:b/>
          <w:color w:val="auto"/>
          <w:sz w:val="24"/>
        </w:rPr>
        <w:t>在你答题前，请认真阅读下面的注意事项。</w:t>
      </w:r>
    </w:p>
    <w:p w14:paraId="2F13D59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．本试卷由第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卷（非选择题）两部分组成。全卷共</w:t>
      </w:r>
      <w:r>
        <w:rPr>
          <w:rFonts w:ascii="Times New Roman" w:hAnsi="Times New Roman" w:eastAsia="Times New Roman" w:cs="Times New Roman"/>
          <w:b/>
          <w:color w:val="auto"/>
          <w:sz w:val="24"/>
        </w:rPr>
        <w:t>10</w:t>
      </w:r>
      <w:r>
        <w:rPr>
          <w:rFonts w:ascii="宋体" w:hAnsi="宋体" w:eastAsia="宋体" w:cs="宋体"/>
          <w:b/>
          <w:color w:val="auto"/>
          <w:sz w:val="24"/>
        </w:rPr>
        <w:t>页，两大题，满分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B4CDAE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．答题前，请将你的姓名、准考证号填写在“答题卡”相应位置，并在“答题卡”背面左上角填写姓名和座位号。将条形码横贴在答题卡第</w:t>
      </w:r>
      <w:r>
        <w:rPr>
          <w:rFonts w:ascii="Times New Roman" w:hAnsi="Times New Roman" w:eastAsia="Times New Roman" w:cs="Times New Roman"/>
          <w:b/>
          <w:color w:val="auto"/>
          <w:sz w:val="24"/>
        </w:rPr>
        <w:t>1</w:t>
      </w:r>
      <w:r>
        <w:rPr>
          <w:rFonts w:ascii="宋体" w:hAnsi="宋体" w:eastAsia="宋体" w:cs="宋体"/>
          <w:b/>
          <w:color w:val="auto"/>
          <w:sz w:val="24"/>
        </w:rPr>
        <w:t>页右上“贴条形码区”。</w:t>
      </w:r>
    </w:p>
    <w:p w14:paraId="6177524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．答第</w:t>
      </w:r>
      <w:r>
        <w:rPr>
          <w:rFonts w:ascii="Times New Roman" w:hAnsi="Times New Roman" w:eastAsia="Times New Roman" w:cs="Times New Roman"/>
          <w:b/>
          <w:color w:val="auto"/>
          <w:sz w:val="24"/>
        </w:rPr>
        <w:t>I</w:t>
      </w:r>
      <w:r>
        <w:rPr>
          <w:rFonts w:ascii="宋体" w:hAnsi="宋体" w:eastAsia="宋体" w:cs="宋体"/>
          <w:b/>
          <w:color w:val="auto"/>
          <w:sz w:val="24"/>
        </w:rPr>
        <w:t>卷（选择题）时，选出每小题答案后，用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w:t>
      </w:r>
      <w:r>
        <w:rPr>
          <w:rFonts w:ascii="宋体" w:hAnsi="宋体" w:eastAsia="宋体" w:cs="宋体"/>
          <w:b/>
          <w:color w:val="auto"/>
          <w:sz w:val="24"/>
          <w:em w:val="dot"/>
        </w:rPr>
        <w:t>答在“试卷”上无效。</w:t>
      </w:r>
    </w:p>
    <w:p w14:paraId="7C87ECC7">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．答第</w:t>
      </w:r>
      <w:r>
        <w:rPr>
          <w:rFonts w:ascii="Times New Roman" w:hAnsi="Times New Roman" w:eastAsia="Times New Roman" w:cs="Times New Roman"/>
          <w:b/>
          <w:color w:val="auto"/>
          <w:sz w:val="24"/>
        </w:rPr>
        <w:t>Ⅱ</w:t>
      </w:r>
      <w:r>
        <w:rPr>
          <w:rFonts w:ascii="宋体" w:hAnsi="宋体" w:eastAsia="宋体" w:cs="宋体"/>
          <w:b/>
          <w:color w:val="auto"/>
          <w:sz w:val="24"/>
        </w:rPr>
        <w:t>卷（非选择题）时，答案用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毫米黑色笔迹签字笔书写在“答题卡”上。</w:t>
      </w:r>
      <w:r>
        <w:rPr>
          <w:rFonts w:ascii="宋体" w:hAnsi="宋体" w:eastAsia="宋体" w:cs="宋体"/>
          <w:b/>
          <w:color w:val="auto"/>
          <w:sz w:val="24"/>
          <w:em w:val="dot"/>
        </w:rPr>
        <w:t>答在“试卷”上无效。</w:t>
      </w:r>
    </w:p>
    <w:p w14:paraId="0A11ACFA">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．认真阅读答题卡上的注意事项。</w:t>
      </w:r>
    </w:p>
    <w:p w14:paraId="16FB0242">
      <w:pPr>
        <w:spacing w:line="285" w:lineRule="auto"/>
        <w:jc w:val="left"/>
      </w:pPr>
      <w:r>
        <w:rPr>
          <w:rFonts w:ascii="宋体" w:hAnsi="宋体" w:eastAsia="宋体" w:cs="宋体"/>
          <w:b/>
          <w:color w:val="auto"/>
          <w:sz w:val="24"/>
        </w:rPr>
        <w:t>预祝你取得优异成绩！</w:t>
      </w:r>
    </w:p>
    <w:p w14:paraId="1DC58E12">
      <w:pPr>
        <w:spacing w:line="360" w:lineRule="auto"/>
        <w:jc w:val="left"/>
      </w:pPr>
      <w:r>
        <w:rPr>
          <w:color w:val="auto"/>
        </w:rPr>
        <w:t xml:space="preserve">1. </w:t>
      </w:r>
      <w:r>
        <w:rPr>
          <w:rFonts w:ascii="宋体" w:hAnsi="宋体" w:eastAsia="宋体" w:cs="宋体"/>
          <w:color w:val="auto"/>
        </w:rPr>
        <w:t>一次，孔子的弟子子贡提出一个问题：有没有一个观念一个人一生都应该践行？孔子说有，这个观念就是“恕”。孔子认为，“恕”就是人与人相处，应该设身处地，将心比心，换位思考。这表明孔子主张（</w:t>
      </w:r>
      <w:r>
        <w:rPr>
          <w:rFonts w:ascii="Times New Roman" w:hAnsi="Times New Roman" w:eastAsia="Times New Roman" w:cs="Times New Roman"/>
          <w:color w:val="auto"/>
        </w:rPr>
        <w:t xml:space="preserve">    </w:t>
      </w:r>
      <w:r>
        <w:rPr>
          <w:rFonts w:ascii="宋体" w:hAnsi="宋体" w:eastAsia="宋体" w:cs="宋体"/>
          <w:color w:val="auto"/>
        </w:rPr>
        <w:t>）</w:t>
      </w:r>
    </w:p>
    <w:p w14:paraId="30993804">
      <w:pPr>
        <w:tabs>
          <w:tab w:val="left" w:pos="4873"/>
        </w:tabs>
        <w:spacing w:line="360" w:lineRule="auto"/>
        <w:jc w:val="left"/>
        <w:textAlignment w:val="center"/>
        <w:rPr>
          <w:color w:val="auto"/>
        </w:rPr>
      </w:pPr>
      <w:r>
        <w:t xml:space="preserve">A. </w:t>
      </w:r>
      <w:r>
        <w:rPr>
          <w:rFonts w:ascii="宋体" w:hAnsi="宋体" w:eastAsia="宋体" w:cs="宋体"/>
          <w:color w:val="auto"/>
        </w:rPr>
        <w:t>无为而治</w:t>
      </w:r>
      <w:r>
        <w:tab/>
      </w:r>
      <w:r>
        <w:t xml:space="preserve">B. </w:t>
      </w:r>
      <w:r>
        <w:rPr>
          <w:rFonts w:ascii="宋体" w:hAnsi="宋体" w:eastAsia="宋体" w:cs="宋体"/>
          <w:color w:val="auto"/>
        </w:rPr>
        <w:t>仁者爱人</w:t>
      </w:r>
    </w:p>
    <w:p w14:paraId="4239E43C">
      <w:pPr>
        <w:tabs>
          <w:tab w:val="left" w:pos="4873"/>
        </w:tabs>
        <w:spacing w:line="360" w:lineRule="auto"/>
        <w:jc w:val="left"/>
        <w:textAlignment w:val="center"/>
        <w:rPr>
          <w:color w:val="000000"/>
        </w:rPr>
      </w:pPr>
      <w:r>
        <w:t xml:space="preserve">C. </w:t>
      </w:r>
      <w:r>
        <w:rPr>
          <w:rFonts w:ascii="宋体" w:hAnsi="宋体" w:eastAsia="宋体" w:cs="宋体"/>
          <w:color w:val="auto"/>
        </w:rPr>
        <w:t>以法治国</w:t>
      </w:r>
      <w:r>
        <w:tab/>
      </w:r>
      <w:r>
        <w:t xml:space="preserve">D. </w:t>
      </w:r>
      <w:r>
        <w:rPr>
          <w:rFonts w:ascii="宋体" w:hAnsi="宋体" w:eastAsia="宋体" w:cs="宋体"/>
          <w:color w:val="auto"/>
        </w:rPr>
        <w:t>民贵君轻</w:t>
      </w:r>
    </w:p>
    <w:p w14:paraId="6E75CB1E">
      <w:pPr>
        <w:spacing w:line="360" w:lineRule="auto"/>
        <w:jc w:val="left"/>
        <w:textAlignment w:val="center"/>
        <w:rPr>
          <w:color w:val="000000"/>
        </w:rPr>
      </w:pPr>
      <w:r>
        <w:rPr>
          <w:color w:val="000000"/>
        </w:rPr>
        <w:t xml:space="preserve">2. </w:t>
      </w:r>
      <w:r>
        <w:rPr>
          <w:rFonts w:ascii="宋体" w:hAnsi="宋体" w:eastAsia="宋体" w:cs="宋体"/>
          <w:color w:val="000000"/>
        </w:rPr>
        <w:t>下图是小历同学根据课堂学习内容绘制的思维导图。依此判断，他学习的是（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832149B">
      <w:pPr>
        <w:spacing w:line="360" w:lineRule="auto"/>
        <w:jc w:val="left"/>
        <w:textAlignment w:val="center"/>
        <w:rPr>
          <w:color w:val="000000"/>
        </w:rPr>
      </w:pPr>
      <w:r>
        <w:rPr>
          <w:color w:val="000000"/>
        </w:rPr>
        <w:drawing>
          <wp:inline distT="0" distB="0" distL="114300" distR="114300">
            <wp:extent cx="4391025" cy="1704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91025" cy="1704975"/>
                    </a:xfrm>
                    <a:prstGeom prst="rect">
                      <a:avLst/>
                    </a:prstGeom>
                  </pic:spPr>
                </pic:pic>
              </a:graphicData>
            </a:graphic>
          </wp:inline>
        </w:drawing>
      </w:r>
    </w:p>
    <w:p w14:paraId="06FE98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江南地区的开发</w:t>
      </w:r>
      <w:r>
        <w:rPr>
          <w:color w:val="000000"/>
        </w:rPr>
        <w:tab/>
      </w:r>
      <w:r>
        <w:rPr>
          <w:color w:val="000000"/>
        </w:rPr>
        <w:t xml:space="preserve">B. </w:t>
      </w:r>
      <w:r>
        <w:rPr>
          <w:rFonts w:ascii="宋体" w:hAnsi="宋体" w:eastAsia="宋体" w:cs="宋体"/>
          <w:color w:val="000000"/>
        </w:rPr>
        <w:t>北方各族的内迁</w:t>
      </w:r>
    </w:p>
    <w:p w14:paraId="497852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黄河流域的统一</w:t>
      </w:r>
      <w:r>
        <w:rPr>
          <w:color w:val="000000"/>
        </w:rPr>
        <w:tab/>
      </w:r>
      <w:r>
        <w:rPr>
          <w:color w:val="000000"/>
        </w:rPr>
        <w:t xml:space="preserve">D. </w:t>
      </w:r>
      <w:r>
        <w:rPr>
          <w:rFonts w:ascii="宋体" w:hAnsi="宋体" w:eastAsia="宋体" w:cs="宋体"/>
          <w:color w:val="000000"/>
        </w:rPr>
        <w:t>中外文化的交流</w:t>
      </w:r>
    </w:p>
    <w:p w14:paraId="37F594FC">
      <w:pPr>
        <w:spacing w:line="360" w:lineRule="auto"/>
        <w:jc w:val="left"/>
        <w:textAlignment w:val="center"/>
        <w:rPr>
          <w:color w:val="000000"/>
        </w:rPr>
      </w:pPr>
      <w:r>
        <w:rPr>
          <w:color w:val="000000"/>
        </w:rPr>
        <w:t xml:space="preserve">3. </w:t>
      </w:r>
      <w:r>
        <w:rPr>
          <w:rFonts w:ascii="宋体" w:hAnsi="宋体" w:eastAsia="宋体" w:cs="宋体"/>
          <w:color w:val="000000"/>
        </w:rPr>
        <w:t>下图是甘肃出土的唐朝三彩骑俑队列，其中的女骑俑束着典型的汉式头饰，身穿窄袖紧身衣。我国其他多个地区也出土了同时期的类似三彩人物俑，印证了当时人口构成的多元性。材料反映出这一时期的时代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1E520345">
      <w:pPr>
        <w:spacing w:line="360" w:lineRule="auto"/>
        <w:jc w:val="left"/>
        <w:textAlignment w:val="center"/>
        <w:rPr>
          <w:color w:val="000000"/>
        </w:rPr>
      </w:pPr>
      <w:r>
        <w:rPr>
          <w:color w:val="000000"/>
        </w:rPr>
        <w:drawing>
          <wp:inline distT="0" distB="0" distL="114300" distR="114300">
            <wp:extent cx="3657600" cy="20097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57600" cy="2009775"/>
                    </a:xfrm>
                    <a:prstGeom prst="rect">
                      <a:avLst/>
                    </a:prstGeom>
                  </pic:spPr>
                </pic:pic>
              </a:graphicData>
            </a:graphic>
          </wp:inline>
        </w:drawing>
      </w:r>
    </w:p>
    <w:p w14:paraId="0C9CCE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动荡与变革</w:t>
      </w:r>
      <w:r>
        <w:rPr>
          <w:color w:val="000000"/>
        </w:rPr>
        <w:tab/>
      </w:r>
      <w:r>
        <w:rPr>
          <w:color w:val="000000"/>
        </w:rPr>
        <w:t xml:space="preserve">B. </w:t>
      </w:r>
      <w:r>
        <w:rPr>
          <w:rFonts w:ascii="宋体" w:hAnsi="宋体" w:eastAsia="宋体" w:cs="宋体"/>
          <w:color w:val="000000"/>
        </w:rPr>
        <w:t>繁荣与开放</w:t>
      </w:r>
    </w:p>
    <w:p w14:paraId="2F519D5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封闭与危机</w:t>
      </w:r>
      <w:r>
        <w:rPr>
          <w:color w:val="000000"/>
        </w:rPr>
        <w:tab/>
      </w:r>
      <w:r>
        <w:rPr>
          <w:color w:val="000000"/>
        </w:rPr>
        <w:t xml:space="preserve">D. </w:t>
      </w:r>
      <w:r>
        <w:rPr>
          <w:rFonts w:ascii="宋体" w:hAnsi="宋体" w:eastAsia="宋体" w:cs="宋体"/>
          <w:color w:val="000000"/>
        </w:rPr>
        <w:t>侵略与反抗</w:t>
      </w:r>
    </w:p>
    <w:p w14:paraId="7E5D4D3C">
      <w:pPr>
        <w:spacing w:line="360" w:lineRule="auto"/>
        <w:jc w:val="left"/>
        <w:textAlignment w:val="center"/>
        <w:rPr>
          <w:color w:val="000000"/>
        </w:rPr>
      </w:pPr>
      <w:r>
        <w:rPr>
          <w:color w:val="000000"/>
        </w:rPr>
        <w:t xml:space="preserve">4. </w:t>
      </w:r>
      <w:r>
        <w:rPr>
          <w:rFonts w:ascii="宋体" w:hAnsi="宋体" w:eastAsia="宋体" w:cs="宋体"/>
          <w:color w:val="000000"/>
        </w:rPr>
        <w:t>明末清初，汉口镇沿汉水至入长江口一线发展，绵延十余里，是华中地区最大的棉花市场和茶叶集散地，百姓所需的米、盐、油、木材、布匹、药材等从全国各地集中于此。由此可见，当时的汉口镇（</w:t>
      </w:r>
      <w:r>
        <w:rPr>
          <w:rFonts w:ascii="Times New Roman" w:hAnsi="Times New Roman" w:eastAsia="Times New Roman" w:cs="Times New Roman"/>
          <w:color w:val="000000"/>
        </w:rPr>
        <w:t xml:space="preserve">    </w:t>
      </w:r>
      <w:r>
        <w:rPr>
          <w:rFonts w:ascii="宋体" w:hAnsi="宋体" w:eastAsia="宋体" w:cs="宋体"/>
          <w:color w:val="000000"/>
        </w:rPr>
        <w:t>）</w:t>
      </w:r>
    </w:p>
    <w:p w14:paraId="1E8B24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人地矛盾突出</w:t>
      </w:r>
      <w:r>
        <w:rPr>
          <w:color w:val="000000"/>
        </w:rPr>
        <w:tab/>
      </w:r>
      <w:r>
        <w:rPr>
          <w:color w:val="000000"/>
        </w:rPr>
        <w:t xml:space="preserve">B. </w:t>
      </w:r>
      <w:r>
        <w:rPr>
          <w:rFonts w:ascii="宋体" w:hAnsi="宋体" w:eastAsia="宋体" w:cs="宋体"/>
          <w:color w:val="000000"/>
        </w:rPr>
        <w:t>工厂制度确立</w:t>
      </w:r>
    </w:p>
    <w:p w14:paraId="08A162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商品贸易兴盛</w:t>
      </w:r>
      <w:r>
        <w:rPr>
          <w:color w:val="000000"/>
        </w:rPr>
        <w:tab/>
      </w:r>
      <w:r>
        <w:rPr>
          <w:color w:val="000000"/>
        </w:rPr>
        <w:t xml:space="preserve">D. </w:t>
      </w:r>
      <w:r>
        <w:rPr>
          <w:rFonts w:ascii="宋体" w:hAnsi="宋体" w:eastAsia="宋体" w:cs="宋体"/>
          <w:color w:val="000000"/>
        </w:rPr>
        <w:t>自然经济解体</w:t>
      </w:r>
    </w:p>
    <w:p w14:paraId="4C979E90">
      <w:pPr>
        <w:spacing w:line="360" w:lineRule="auto"/>
        <w:jc w:val="left"/>
        <w:textAlignment w:val="center"/>
        <w:rPr>
          <w:color w:val="000000"/>
        </w:rPr>
      </w:pPr>
      <w:r>
        <w:rPr>
          <w:color w:val="000000"/>
        </w:rPr>
        <w:t xml:space="preserve">5. </w:t>
      </w:r>
      <w:r>
        <w:rPr>
          <w:rFonts w:ascii="宋体" w:hAnsi="宋体" w:eastAsia="宋体" w:cs="宋体"/>
          <w:color w:val="000000"/>
        </w:rPr>
        <w:t>第二次鸦片战争后，江南机器制造总局、天津机器局等兵工厂生产的武器，供应给驻守台湾以及广西、云南等前线的各路清军使用。煤矿、冶铁、纺织等领域建立的民用企业也逐渐改变着社会面貌。这些现象的出现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26C16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太平天国分土地</w:t>
      </w:r>
      <w:r>
        <w:rPr>
          <w:color w:val="000000"/>
        </w:rPr>
        <w:tab/>
      </w:r>
      <w:r>
        <w:rPr>
          <w:color w:val="000000"/>
        </w:rPr>
        <w:t xml:space="preserve">B. </w:t>
      </w:r>
      <w:r>
        <w:rPr>
          <w:rFonts w:ascii="宋体" w:hAnsi="宋体" w:eastAsia="宋体" w:cs="宋体"/>
          <w:color w:val="000000"/>
        </w:rPr>
        <w:t>洋务运动求富强</w:t>
      </w:r>
    </w:p>
    <w:p w14:paraId="38032C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维新变法启民智</w:t>
      </w:r>
      <w:r>
        <w:rPr>
          <w:color w:val="000000"/>
        </w:rPr>
        <w:tab/>
      </w:r>
      <w:r>
        <w:rPr>
          <w:color w:val="000000"/>
        </w:rPr>
        <w:t xml:space="preserve">D. </w:t>
      </w:r>
      <w:r>
        <w:rPr>
          <w:rFonts w:ascii="宋体" w:hAnsi="宋体" w:eastAsia="宋体" w:cs="宋体"/>
          <w:color w:val="000000"/>
        </w:rPr>
        <w:t>扶清灭洋御外侮</w:t>
      </w:r>
    </w:p>
    <w:p w14:paraId="4E3E518C">
      <w:pPr>
        <w:spacing w:line="360" w:lineRule="auto"/>
        <w:jc w:val="left"/>
        <w:textAlignment w:val="center"/>
        <w:rPr>
          <w:color w:val="000000"/>
        </w:rPr>
      </w:pPr>
      <w:r>
        <w:rPr>
          <w:color w:val="000000"/>
        </w:rPr>
        <w:t xml:space="preserve">6. </w:t>
      </w:r>
      <w:r>
        <w:rPr>
          <w:rFonts w:ascii="宋体" w:hAnsi="宋体" w:eastAsia="宋体" w:cs="宋体"/>
          <w:color w:val="000000"/>
        </w:rPr>
        <w:t>下图是</w:t>
      </w:r>
      <w:r>
        <w:rPr>
          <w:rFonts w:ascii="Times New Roman" w:hAnsi="Times New Roman" w:eastAsia="Times New Roman" w:cs="Times New Roman"/>
          <w:color w:val="000000"/>
        </w:rPr>
        <w:t>1912</w:t>
      </w:r>
      <w:r>
        <w:rPr>
          <w:rFonts w:ascii="宋体" w:hAnsi="宋体" w:eastAsia="宋体" w:cs="宋体"/>
          <w:color w:val="000000"/>
        </w:rPr>
        <w:t>年四川军政府铸造的银币，银币背面上方铸“中华民国元年”，中间铸刻的篆书“汉”字取代了惯例使用的代表封建帝制皇权的蟠龙图案。这一变化可以佐证辛亥革命（</w:t>
      </w:r>
      <w:r>
        <w:rPr>
          <w:rFonts w:ascii="Times New Roman" w:hAnsi="Times New Roman" w:eastAsia="Times New Roman" w:cs="Times New Roman"/>
          <w:color w:val="000000"/>
        </w:rPr>
        <w:t xml:space="preserve">    </w:t>
      </w:r>
      <w:r>
        <w:rPr>
          <w:rFonts w:ascii="宋体" w:hAnsi="宋体" w:eastAsia="宋体" w:cs="宋体"/>
          <w:color w:val="000000"/>
        </w:rPr>
        <w:t>）</w:t>
      </w:r>
    </w:p>
    <w:p w14:paraId="4FC9E568">
      <w:pPr>
        <w:spacing w:line="360" w:lineRule="auto"/>
        <w:jc w:val="left"/>
        <w:textAlignment w:val="center"/>
        <w:rPr>
          <w:color w:val="000000"/>
        </w:rPr>
      </w:pPr>
      <w:r>
        <w:rPr>
          <w:color w:val="000000"/>
        </w:rPr>
        <w:drawing>
          <wp:inline distT="0" distB="0" distL="114300" distR="114300">
            <wp:extent cx="5219700" cy="1276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19700" cy="1276350"/>
                    </a:xfrm>
                    <a:prstGeom prst="rect">
                      <a:avLst/>
                    </a:prstGeom>
                  </pic:spPr>
                </pic:pic>
              </a:graphicData>
            </a:graphic>
          </wp:inline>
        </w:drawing>
      </w:r>
    </w:p>
    <w:p w14:paraId="309E17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追求民主共和</w:t>
      </w:r>
      <w:r>
        <w:rPr>
          <w:color w:val="000000"/>
        </w:rPr>
        <w:tab/>
      </w:r>
      <w:r>
        <w:rPr>
          <w:color w:val="000000"/>
        </w:rPr>
        <w:t xml:space="preserve">B. </w:t>
      </w:r>
      <w:r>
        <w:rPr>
          <w:rFonts w:ascii="宋体" w:hAnsi="宋体" w:eastAsia="宋体" w:cs="宋体"/>
          <w:color w:val="000000"/>
        </w:rPr>
        <w:t>掀起实业救国热潮</w:t>
      </w:r>
    </w:p>
    <w:p w14:paraId="19F496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废除科举制度</w:t>
      </w:r>
      <w:r>
        <w:rPr>
          <w:color w:val="000000"/>
        </w:rPr>
        <w:tab/>
      </w:r>
      <w:r>
        <w:rPr>
          <w:color w:val="000000"/>
        </w:rPr>
        <w:t xml:space="preserve">D. </w:t>
      </w:r>
      <w:r>
        <w:rPr>
          <w:rFonts w:ascii="宋体" w:hAnsi="宋体" w:eastAsia="宋体" w:cs="宋体"/>
          <w:color w:val="000000"/>
        </w:rPr>
        <w:t>推翻北洋军阀统治</w:t>
      </w:r>
    </w:p>
    <w:p w14:paraId="2C9B8594">
      <w:pPr>
        <w:spacing w:line="360" w:lineRule="auto"/>
        <w:jc w:val="left"/>
        <w:textAlignment w:val="center"/>
        <w:rPr>
          <w:color w:val="000000"/>
        </w:rPr>
      </w:pPr>
      <w:r>
        <w:rPr>
          <w:color w:val="000000"/>
        </w:rPr>
        <w:t xml:space="preserve">7. </w:t>
      </w:r>
      <w:r>
        <w:rPr>
          <w:rFonts w:ascii="宋体" w:hAnsi="宋体" w:eastAsia="宋体" w:cs="宋体"/>
          <w:color w:val="000000"/>
        </w:rPr>
        <w:t>胡适认为，《新青年》创造了一个新时代；恽代英说，自从看了《新青年》，渐渐地醒悟过来，真是像在黑暗的地方见了曙光一样；《申报》提到，《新青年》是“新思想的源泉，可以不穷究吗？可以不读吗？”与之对应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1E98D8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义和团运动</w:t>
      </w:r>
      <w:r>
        <w:rPr>
          <w:color w:val="000000"/>
        </w:rPr>
        <w:tab/>
      </w:r>
      <w:r>
        <w:rPr>
          <w:color w:val="000000"/>
        </w:rPr>
        <w:t xml:space="preserve">B. </w:t>
      </w:r>
      <w:r>
        <w:rPr>
          <w:rFonts w:ascii="宋体" w:hAnsi="宋体" w:eastAsia="宋体" w:cs="宋体"/>
          <w:color w:val="000000"/>
        </w:rPr>
        <w:t>虎门销烟</w:t>
      </w:r>
    </w:p>
    <w:p w14:paraId="2B9375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新文化运动</w:t>
      </w:r>
      <w:r>
        <w:rPr>
          <w:color w:val="000000"/>
        </w:rPr>
        <w:tab/>
      </w:r>
      <w:r>
        <w:rPr>
          <w:color w:val="000000"/>
        </w:rPr>
        <w:t xml:space="preserve">D. </w:t>
      </w:r>
      <w:r>
        <w:rPr>
          <w:rFonts w:ascii="宋体" w:hAnsi="宋体" w:eastAsia="宋体" w:cs="宋体"/>
          <w:color w:val="000000"/>
        </w:rPr>
        <w:t>北伐战争</w:t>
      </w:r>
    </w:p>
    <w:p w14:paraId="68B8302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1927</w:t>
      </w:r>
      <w:r>
        <w:rPr>
          <w:rFonts w:ascii="宋体" w:hAnsi="宋体" w:eastAsia="宋体" w:cs="宋体"/>
          <w:color w:val="000000"/>
        </w:rPr>
        <w:t>年，李大钊被捕入狱，面对各种酷刑，他严守党的秘密，写下自述表达了从事革命的初心：“钊感于国势之危迫，急思深研政理，求得挽救民族、振奋国群之良策。”这彰显出李大钊的优秀品质是（</w:t>
      </w:r>
      <w:r>
        <w:rPr>
          <w:rFonts w:ascii="Times New Roman" w:hAnsi="Times New Roman" w:eastAsia="Times New Roman" w:cs="Times New Roman"/>
          <w:color w:val="000000"/>
        </w:rPr>
        <w:t xml:space="preserve">    </w:t>
      </w:r>
      <w:r>
        <w:rPr>
          <w:rFonts w:ascii="宋体" w:hAnsi="宋体" w:eastAsia="宋体" w:cs="宋体"/>
          <w:color w:val="000000"/>
        </w:rPr>
        <w:t>）</w:t>
      </w:r>
    </w:p>
    <w:p w14:paraId="09C4D9B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艰苦奋斗、勤俭节约</w:t>
      </w:r>
      <w:r>
        <w:rPr>
          <w:color w:val="000000"/>
        </w:rPr>
        <w:tab/>
      </w:r>
      <w:r>
        <w:rPr>
          <w:color w:val="000000"/>
        </w:rPr>
        <w:t xml:space="preserve">B. </w:t>
      </w:r>
      <w:r>
        <w:rPr>
          <w:rFonts w:ascii="宋体" w:hAnsi="宋体" w:eastAsia="宋体" w:cs="宋体"/>
          <w:color w:val="000000"/>
        </w:rPr>
        <w:t>谦虚谨慎、不骄不躁</w:t>
      </w:r>
    </w:p>
    <w:p w14:paraId="5AC5B9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敢闯敢试、勇于创新</w:t>
      </w:r>
      <w:r>
        <w:rPr>
          <w:color w:val="000000"/>
        </w:rPr>
        <w:tab/>
      </w:r>
      <w:r>
        <w:rPr>
          <w:color w:val="000000"/>
        </w:rPr>
        <w:t xml:space="preserve">D. </w:t>
      </w:r>
      <w:r>
        <w:rPr>
          <w:rFonts w:ascii="宋体" w:hAnsi="宋体" w:eastAsia="宋体" w:cs="宋体"/>
          <w:color w:val="000000"/>
        </w:rPr>
        <w:t>坚持真理、坚守理想</w:t>
      </w:r>
    </w:p>
    <w:p w14:paraId="7C2498B4">
      <w:pPr>
        <w:spacing w:line="360" w:lineRule="auto"/>
        <w:jc w:val="left"/>
        <w:textAlignment w:val="center"/>
        <w:rPr>
          <w:color w:val="000000"/>
        </w:rPr>
      </w:pPr>
      <w:r>
        <w:rPr>
          <w:color w:val="000000"/>
        </w:rPr>
        <w:t xml:space="preserve">9. </w:t>
      </w:r>
      <w:r>
        <w:rPr>
          <w:rFonts w:ascii="宋体" w:hAnsi="宋体" w:eastAsia="宋体" w:cs="宋体"/>
          <w:color w:val="000000"/>
        </w:rPr>
        <w:t>“当新中国第一辆汽车试车成功，当新中国第一架喷气式战斗机飞过天安门广场上空⋯⋯当新中国工业无数个‘第一’层出不穷的时候，中国人一辆汽车、一架飞机、一辆坦克、一辆拖拉机都不能造的时代一去不复返了！”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3D2A6E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土地改革运动的开展</w:t>
      </w:r>
      <w:r>
        <w:rPr>
          <w:color w:val="000000"/>
        </w:rPr>
        <w:tab/>
      </w:r>
      <w:r>
        <w:rPr>
          <w:color w:val="000000"/>
        </w:rPr>
        <w:t xml:space="preserve">B. </w:t>
      </w:r>
      <w:r>
        <w:rPr>
          <w:rFonts w:ascii="宋体" w:hAnsi="宋体" w:eastAsia="宋体" w:cs="宋体"/>
          <w:color w:val="000000"/>
        </w:rPr>
        <w:t>抗美援朝战争的胜利</w:t>
      </w:r>
    </w:p>
    <w:p w14:paraId="2D5B12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第一个五年计划实施</w:t>
      </w:r>
      <w:r>
        <w:rPr>
          <w:color w:val="000000"/>
        </w:rPr>
        <w:tab/>
      </w:r>
      <w:r>
        <w:rPr>
          <w:color w:val="000000"/>
        </w:rPr>
        <w:t xml:space="preserve">D. </w:t>
      </w:r>
      <w:r>
        <w:rPr>
          <w:rFonts w:ascii="宋体" w:hAnsi="宋体" w:eastAsia="宋体" w:cs="宋体"/>
          <w:color w:val="000000"/>
        </w:rPr>
        <w:t>三大改造</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基本完成</w:t>
      </w:r>
    </w:p>
    <w:p w14:paraId="7A8BABD5">
      <w:pPr>
        <w:spacing w:line="360" w:lineRule="auto"/>
        <w:jc w:val="left"/>
        <w:textAlignment w:val="center"/>
        <w:rPr>
          <w:color w:val="000000"/>
        </w:rPr>
      </w:pPr>
      <w:r>
        <w:rPr>
          <w:color w:val="000000"/>
        </w:rPr>
        <w:t xml:space="preserve">10. </w:t>
      </w:r>
      <w:r>
        <w:rPr>
          <w:rFonts w:ascii="宋体" w:hAnsi="宋体" w:eastAsia="宋体" w:cs="宋体"/>
          <w:color w:val="000000"/>
        </w:rPr>
        <w:t>在参观展览时，小朱同学看到了一段文字：</w:t>
      </w:r>
      <w:r>
        <w:rPr>
          <w:rFonts w:ascii="Times New Roman" w:hAnsi="Times New Roman" w:eastAsia="Times New Roman" w:cs="Times New Roman"/>
          <w:color w:val="000000"/>
        </w:rPr>
        <w:t>1979</w:t>
      </w:r>
      <w:r>
        <w:rPr>
          <w:rFonts w:ascii="宋体" w:hAnsi="宋体" w:eastAsia="宋体" w:cs="宋体"/>
          <w:color w:val="000000"/>
        </w:rPr>
        <w:t>年，深圳蛇口工业区率先实行全新的经济管理体制，并第一次按照国际惯例引进外商和外资。这里还诞生了许多突破旧思想束缚、催人开拓奋进的新口号，如“时间就是金钱，效率就是生命”。这段文字反映了（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2F7AF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改革开放探索</w:t>
      </w:r>
      <w:r>
        <w:rPr>
          <w:color w:val="000000"/>
        </w:rPr>
        <w:tab/>
      </w:r>
      <w:r>
        <w:rPr>
          <w:color w:val="000000"/>
        </w:rPr>
        <w:t xml:space="preserve">B. </w:t>
      </w:r>
      <w:r>
        <w:rPr>
          <w:rFonts w:ascii="宋体" w:hAnsi="宋体" w:eastAsia="宋体" w:cs="宋体"/>
          <w:color w:val="000000"/>
        </w:rPr>
        <w:t>“一国两制”实践</w:t>
      </w:r>
    </w:p>
    <w:p w14:paraId="121987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科教兴国推进</w:t>
      </w:r>
      <w:r>
        <w:rPr>
          <w:color w:val="000000"/>
        </w:rPr>
        <w:tab/>
      </w:r>
      <w:r>
        <w:rPr>
          <w:color w:val="000000"/>
        </w:rPr>
        <w:t xml:space="preserve">D. </w:t>
      </w:r>
      <w:r>
        <w:rPr>
          <w:rFonts w:ascii="宋体" w:hAnsi="宋体" w:eastAsia="宋体" w:cs="宋体"/>
          <w:color w:val="000000"/>
        </w:rPr>
        <w:t>“一带一路”建设</w:t>
      </w:r>
    </w:p>
    <w:p w14:paraId="531A5003">
      <w:pPr>
        <w:spacing w:line="360" w:lineRule="auto"/>
        <w:jc w:val="left"/>
        <w:textAlignment w:val="center"/>
        <w:rPr>
          <w:color w:val="000000"/>
        </w:rPr>
      </w:pPr>
      <w:r>
        <w:rPr>
          <w:color w:val="000000"/>
        </w:rPr>
        <w:t xml:space="preserve">11. </w:t>
      </w:r>
      <w:r>
        <w:rPr>
          <w:rFonts w:ascii="宋体" w:hAnsi="宋体" w:eastAsia="宋体" w:cs="宋体"/>
          <w:color w:val="000000"/>
        </w:rPr>
        <w:t>九（</w:t>
      </w:r>
      <w:r>
        <w:rPr>
          <w:rFonts w:ascii="Times New Roman" w:hAnsi="Times New Roman" w:eastAsia="Times New Roman" w:cs="Times New Roman"/>
          <w:color w:val="000000"/>
        </w:rPr>
        <w:t>3</w:t>
      </w:r>
      <w:r>
        <w:rPr>
          <w:rFonts w:ascii="宋体" w:hAnsi="宋体" w:eastAsia="宋体" w:cs="宋体"/>
          <w:color w:val="000000"/>
        </w:rPr>
        <w:t>）班开展历史主题辩论会，正方辩手准备了下列论据材料。由此判断，他们陈述的观点是阿拉伯帝国（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01F7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4D5F1">
            <w:pPr>
              <w:spacing w:line="360" w:lineRule="auto"/>
              <w:jc w:val="left"/>
              <w:textAlignment w:val="center"/>
              <w:rPr>
                <w:color w:val="000000"/>
              </w:rPr>
            </w:pPr>
            <w:r>
              <w:rPr>
                <w:rFonts w:ascii="宋体" w:hAnsi="宋体" w:eastAsia="宋体" w:cs="宋体"/>
                <w:color w:val="000000"/>
              </w:rPr>
              <w:t>数学：将印度人创造的计数法改造成“阿拉伯数字”，并传入欧洲</w:t>
            </w:r>
          </w:p>
          <w:p w14:paraId="4AC1C20E">
            <w:pPr>
              <w:spacing w:line="360" w:lineRule="auto"/>
              <w:jc w:val="left"/>
              <w:textAlignment w:val="center"/>
              <w:rPr>
                <w:color w:val="000000"/>
              </w:rPr>
            </w:pPr>
            <w:r>
              <w:rPr>
                <w:rFonts w:ascii="宋体" w:hAnsi="宋体" w:eastAsia="宋体" w:cs="宋体"/>
                <w:color w:val="000000"/>
              </w:rPr>
              <w:t>文学：《天方夜谭》生动反映了帝国境内各族人民以及印度、中国等东方各国人民</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生活习俗和风土人情</w:t>
            </w:r>
          </w:p>
          <w:p w14:paraId="6FB67202">
            <w:pPr>
              <w:spacing w:line="360" w:lineRule="auto"/>
              <w:jc w:val="left"/>
              <w:textAlignment w:val="center"/>
              <w:rPr>
                <w:color w:val="000000"/>
              </w:rPr>
            </w:pPr>
            <w:r>
              <w:rPr>
                <w:rFonts w:ascii="宋体" w:hAnsi="宋体" w:eastAsia="宋体" w:cs="宋体"/>
                <w:color w:val="000000"/>
              </w:rPr>
              <w:t>医学：《医学集成》总结了希腊、波斯和印度的医学知识，长期被欧洲医学界奉为经典</w:t>
            </w:r>
          </w:p>
        </w:tc>
      </w:tr>
    </w:tbl>
    <w:p w14:paraId="3DF67594">
      <w:pPr>
        <w:spacing w:line="360" w:lineRule="auto"/>
        <w:jc w:val="left"/>
        <w:textAlignment w:val="center"/>
        <w:rPr>
          <w:color w:val="000000"/>
        </w:rPr>
      </w:pPr>
    </w:p>
    <w:p w14:paraId="4E4A630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注重法治建设</w:t>
      </w:r>
      <w:r>
        <w:rPr>
          <w:color w:val="000000"/>
        </w:rPr>
        <w:tab/>
      </w:r>
      <w:r>
        <w:rPr>
          <w:color w:val="000000"/>
        </w:rPr>
        <w:t xml:space="preserve">B. </w:t>
      </w:r>
      <w:r>
        <w:rPr>
          <w:rFonts w:ascii="宋体" w:hAnsi="宋体" w:eastAsia="宋体" w:cs="宋体"/>
          <w:color w:val="000000"/>
        </w:rPr>
        <w:t>垄断亚非欧贸易</w:t>
      </w:r>
    </w:p>
    <w:p w14:paraId="55F622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建立国际秩序</w:t>
      </w:r>
      <w:r>
        <w:rPr>
          <w:color w:val="000000"/>
        </w:rPr>
        <w:tab/>
      </w:r>
      <w:r>
        <w:rPr>
          <w:color w:val="000000"/>
        </w:rPr>
        <w:t xml:space="preserve">D. </w:t>
      </w:r>
      <w:r>
        <w:rPr>
          <w:rFonts w:ascii="宋体" w:hAnsi="宋体" w:eastAsia="宋体" w:cs="宋体"/>
          <w:color w:val="000000"/>
        </w:rPr>
        <w:t>沟通东西方文化</w:t>
      </w:r>
    </w:p>
    <w:p w14:paraId="55D02E85">
      <w:pPr>
        <w:spacing w:line="360" w:lineRule="auto"/>
        <w:jc w:val="left"/>
        <w:textAlignment w:val="center"/>
        <w:rPr>
          <w:color w:val="000000"/>
        </w:rPr>
      </w:pPr>
      <w:r>
        <w:rPr>
          <w:color w:val="000000"/>
        </w:rPr>
        <w:t xml:space="preserve">12. </w:t>
      </w:r>
      <w:r>
        <w:rPr>
          <w:rFonts w:ascii="宋体" w:hAnsi="宋体" w:eastAsia="宋体" w:cs="宋体"/>
          <w:color w:val="000000"/>
        </w:rPr>
        <w:t>新航路开辟后，葡萄牙人来到亚洲，一方面让东南亚的香料有了更多的销路，另一方面让欧洲人的餐桌上增加了调味品。美洲大陆的发现，让美洲的玉米和甘薯经过漫长的传播道路，跨越半个地球来到了中国。这反映出新航路开辟（</w:t>
      </w:r>
      <w:r>
        <w:rPr>
          <w:rFonts w:ascii="Times New Roman" w:hAnsi="Times New Roman" w:eastAsia="Times New Roman" w:cs="Times New Roman"/>
          <w:color w:val="000000"/>
        </w:rPr>
        <w:t xml:space="preserve">    </w:t>
      </w:r>
      <w:r>
        <w:rPr>
          <w:rFonts w:ascii="宋体" w:hAnsi="宋体" w:eastAsia="宋体" w:cs="宋体"/>
          <w:color w:val="000000"/>
        </w:rPr>
        <w:t>）</w:t>
      </w:r>
    </w:p>
    <w:p w14:paraId="315165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密切了世界联系</w:t>
      </w:r>
      <w:r>
        <w:rPr>
          <w:color w:val="000000"/>
        </w:rPr>
        <w:tab/>
      </w:r>
      <w:r>
        <w:rPr>
          <w:color w:val="000000"/>
        </w:rPr>
        <w:t xml:space="preserve">B. </w:t>
      </w:r>
      <w:r>
        <w:rPr>
          <w:rFonts w:ascii="宋体" w:hAnsi="宋体" w:eastAsia="宋体" w:cs="宋体"/>
          <w:color w:val="000000"/>
        </w:rPr>
        <w:t>发展了近代自然科学</w:t>
      </w:r>
    </w:p>
    <w:p w14:paraId="013068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推动了教育普及</w:t>
      </w:r>
      <w:r>
        <w:rPr>
          <w:color w:val="000000"/>
        </w:rPr>
        <w:tab/>
      </w:r>
      <w:r>
        <w:rPr>
          <w:color w:val="000000"/>
        </w:rPr>
        <w:t xml:space="preserve">D. </w:t>
      </w:r>
      <w:r>
        <w:rPr>
          <w:rFonts w:ascii="宋体" w:hAnsi="宋体" w:eastAsia="宋体" w:cs="宋体"/>
          <w:color w:val="000000"/>
        </w:rPr>
        <w:t>引发了资产阶级革命</w:t>
      </w:r>
    </w:p>
    <w:p w14:paraId="6BDDE396">
      <w:pPr>
        <w:spacing w:line="360" w:lineRule="auto"/>
        <w:jc w:val="left"/>
        <w:textAlignment w:val="center"/>
        <w:rPr>
          <w:color w:val="000000"/>
        </w:rPr>
      </w:pPr>
      <w:r>
        <w:rPr>
          <w:color w:val="000000"/>
        </w:rPr>
        <w:t xml:space="preserve">13. </w:t>
      </w:r>
      <w:r>
        <w:rPr>
          <w:rFonts w:ascii="宋体" w:hAnsi="宋体" w:eastAsia="宋体" w:cs="宋体"/>
          <w:color w:val="000000"/>
        </w:rPr>
        <w:t>莎士比亚的《哈姆雷特》体现了文艺复兴时期的时代风貌和社会本质，巴尔扎克的《高老头》再现了法国</w:t>
      </w:r>
      <w:r>
        <w:rPr>
          <w:rFonts w:ascii="Times New Roman" w:hAnsi="Times New Roman" w:eastAsia="Times New Roman" w:cs="Times New Roman"/>
          <w:color w:val="000000"/>
        </w:rPr>
        <w:t>19</w:t>
      </w:r>
      <w:r>
        <w:rPr>
          <w:rFonts w:ascii="宋体" w:hAnsi="宋体" w:eastAsia="宋体" w:cs="宋体"/>
          <w:color w:val="000000"/>
        </w:rPr>
        <w:t>世纪早期纷繁复杂的社会图景。这两部作品的共同之处是（</w:t>
      </w:r>
      <w:r>
        <w:rPr>
          <w:rFonts w:ascii="Times New Roman" w:hAnsi="Times New Roman" w:eastAsia="Times New Roman" w:cs="Times New Roman"/>
          <w:color w:val="000000"/>
        </w:rPr>
        <w:t xml:space="preserve">    </w:t>
      </w:r>
      <w:r>
        <w:rPr>
          <w:rFonts w:ascii="宋体" w:hAnsi="宋体" w:eastAsia="宋体" w:cs="宋体"/>
          <w:color w:val="000000"/>
        </w:rPr>
        <w:t>）</w:t>
      </w:r>
    </w:p>
    <w:p w14:paraId="19DBD80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抨击奴隶制度</w:t>
      </w:r>
      <w:r>
        <w:rPr>
          <w:color w:val="000000"/>
        </w:rPr>
        <w:tab/>
      </w:r>
      <w:r>
        <w:rPr>
          <w:color w:val="000000"/>
        </w:rPr>
        <w:t xml:space="preserve">B. </w:t>
      </w:r>
      <w:r>
        <w:rPr>
          <w:rFonts w:ascii="宋体" w:hAnsi="宋体" w:eastAsia="宋体" w:cs="宋体"/>
          <w:color w:val="000000"/>
        </w:rPr>
        <w:t>讴歌工人运动</w:t>
      </w:r>
    </w:p>
    <w:p w14:paraId="01A697B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730168605" name="图片 1730168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68605" name="图片 17301686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谴责殖民掠夺</w:t>
      </w:r>
      <w:r>
        <w:rPr>
          <w:color w:val="000000"/>
        </w:rPr>
        <w:tab/>
      </w:r>
      <w:r>
        <w:rPr>
          <w:color w:val="000000"/>
        </w:rPr>
        <w:t xml:space="preserve">D. </w:t>
      </w:r>
      <w:r>
        <w:rPr>
          <w:rFonts w:ascii="宋体" w:hAnsi="宋体" w:eastAsia="宋体" w:cs="宋体"/>
          <w:color w:val="000000"/>
        </w:rPr>
        <w:t>反映社会现实</w:t>
      </w:r>
    </w:p>
    <w:p w14:paraId="36FC4603">
      <w:pPr>
        <w:spacing w:line="360" w:lineRule="auto"/>
        <w:jc w:val="left"/>
        <w:textAlignment w:val="center"/>
        <w:rPr>
          <w:color w:val="000000"/>
        </w:rPr>
      </w:pPr>
      <w:r>
        <w:rPr>
          <w:color w:val="000000"/>
        </w:rPr>
        <w:t xml:space="preserve">14. </w:t>
      </w:r>
      <w:r>
        <w:rPr>
          <w:rFonts w:ascii="宋体" w:hAnsi="宋体" w:eastAsia="宋体" w:cs="宋体"/>
          <w:color w:val="000000"/>
        </w:rPr>
        <w:t>学校谈古论今社团围绕“现代世界的基本特点”开展探究学习，搜集整理了如下资料，他们探究的是（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5445"/>
      </w:tblGrid>
      <w:tr w14:paraId="6F12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CA09F">
            <w:pPr>
              <w:spacing w:line="360" w:lineRule="auto"/>
              <w:jc w:val="left"/>
              <w:textAlignment w:val="center"/>
              <w:rPr>
                <w:color w:val="000000"/>
              </w:rPr>
            </w:pPr>
            <w:r>
              <w:rPr>
                <w:rFonts w:ascii="宋体" w:hAnsi="宋体" w:eastAsia="宋体" w:cs="宋体"/>
                <w:color w:val="000000"/>
              </w:rPr>
              <w:t>领域</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6C89C">
            <w:pPr>
              <w:spacing w:line="360" w:lineRule="auto"/>
              <w:jc w:val="left"/>
              <w:textAlignment w:val="center"/>
              <w:rPr>
                <w:color w:val="000000"/>
              </w:rPr>
            </w:pPr>
            <w:r>
              <w:rPr>
                <w:rFonts w:ascii="宋体" w:hAnsi="宋体" w:eastAsia="宋体" w:cs="宋体"/>
                <w:color w:val="000000"/>
              </w:rPr>
              <w:t>相关资料</w:t>
            </w:r>
          </w:p>
        </w:tc>
      </w:tr>
      <w:tr w14:paraId="75DF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FC235">
            <w:pPr>
              <w:spacing w:line="360" w:lineRule="auto"/>
              <w:jc w:val="left"/>
              <w:textAlignment w:val="center"/>
              <w:rPr>
                <w:color w:val="000000"/>
              </w:rPr>
            </w:pPr>
            <w:r>
              <w:rPr>
                <w:rFonts w:ascii="宋体" w:hAnsi="宋体" w:eastAsia="宋体" w:cs="宋体"/>
                <w:color w:val="000000"/>
              </w:rPr>
              <w:t>政策</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AB825">
            <w:pPr>
              <w:spacing w:line="360" w:lineRule="auto"/>
              <w:jc w:val="left"/>
              <w:textAlignment w:val="center"/>
              <w:rPr>
                <w:color w:val="000000"/>
              </w:rPr>
            </w:pPr>
            <w:r>
              <w:rPr>
                <w:rFonts w:ascii="宋体" w:hAnsi="宋体" w:eastAsia="宋体" w:cs="宋体"/>
                <w:color w:val="000000"/>
              </w:rPr>
              <w:t>网络强国战略、“互联网</w:t>
            </w:r>
            <w:r>
              <w:rPr>
                <w:rFonts w:ascii="Times New Roman" w:hAnsi="Times New Roman" w:eastAsia="Times New Roman" w:cs="Times New Roman"/>
                <w:color w:val="000000"/>
              </w:rPr>
              <w:t>+</w:t>
            </w:r>
            <w:r>
              <w:rPr>
                <w:rFonts w:ascii="宋体" w:hAnsi="宋体" w:eastAsia="宋体" w:cs="宋体"/>
                <w:color w:val="000000"/>
              </w:rPr>
              <w:t>”行动计划、国家大数据战略</w:t>
            </w:r>
          </w:p>
        </w:tc>
      </w:tr>
      <w:tr w14:paraId="2480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456E6">
            <w:pPr>
              <w:spacing w:line="360" w:lineRule="auto"/>
              <w:jc w:val="left"/>
              <w:textAlignment w:val="center"/>
              <w:rPr>
                <w:color w:val="000000"/>
              </w:rPr>
            </w:pPr>
            <w:r>
              <w:rPr>
                <w:rFonts w:ascii="宋体" w:hAnsi="宋体" w:eastAsia="宋体" w:cs="宋体"/>
                <w:color w:val="000000"/>
              </w:rPr>
              <w:t>科技</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5FFD6">
            <w:pPr>
              <w:spacing w:line="360" w:lineRule="auto"/>
              <w:jc w:val="left"/>
              <w:textAlignment w:val="center"/>
              <w:rPr>
                <w:color w:val="000000"/>
              </w:rPr>
            </w:pPr>
            <w:r>
              <w:rPr>
                <w:rFonts w:ascii="宋体" w:hAnsi="宋体" w:eastAsia="宋体" w:cs="宋体"/>
                <w:color w:val="000000"/>
              </w:rPr>
              <w:t>云计算、物联网、移动互联网、人工智能</w:t>
            </w:r>
          </w:p>
        </w:tc>
      </w:tr>
      <w:tr w14:paraId="2D8A5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88B8C">
            <w:pPr>
              <w:spacing w:line="360" w:lineRule="auto"/>
              <w:jc w:val="left"/>
              <w:textAlignment w:val="center"/>
              <w:rPr>
                <w:color w:val="000000"/>
              </w:rPr>
            </w:pPr>
            <w:r>
              <w:rPr>
                <w:rFonts w:ascii="宋体" w:hAnsi="宋体" w:eastAsia="宋体" w:cs="宋体"/>
                <w:color w:val="000000"/>
              </w:rPr>
              <w:t>生活</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26ED1">
            <w:pPr>
              <w:spacing w:line="360" w:lineRule="auto"/>
              <w:jc w:val="left"/>
              <w:textAlignment w:val="center"/>
              <w:rPr>
                <w:color w:val="000000"/>
              </w:rPr>
            </w:pPr>
            <w:r>
              <w:rPr>
                <w:rFonts w:ascii="宋体" w:hAnsi="宋体" w:eastAsia="宋体" w:cs="宋体"/>
                <w:color w:val="000000"/>
              </w:rPr>
              <w:t>移动支付、共享出行、电子商务、智慧城市</w:t>
            </w:r>
          </w:p>
        </w:tc>
      </w:tr>
    </w:tbl>
    <w:p w14:paraId="087CD050">
      <w:pPr>
        <w:spacing w:line="360" w:lineRule="auto"/>
        <w:jc w:val="left"/>
        <w:textAlignment w:val="center"/>
        <w:rPr>
          <w:color w:val="000000"/>
        </w:rPr>
      </w:pPr>
    </w:p>
    <w:p w14:paraId="78C090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从国际组织看世界多极化</w:t>
      </w:r>
      <w:r>
        <w:rPr>
          <w:color w:val="000000"/>
        </w:rPr>
        <w:tab/>
      </w:r>
      <w:r>
        <w:rPr>
          <w:color w:val="000000"/>
        </w:rPr>
        <w:t xml:space="preserve">B. </w:t>
      </w:r>
      <w:r>
        <w:rPr>
          <w:rFonts w:ascii="宋体" w:hAnsi="宋体" w:eastAsia="宋体" w:cs="宋体"/>
          <w:color w:val="000000"/>
        </w:rPr>
        <w:t>从跨国公司看经济全球化</w:t>
      </w:r>
    </w:p>
    <w:p w14:paraId="529B40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从创新驱动看社会信息化</w:t>
      </w:r>
      <w:r>
        <w:rPr>
          <w:color w:val="000000"/>
        </w:rPr>
        <w:tab/>
      </w:r>
      <w:r>
        <w:rPr>
          <w:color w:val="000000"/>
        </w:rPr>
        <w:t xml:space="preserve">D. </w:t>
      </w:r>
      <w:r>
        <w:rPr>
          <w:rFonts w:ascii="宋体" w:hAnsi="宋体" w:eastAsia="宋体" w:cs="宋体"/>
          <w:color w:val="000000"/>
        </w:rPr>
        <w:t>从区域特色看文化多样化</w:t>
      </w:r>
    </w:p>
    <w:p w14:paraId="357E4BF1">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62640174">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6285DD02">
      <w:pPr>
        <w:spacing w:line="360" w:lineRule="auto"/>
        <w:jc w:val="left"/>
        <w:textAlignment w:val="center"/>
        <w:rPr>
          <w:color w:val="000000"/>
        </w:rPr>
      </w:pPr>
      <w:r>
        <w:rPr>
          <w:color w:val="000000"/>
        </w:rPr>
        <w:t xml:space="preserve">15. </w:t>
      </w:r>
      <w:r>
        <w:rPr>
          <w:rFonts w:ascii="宋体" w:hAnsi="宋体" w:eastAsia="宋体" w:cs="宋体"/>
          <w:color w:val="000000"/>
        </w:rPr>
        <w:t>【丝绸与中华文明】</w:t>
      </w:r>
    </w:p>
    <w:p w14:paraId="049EF085">
      <w:pPr>
        <w:spacing w:line="360" w:lineRule="auto"/>
        <w:ind w:firstLine="420"/>
        <w:jc w:val="left"/>
        <w:textAlignment w:val="center"/>
        <w:rPr>
          <w:color w:val="000000"/>
        </w:rPr>
      </w:pPr>
      <w:r>
        <w:rPr>
          <w:rFonts w:ascii="楷体" w:hAnsi="楷体" w:eastAsia="楷体" w:cs="楷体"/>
          <w:color w:val="000000"/>
        </w:rPr>
        <w:t>材料一</w:t>
      </w:r>
    </w:p>
    <w:p w14:paraId="09D7D516">
      <w:pPr>
        <w:spacing w:line="360" w:lineRule="auto"/>
        <w:jc w:val="left"/>
        <w:textAlignment w:val="center"/>
        <w:rPr>
          <w:color w:val="000000"/>
        </w:rPr>
      </w:pPr>
      <w:r>
        <w:rPr>
          <w:color w:val="000000"/>
        </w:rPr>
        <w:drawing>
          <wp:inline distT="0" distB="0" distL="114300" distR="114300">
            <wp:extent cx="4019550" cy="3038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19550" cy="3038475"/>
                    </a:xfrm>
                    <a:prstGeom prst="rect">
                      <a:avLst/>
                    </a:prstGeom>
                  </pic:spPr>
                </pic:pic>
              </a:graphicData>
            </a:graphic>
          </wp:inline>
        </w:drawing>
      </w:r>
    </w:p>
    <w:p w14:paraId="22D7F366">
      <w:pPr>
        <w:spacing w:line="360" w:lineRule="auto"/>
        <w:ind w:firstLine="420"/>
        <w:jc w:val="left"/>
        <w:textAlignment w:val="center"/>
        <w:rPr>
          <w:color w:val="000000"/>
        </w:rPr>
      </w:pPr>
      <w:r>
        <w:rPr>
          <w:rFonts w:ascii="楷体" w:hAnsi="楷体" w:eastAsia="楷体" w:cs="楷体"/>
          <w:color w:val="000000"/>
        </w:rPr>
        <w:t>“五星出东方利中国”织锦发现于古代西域精绝国遗址。精绝国是丝绸之路的必经之地，曾接受汉朝西域都护统辖。“五星出东方利中国”织锦面积不大，但色彩极为丰富，代表了当时丝织技术的高超水平，反映了以精绝国为代表的西域民众对中央王朝的认同。</w:t>
      </w:r>
    </w:p>
    <w:p w14:paraId="20B90A1C">
      <w:pPr>
        <w:spacing w:line="360" w:lineRule="auto"/>
        <w:ind w:firstLine="420"/>
        <w:jc w:val="right"/>
        <w:textAlignment w:val="center"/>
        <w:rPr>
          <w:color w:val="000000"/>
        </w:rPr>
      </w:pPr>
      <w:r>
        <w:rPr>
          <w:rFonts w:ascii="楷体" w:hAnsi="楷体" w:eastAsia="楷体" w:cs="楷体"/>
          <w:color w:val="000000"/>
        </w:rPr>
        <w:t>——摘编自郑茜《何以中华》等</w:t>
      </w:r>
    </w:p>
    <w:p w14:paraId="6F378AA7">
      <w:pPr>
        <w:spacing w:line="360" w:lineRule="auto"/>
        <w:ind w:firstLine="420"/>
        <w:jc w:val="left"/>
        <w:textAlignment w:val="center"/>
        <w:rPr>
          <w:color w:val="000000"/>
        </w:rPr>
      </w:pPr>
      <w:r>
        <w:rPr>
          <w:rFonts w:ascii="楷体" w:hAnsi="楷体" w:eastAsia="楷体" w:cs="楷体"/>
          <w:color w:val="000000"/>
        </w:rPr>
        <w:t>材料二</w:t>
      </w:r>
    </w:p>
    <w:p w14:paraId="415BC51C">
      <w:pPr>
        <w:spacing w:line="360" w:lineRule="auto"/>
        <w:ind w:firstLine="420"/>
        <w:jc w:val="left"/>
        <w:textAlignment w:val="center"/>
        <w:rPr>
          <w:color w:val="000000"/>
        </w:rPr>
      </w:pPr>
      <w:r>
        <w:rPr>
          <w:rFonts w:ascii="楷体" w:hAnsi="楷体" w:eastAsia="楷体" w:cs="楷体"/>
          <w:color w:val="000000"/>
        </w:rPr>
        <w:t>中国最早的文字甲骨文中出现了桑、蚕、帛以及偏旁从丝的</w:t>
      </w:r>
      <w:r>
        <w:rPr>
          <w:rFonts w:ascii="Times New Roman" w:hAnsi="Times New Roman" w:eastAsia="Times New Roman" w:cs="Times New Roman"/>
          <w:color w:val="000000"/>
        </w:rPr>
        <w:t>100</w:t>
      </w:r>
      <w:r>
        <w:rPr>
          <w:rFonts w:ascii="楷体" w:hAnsi="楷体" w:eastAsia="楷体" w:cs="楷体"/>
          <w:color w:val="000000"/>
        </w:rPr>
        <w:t>多个与丝有关的字；造纸术和印刷术的发明直接受到制丝过程中产生的丝茸沉淀物与凸版印花技术的启发；汉代以来，丝织物不断西传，成为古代中国与西方诸国进行经济交流的主要产品。丝绸延绵数千年，至今依旧光耀神州，已成为国家文化的名片，将中国货通世界、与世交好的愿景传递。</w:t>
      </w:r>
    </w:p>
    <w:p w14:paraId="61A01361">
      <w:pPr>
        <w:spacing w:line="360" w:lineRule="auto"/>
        <w:ind w:firstLine="420"/>
        <w:jc w:val="right"/>
        <w:textAlignment w:val="center"/>
        <w:rPr>
          <w:color w:val="000000"/>
        </w:rPr>
      </w:pPr>
      <w:r>
        <w:rPr>
          <w:rFonts w:ascii="楷体" w:hAnsi="楷体" w:eastAsia="楷体" w:cs="楷体"/>
          <w:color w:val="000000"/>
        </w:rPr>
        <w:t>——摘编自林梅村《丝绸之路考古十五讲》等</w:t>
      </w:r>
    </w:p>
    <w:p w14:paraId="32D6EF14">
      <w:pPr>
        <w:spacing w:line="360" w:lineRule="auto"/>
        <w:jc w:val="left"/>
        <w:textAlignment w:val="center"/>
        <w:rPr>
          <w:color w:val="000000"/>
        </w:rPr>
      </w:pPr>
      <w:r>
        <w:rPr>
          <w:color w:val="000000"/>
        </w:rPr>
        <w:t>（1）</w:t>
      </w:r>
      <w:r>
        <w:rPr>
          <w:rFonts w:ascii="宋体" w:hAnsi="宋体" w:eastAsia="宋体" w:cs="宋体"/>
          <w:color w:val="000000"/>
        </w:rPr>
        <w:t>根据材料一，指出这一考古发现蕴含的历史信息。</w:t>
      </w:r>
    </w:p>
    <w:p w14:paraId="35D1907E">
      <w:pPr>
        <w:spacing w:line="360" w:lineRule="auto"/>
        <w:jc w:val="left"/>
        <w:textAlignment w:val="center"/>
        <w:rPr>
          <w:color w:val="000000"/>
        </w:rPr>
      </w:pPr>
      <w:r>
        <w:rPr>
          <w:color w:val="000000"/>
        </w:rPr>
        <w:t>（2）</w:t>
      </w:r>
      <w:r>
        <w:rPr>
          <w:rFonts w:ascii="宋体" w:hAnsi="宋体" w:eastAsia="宋体" w:cs="宋体"/>
          <w:color w:val="000000"/>
        </w:rPr>
        <w:t>根据材料二并结合所学，概括丝绸在中华文明发展史上的重要作用。</w:t>
      </w:r>
    </w:p>
    <w:p w14:paraId="27F8A4EE">
      <w:pPr>
        <w:spacing w:line="360" w:lineRule="auto"/>
        <w:jc w:val="left"/>
        <w:textAlignment w:val="center"/>
        <w:rPr>
          <w:color w:val="000000"/>
        </w:rPr>
      </w:pPr>
      <w:r>
        <w:rPr>
          <w:color w:val="000000"/>
        </w:rPr>
        <w:t>（3）</w:t>
      </w:r>
      <w:r>
        <w:rPr>
          <w:rFonts w:ascii="宋体" w:hAnsi="宋体" w:eastAsia="宋体" w:cs="宋体"/>
          <w:color w:val="000000"/>
        </w:rPr>
        <w:t>学校准备开展“建设一带一路，讲好中国故事”历史研学活动，请你从丝绸的历史意义与现实价值的角度拟定一个活动主题。</w:t>
      </w:r>
    </w:p>
    <w:p w14:paraId="4D2B0CC4">
      <w:pPr>
        <w:spacing w:line="360" w:lineRule="auto"/>
        <w:jc w:val="left"/>
        <w:textAlignment w:val="center"/>
        <w:rPr>
          <w:color w:val="000000"/>
        </w:rPr>
      </w:pPr>
      <w:r>
        <w:rPr>
          <w:color w:val="000000"/>
        </w:rPr>
        <w:t xml:space="preserve">16. </w:t>
      </w:r>
      <w:r>
        <w:rPr>
          <w:rFonts w:ascii="宋体" w:hAnsi="宋体" w:eastAsia="宋体" w:cs="宋体"/>
          <w:color w:val="000000"/>
        </w:rPr>
        <w:t>【团结与革命实践】</w:t>
      </w:r>
    </w:p>
    <w:p w14:paraId="59EA9E5E">
      <w:pPr>
        <w:spacing w:line="360" w:lineRule="auto"/>
        <w:ind w:firstLine="420"/>
        <w:jc w:val="left"/>
        <w:textAlignment w:val="center"/>
        <w:rPr>
          <w:color w:val="000000"/>
        </w:rPr>
      </w:pPr>
      <w:r>
        <w:rPr>
          <w:rFonts w:ascii="楷体" w:hAnsi="楷体" w:eastAsia="楷体" w:cs="楷体"/>
          <w:color w:val="000000"/>
        </w:rPr>
        <w:t>材料一</w:t>
      </w:r>
    </w:p>
    <w:p w14:paraId="209031E2">
      <w:pPr>
        <w:spacing w:line="360" w:lineRule="auto"/>
        <w:jc w:val="left"/>
        <w:textAlignment w:val="center"/>
        <w:rPr>
          <w:color w:val="000000"/>
        </w:rPr>
      </w:pPr>
      <w:r>
        <w:rPr>
          <w:color w:val="000000"/>
        </w:rPr>
        <w:drawing>
          <wp:inline distT="0" distB="0" distL="114300" distR="114300">
            <wp:extent cx="4505325" cy="1543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05325" cy="1543050"/>
                    </a:xfrm>
                    <a:prstGeom prst="rect">
                      <a:avLst/>
                    </a:prstGeom>
                  </pic:spPr>
                </pic:pic>
              </a:graphicData>
            </a:graphic>
          </wp:inline>
        </w:drawing>
      </w:r>
    </w:p>
    <w:p w14:paraId="30DAFE0D">
      <w:pPr>
        <w:spacing w:line="360" w:lineRule="auto"/>
        <w:ind w:firstLine="420"/>
        <w:jc w:val="right"/>
        <w:textAlignment w:val="center"/>
        <w:rPr>
          <w:color w:val="000000"/>
        </w:rPr>
      </w:pPr>
      <w:r>
        <w:rPr>
          <w:rFonts w:ascii="楷体" w:hAnsi="楷体" w:eastAsia="楷体" w:cs="楷体"/>
          <w:color w:val="000000"/>
        </w:rPr>
        <w:t>——摘编自林宏伟、高永中《中国共产党历史画典》等</w:t>
      </w:r>
    </w:p>
    <w:p w14:paraId="2351763F">
      <w:pPr>
        <w:spacing w:line="360" w:lineRule="auto"/>
        <w:ind w:firstLine="420"/>
        <w:jc w:val="left"/>
        <w:textAlignment w:val="center"/>
        <w:rPr>
          <w:color w:val="000000"/>
        </w:rPr>
      </w:pPr>
      <w:r>
        <w:rPr>
          <w:rFonts w:ascii="楷体" w:hAnsi="楷体" w:eastAsia="楷体" w:cs="楷体"/>
          <w:color w:val="000000"/>
        </w:rPr>
        <w:t>材料二</w:t>
      </w:r>
    </w:p>
    <w:p w14:paraId="4F593859">
      <w:pPr>
        <w:spacing w:line="360" w:lineRule="auto"/>
        <w:jc w:val="left"/>
        <w:textAlignment w:val="center"/>
        <w:rPr>
          <w:color w:val="000000"/>
        </w:rPr>
      </w:pPr>
      <w:r>
        <w:rPr>
          <w:color w:val="000000"/>
        </w:rPr>
        <w:drawing>
          <wp:inline distT="0" distB="0" distL="114300" distR="114300">
            <wp:extent cx="2352675" cy="2705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52675" cy="2705100"/>
                    </a:xfrm>
                    <a:prstGeom prst="rect">
                      <a:avLst/>
                    </a:prstGeom>
                  </pic:spPr>
                </pic:pic>
              </a:graphicData>
            </a:graphic>
          </wp:inline>
        </w:drawing>
      </w:r>
    </w:p>
    <w:p w14:paraId="5F269A75">
      <w:pPr>
        <w:spacing w:line="360" w:lineRule="auto"/>
        <w:ind w:firstLine="420"/>
        <w:jc w:val="left"/>
        <w:textAlignment w:val="center"/>
        <w:rPr>
          <w:color w:val="000000"/>
        </w:rPr>
      </w:pPr>
      <w:r>
        <w:rPr>
          <w:rFonts w:ascii="楷体" w:hAnsi="楷体" w:eastAsia="楷体" w:cs="楷体"/>
          <w:color w:val="000000"/>
        </w:rPr>
        <w:t>《团结就是力量》是</w:t>
      </w:r>
      <w:r>
        <w:rPr>
          <w:rFonts w:ascii="Times New Roman" w:hAnsi="Times New Roman" w:eastAsia="Times New Roman" w:cs="Times New Roman"/>
          <w:color w:val="000000"/>
        </w:rPr>
        <w:t>1943</w:t>
      </w:r>
      <w:r>
        <w:rPr>
          <w:rFonts w:ascii="楷体" w:hAnsi="楷体" w:eastAsia="楷体" w:cs="楷体"/>
          <w:color w:val="000000"/>
        </w:rPr>
        <w:t>年秋在中国共产党领导下的晋察冀边区创作的歌曲。歌中“这力量是铁，这力量是钢，比铁还硬，比钢还强，向着法西斯蒂开火”表达了中国人民抗击日本侵略者的坚强意志。</w:t>
      </w:r>
    </w:p>
    <w:p w14:paraId="78C8D038">
      <w:pPr>
        <w:spacing w:line="360" w:lineRule="auto"/>
        <w:ind w:firstLine="420"/>
        <w:jc w:val="right"/>
        <w:textAlignment w:val="center"/>
        <w:rPr>
          <w:color w:val="000000"/>
        </w:rPr>
      </w:pPr>
      <w:r>
        <w:rPr>
          <w:rFonts w:ascii="楷体" w:hAnsi="楷体" w:eastAsia="楷体" w:cs="楷体"/>
          <w:color w:val="000000"/>
        </w:rPr>
        <w:t>——摘编自刘习良《歌声中的</w:t>
      </w:r>
      <w:r>
        <w:rPr>
          <w:rFonts w:ascii="Times New Roman" w:hAnsi="Times New Roman" w:eastAsia="Times New Roman" w:cs="Times New Roman"/>
          <w:color w:val="000000"/>
        </w:rPr>
        <w:t>20</w:t>
      </w:r>
      <w:r>
        <w:rPr>
          <w:rFonts w:ascii="楷体" w:hAnsi="楷体" w:eastAsia="楷体" w:cs="楷体"/>
          <w:color w:val="000000"/>
        </w:rPr>
        <w:t>世纪》</w:t>
      </w:r>
    </w:p>
    <w:p w14:paraId="51F99D7F">
      <w:pPr>
        <w:spacing w:line="360" w:lineRule="auto"/>
        <w:ind w:firstLine="420"/>
        <w:jc w:val="left"/>
        <w:textAlignment w:val="center"/>
        <w:rPr>
          <w:color w:val="000000"/>
        </w:rPr>
      </w:pPr>
      <w:r>
        <w:rPr>
          <w:rFonts w:ascii="楷体" w:hAnsi="楷体" w:eastAsia="楷体" w:cs="楷体"/>
          <w:color w:val="000000"/>
        </w:rPr>
        <w:t>材料三</w:t>
      </w:r>
    </w:p>
    <w:p w14:paraId="35917570">
      <w:pPr>
        <w:spacing w:line="360" w:lineRule="auto"/>
        <w:jc w:val="left"/>
        <w:textAlignment w:val="center"/>
        <w:rPr>
          <w:color w:val="000000"/>
        </w:rPr>
      </w:pPr>
      <w:r>
        <w:rPr>
          <w:color w:val="000000"/>
        </w:rPr>
        <w:drawing>
          <wp:inline distT="0" distB="0" distL="114300" distR="114300">
            <wp:extent cx="2257425" cy="14382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257425" cy="1438275"/>
                    </a:xfrm>
                    <a:prstGeom prst="rect">
                      <a:avLst/>
                    </a:prstGeom>
                  </pic:spPr>
                </pic:pic>
              </a:graphicData>
            </a:graphic>
          </wp:inline>
        </w:drawing>
      </w:r>
    </w:p>
    <w:p w14:paraId="016CE646">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25</w:t>
      </w:r>
      <w:r>
        <w:rPr>
          <w:rFonts w:ascii="楷体" w:hAnsi="楷体" w:eastAsia="楷体" w:cs="楷体"/>
          <w:color w:val="000000"/>
        </w:rPr>
        <w:t>日，在一次国旗设计工作座谈会上，毛泽东拿着五星红旗指着说：我们这个图案表现我们革命人民大团结。现在要大团结，将来也要大团结。因此，现在也好，将来也好，又是团结又是革命。</w:t>
      </w:r>
    </w:p>
    <w:p w14:paraId="60E5B82B">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日，毛泽东在天安门城楼上按动电钮，升起了中华人民共和国国旗——五星红旗。</w:t>
      </w:r>
    </w:p>
    <w:p w14:paraId="39235B55">
      <w:pPr>
        <w:spacing w:line="360" w:lineRule="auto"/>
        <w:ind w:firstLine="420"/>
        <w:jc w:val="right"/>
        <w:textAlignment w:val="center"/>
        <w:rPr>
          <w:color w:val="000000"/>
        </w:rPr>
      </w:pPr>
      <w:r>
        <w:rPr>
          <w:rFonts w:ascii="楷体" w:hAnsi="楷体" w:eastAsia="楷体" w:cs="楷体"/>
          <w:color w:val="000000"/>
        </w:rPr>
        <w:t>——摘编自杨冬权等《让激情飞扬》</w:t>
      </w:r>
    </w:p>
    <w:p w14:paraId="491E205F">
      <w:pPr>
        <w:spacing w:line="360" w:lineRule="auto"/>
        <w:jc w:val="left"/>
        <w:textAlignment w:val="center"/>
        <w:rPr>
          <w:color w:val="000000"/>
        </w:rPr>
      </w:pPr>
      <w:r>
        <w:rPr>
          <w:color w:val="000000"/>
        </w:rPr>
        <w:t>（1）</w:t>
      </w:r>
      <w:r>
        <w:rPr>
          <w:rFonts w:ascii="宋体" w:hAnsi="宋体" w:eastAsia="宋体" w:cs="宋体"/>
          <w:color w:val="000000"/>
        </w:rPr>
        <w:t>根据材料一并结合所学，分别指出两幅图片反映的历史事件。</w:t>
      </w:r>
    </w:p>
    <w:p w14:paraId="7715D8DD">
      <w:pPr>
        <w:spacing w:line="360" w:lineRule="auto"/>
        <w:jc w:val="left"/>
        <w:textAlignment w:val="center"/>
        <w:rPr>
          <w:color w:val="000000"/>
        </w:rPr>
      </w:pPr>
      <w:r>
        <w:rPr>
          <w:color w:val="000000"/>
        </w:rPr>
        <w:t>（2）</w:t>
      </w:r>
      <w:r>
        <w:rPr>
          <w:rFonts w:ascii="宋体" w:hAnsi="宋体" w:eastAsia="宋体" w:cs="宋体"/>
          <w:color w:val="000000"/>
        </w:rPr>
        <w:t>根据材料二并结合所学，分析歌曲《团结就是力量》创作的历史背景。</w:t>
      </w:r>
    </w:p>
    <w:p w14:paraId="598A9344">
      <w:pPr>
        <w:spacing w:line="360" w:lineRule="auto"/>
        <w:jc w:val="left"/>
        <w:textAlignment w:val="center"/>
        <w:rPr>
          <w:color w:val="000000"/>
        </w:rPr>
      </w:pPr>
      <w:r>
        <w:rPr>
          <w:color w:val="000000"/>
        </w:rPr>
        <w:t>（3）</w:t>
      </w:r>
      <w:r>
        <w:rPr>
          <w:rFonts w:ascii="宋体" w:hAnsi="宋体" w:eastAsia="宋体" w:cs="宋体"/>
          <w:color w:val="000000"/>
        </w:rPr>
        <w:t>习近平在党的二十大报告中指出，“团结就是力量，团结才能胜利。”根据上述材料并结合所学，运用史实说明“团结”在中国革命实践中的重要性。</w:t>
      </w:r>
    </w:p>
    <w:p w14:paraId="0D796AB0">
      <w:pPr>
        <w:spacing w:line="360" w:lineRule="auto"/>
        <w:jc w:val="left"/>
        <w:textAlignment w:val="center"/>
        <w:rPr>
          <w:color w:val="000000"/>
        </w:rPr>
      </w:pPr>
      <w:r>
        <w:rPr>
          <w:color w:val="000000"/>
        </w:rPr>
        <w:t xml:space="preserve">17. </w:t>
      </w: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探索与世界发展】</w:t>
      </w:r>
    </w:p>
    <w:p w14:paraId="2DD6A388">
      <w:pPr>
        <w:spacing w:line="360" w:lineRule="auto"/>
        <w:jc w:val="left"/>
        <w:textAlignment w:val="center"/>
        <w:rPr>
          <w:color w:val="000000"/>
        </w:rPr>
      </w:pPr>
      <w:r>
        <w:rPr>
          <w:rFonts w:ascii="宋体" w:hAnsi="宋体" w:eastAsia="宋体" w:cs="宋体"/>
          <w:color w:val="000000"/>
        </w:rPr>
        <w:t>学校历史教师组织学生对历史问题进行论证，以下是同学们对史料进行分析、整理后形成的资料简表：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5333"/>
      </w:tblGrid>
      <w:tr w14:paraId="582B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BD47A">
            <w:pPr>
              <w:spacing w:line="360" w:lineRule="auto"/>
              <w:jc w:val="left"/>
              <w:textAlignment w:val="center"/>
              <w:rPr>
                <w:color w:val="000000"/>
              </w:rPr>
            </w:pPr>
            <w:r>
              <w:rPr>
                <w:rFonts w:ascii="楷体" w:hAnsi="楷体" w:eastAsia="楷体" w:cs="楷体"/>
                <w:color w:val="000000"/>
              </w:rPr>
              <w:t>时代需求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E4A16">
            <w:pPr>
              <w:spacing w:line="360" w:lineRule="auto"/>
              <w:jc w:val="left"/>
              <w:textAlignment w:val="center"/>
              <w:rPr>
                <w:color w:val="000000"/>
              </w:rPr>
            </w:pPr>
            <w:r>
              <w:rPr>
                <w:rFonts w:ascii="楷体" w:hAnsi="楷体" w:eastAsia="楷体" w:cs="楷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E7C39">
            <w:pPr>
              <w:spacing w:line="360" w:lineRule="auto"/>
              <w:jc w:val="left"/>
              <w:textAlignment w:val="center"/>
              <w:rPr>
                <w:color w:val="000000"/>
              </w:rPr>
            </w:pPr>
            <w:r>
              <w:rPr>
                <w:rFonts w:ascii="楷体" w:hAnsi="楷体" w:eastAsia="楷体" w:cs="楷体"/>
                <w:color w:val="000000"/>
              </w:rPr>
              <w:t>实践</w:t>
            </w:r>
          </w:p>
        </w:tc>
      </w:tr>
      <w:tr w14:paraId="04CB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7B9C1">
            <w:pPr>
              <w:spacing w:line="360" w:lineRule="auto"/>
              <w:jc w:val="left"/>
              <w:textAlignment w:val="center"/>
              <w:rPr>
                <w:color w:val="000000"/>
              </w:rPr>
            </w:pPr>
            <w:r>
              <w:rPr>
                <w:rFonts w:ascii="楷体" w:hAnsi="楷体" w:eastAsia="楷体" w:cs="楷体"/>
                <w:color w:val="000000"/>
              </w:rPr>
              <w:t>科技创新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B0772">
            <w:pPr>
              <w:spacing w:line="360" w:lineRule="auto"/>
              <w:jc w:val="left"/>
              <w:textAlignment w:val="center"/>
              <w:rPr>
                <w:color w:val="000000"/>
              </w:rPr>
            </w:pPr>
            <w:r>
              <w:rPr>
                <w:rFonts w:ascii="楷体" w:hAnsi="楷体" w:eastAsia="楷体" w:cs="楷体"/>
                <w:color w:val="000000"/>
              </w:rPr>
              <w:t>瓦特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79BB0">
            <w:pPr>
              <w:spacing w:line="360" w:lineRule="auto"/>
              <w:jc w:val="left"/>
              <w:textAlignment w:val="center"/>
              <w:rPr>
                <w:color w:val="000000"/>
              </w:rPr>
            </w:pPr>
            <w:r>
              <w:rPr>
                <w:rFonts w:ascii="楷体" w:hAnsi="楷体" w:eastAsia="楷体" w:cs="楷体"/>
                <w:color w:val="000000"/>
              </w:rPr>
              <w:t>1785年，瓦特改进的蒸汽机投入使用</w:t>
            </w:r>
          </w:p>
        </w:tc>
      </w:tr>
      <w:tr w14:paraId="227A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4BB4BB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948B3">
            <w:pPr>
              <w:spacing w:line="360" w:lineRule="auto"/>
              <w:jc w:val="left"/>
              <w:textAlignment w:val="center"/>
              <w:rPr>
                <w:color w:val="000000"/>
              </w:rPr>
            </w:pPr>
            <w:r>
              <w:rPr>
                <w:rFonts w:ascii="楷体" w:hAnsi="楷体" w:eastAsia="楷体" w:cs="楷体"/>
                <w:color w:val="000000"/>
              </w:rPr>
              <w:t>奥托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72500">
            <w:pPr>
              <w:spacing w:line="360" w:lineRule="auto"/>
              <w:jc w:val="left"/>
              <w:textAlignment w:val="center"/>
              <w:rPr>
                <w:color w:val="000000"/>
              </w:rPr>
            </w:pPr>
            <w:r>
              <w:rPr>
                <w:rFonts w:ascii="楷体" w:hAnsi="楷体" w:eastAsia="楷体" w:cs="楷体"/>
                <w:color w:val="000000"/>
              </w:rPr>
              <w:t>1876年，奥托制造出煤气内燃机</w:t>
            </w:r>
          </w:p>
        </w:tc>
      </w:tr>
      <w:tr w14:paraId="5B3F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D1AF47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64278">
            <w:pPr>
              <w:spacing w:line="360" w:lineRule="auto"/>
              <w:jc w:val="left"/>
              <w:textAlignment w:val="center"/>
              <w:rPr>
                <w:color w:val="000000"/>
              </w:rPr>
            </w:pPr>
            <w:r>
              <w:rPr>
                <w:rFonts w:ascii="楷体" w:hAnsi="楷体" w:eastAsia="楷体" w:cs="楷体"/>
                <w:color w:val="000000"/>
              </w:rPr>
              <w:t>本茨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8C50E">
            <w:pPr>
              <w:spacing w:line="360" w:lineRule="auto"/>
              <w:jc w:val="left"/>
              <w:textAlignment w:val="center"/>
              <w:rPr>
                <w:color w:val="000000"/>
              </w:rPr>
            </w:pPr>
            <w:r>
              <w:rPr>
                <w:rFonts w:ascii="楷体" w:hAnsi="楷体" w:eastAsia="楷体" w:cs="楷体"/>
                <w:color w:val="000000"/>
              </w:rPr>
              <w:t>19世纪80年代，本茨制造出由内燃机驱动的汽车</w:t>
            </w:r>
          </w:p>
        </w:tc>
      </w:tr>
      <w:tr w14:paraId="6A24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51867">
            <w:pPr>
              <w:spacing w:line="360" w:lineRule="auto"/>
              <w:jc w:val="left"/>
              <w:textAlignment w:val="center"/>
              <w:rPr>
                <w:color w:val="000000"/>
              </w:rPr>
            </w:pPr>
            <w:r>
              <w:rPr>
                <w:rFonts w:ascii="楷体" w:hAnsi="楷体" w:eastAsia="楷体" w:cs="楷体"/>
                <w:color w:val="000000"/>
              </w:rPr>
              <w:t>社会变革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55F40">
            <w:pPr>
              <w:spacing w:line="360" w:lineRule="auto"/>
              <w:jc w:val="left"/>
              <w:textAlignment w:val="center"/>
              <w:rPr>
                <w:color w:val="000000"/>
              </w:rPr>
            </w:pPr>
            <w:r>
              <w:rPr>
                <w:rFonts w:ascii="楷体" w:hAnsi="楷体" w:eastAsia="楷体" w:cs="楷体"/>
                <w:color w:val="000000"/>
              </w:rPr>
              <w:t>玻利瓦尔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A5091B">
            <w:pPr>
              <w:spacing w:line="360" w:lineRule="auto"/>
              <w:jc w:val="left"/>
              <w:textAlignment w:val="center"/>
              <w:rPr>
                <w:color w:val="000000"/>
              </w:rPr>
            </w:pPr>
            <w:r>
              <w:rPr>
                <w:rFonts w:ascii="楷体" w:hAnsi="楷体" w:eastAsia="楷体" w:cs="楷体"/>
                <w:color w:val="000000"/>
              </w:rPr>
              <w:t>19世纪初，玻利瓦尔领导拉丁美洲独立运动</w:t>
            </w:r>
          </w:p>
        </w:tc>
      </w:tr>
      <w:tr w14:paraId="3374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E33446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41765">
            <w:pPr>
              <w:spacing w:line="360" w:lineRule="auto"/>
              <w:jc w:val="left"/>
              <w:textAlignment w:val="center"/>
              <w:rPr>
                <w:color w:val="000000"/>
              </w:rPr>
            </w:pPr>
            <w:r>
              <w:rPr>
                <w:rFonts w:ascii="楷体" w:hAnsi="楷体" w:eastAsia="楷体" w:cs="楷体"/>
                <w:color w:val="000000"/>
              </w:rPr>
              <w:t>列宁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69B17">
            <w:pPr>
              <w:spacing w:line="360" w:lineRule="auto"/>
              <w:jc w:val="left"/>
              <w:textAlignment w:val="center"/>
              <w:rPr>
                <w:color w:val="000000"/>
              </w:rPr>
            </w:pPr>
            <w:r>
              <w:rPr>
                <w:rFonts w:ascii="楷体" w:hAnsi="楷体" w:eastAsia="楷体" w:cs="楷体"/>
                <w:color w:val="000000"/>
              </w:rPr>
              <w:t>1917年，列宁领导俄国十月革命</w:t>
            </w:r>
          </w:p>
        </w:tc>
      </w:tr>
      <w:tr w14:paraId="4582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ADD1BA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BFC32">
            <w:pPr>
              <w:spacing w:line="360" w:lineRule="auto"/>
              <w:jc w:val="left"/>
              <w:textAlignment w:val="center"/>
              <w:rPr>
                <w:color w:val="000000"/>
              </w:rPr>
            </w:pPr>
            <w:r>
              <w:rPr>
                <w:rFonts w:ascii="楷体" w:hAnsi="楷体" w:eastAsia="楷体" w:cs="楷体"/>
                <w:color w:val="000000"/>
              </w:rPr>
              <w:t>甘地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00162">
            <w:pPr>
              <w:spacing w:line="360" w:lineRule="auto"/>
              <w:jc w:val="left"/>
              <w:textAlignment w:val="center"/>
              <w:rPr>
                <w:color w:val="000000"/>
              </w:rPr>
            </w:pPr>
            <w:r>
              <w:rPr>
                <w:rFonts w:ascii="楷体" w:hAnsi="楷体" w:eastAsia="楷体" w:cs="楷体"/>
                <w:color w:val="000000"/>
              </w:rPr>
              <w:t>1920年，甘地号召印度人民开展非暴力不合作运动</w:t>
            </w:r>
          </w:p>
        </w:tc>
      </w:tr>
      <w:tr w14:paraId="0312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249B3">
            <w:pPr>
              <w:spacing w:line="360" w:lineRule="auto"/>
              <w:jc w:val="left"/>
              <w:textAlignment w:val="center"/>
              <w:rPr>
                <w:color w:val="000000"/>
              </w:rPr>
            </w:pPr>
            <w:r>
              <w:rPr>
                <w:rFonts w:ascii="楷体" w:hAnsi="楷体" w:eastAsia="楷体" w:cs="楷体"/>
                <w:color w:val="000000"/>
              </w:rPr>
              <w:t>和平发展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D49C1">
            <w:pPr>
              <w:spacing w:line="360" w:lineRule="auto"/>
              <w:jc w:val="left"/>
              <w:textAlignment w:val="center"/>
              <w:rPr>
                <w:color w:val="000000"/>
              </w:rPr>
            </w:pPr>
            <w:r>
              <w:rPr>
                <w:rFonts w:ascii="楷体" w:hAnsi="楷体" w:eastAsia="楷体" w:cs="楷体"/>
                <w:color w:val="000000"/>
              </w:rPr>
              <w:t>周恩来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100A5">
            <w:pPr>
              <w:spacing w:line="360" w:lineRule="auto"/>
              <w:jc w:val="left"/>
              <w:textAlignment w:val="center"/>
              <w:rPr>
                <w:color w:val="000000"/>
              </w:rPr>
            </w:pPr>
            <w:r>
              <w:rPr>
                <w:rFonts w:ascii="楷体" w:hAnsi="楷体" w:eastAsia="楷体" w:cs="楷体"/>
                <w:color w:val="000000"/>
              </w:rPr>
              <w:t>1955年，周恩来在万隆会议上提出“求同存异”的方针</w:t>
            </w:r>
          </w:p>
        </w:tc>
      </w:tr>
      <w:tr w14:paraId="5531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2E817F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454D0">
            <w:pPr>
              <w:spacing w:line="360" w:lineRule="auto"/>
              <w:jc w:val="left"/>
              <w:textAlignment w:val="center"/>
              <w:rPr>
                <w:color w:val="000000"/>
              </w:rPr>
            </w:pPr>
            <w:r>
              <w:rPr>
                <w:rFonts w:ascii="楷体" w:hAnsi="楷体" w:eastAsia="楷体" w:cs="楷体"/>
                <w:color w:val="000000"/>
              </w:rPr>
              <w:t>袁隆平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6969A0">
            <w:pPr>
              <w:spacing w:line="360" w:lineRule="auto"/>
              <w:jc w:val="left"/>
              <w:textAlignment w:val="center"/>
              <w:rPr>
                <w:color w:val="000000"/>
              </w:rPr>
            </w:pPr>
            <w:r>
              <w:rPr>
                <w:rFonts w:ascii="楷体" w:hAnsi="楷体" w:eastAsia="楷体" w:cs="楷体"/>
                <w:color w:val="000000"/>
              </w:rPr>
              <w:t>20世纪70年代，袁隆平成功培育出籼型杂交水稻</w:t>
            </w:r>
          </w:p>
        </w:tc>
      </w:tr>
    </w:tbl>
    <w:p w14:paraId="41FE0ACF">
      <w:pPr>
        <w:spacing w:line="360" w:lineRule="auto"/>
        <w:jc w:val="left"/>
        <w:textAlignment w:val="center"/>
        <w:rPr>
          <w:color w:val="000000"/>
        </w:rPr>
      </w:pPr>
    </w:p>
    <w:p w14:paraId="33AB493F">
      <w:pPr>
        <w:spacing w:line="360" w:lineRule="auto"/>
        <w:jc w:val="left"/>
        <w:textAlignment w:val="center"/>
        <w:rPr>
          <w:color w:val="000000"/>
        </w:rPr>
      </w:pPr>
      <w:r>
        <w:rPr>
          <w:color w:val="000000"/>
        </w:rPr>
        <w:t>（1）</w:t>
      </w:r>
      <w:r>
        <w:rPr>
          <w:rFonts w:ascii="宋体" w:hAnsi="宋体" w:eastAsia="宋体" w:cs="宋体"/>
          <w:color w:val="000000"/>
        </w:rPr>
        <w:t>根据资料简表，从时代需求与世界发展的角度，请你提炼一个观点。</w:t>
      </w:r>
    </w:p>
    <w:p w14:paraId="3CA8176D">
      <w:pPr>
        <w:spacing w:line="360" w:lineRule="auto"/>
        <w:jc w:val="left"/>
        <w:textAlignment w:val="center"/>
        <w:rPr>
          <w:color w:val="000000"/>
        </w:rPr>
      </w:pPr>
      <w:r>
        <w:rPr>
          <w:color w:val="000000"/>
        </w:rPr>
        <w:t>（2）</w:t>
      </w:r>
      <w:r>
        <w:rPr>
          <w:rFonts w:ascii="宋体" w:hAnsi="宋体" w:eastAsia="宋体" w:cs="宋体"/>
          <w:color w:val="000000"/>
        </w:rPr>
        <w:t>从资料简表中选择两个史实，结合所学，论证上述观点的合理性。（要求：观点正确，史论结合，条理清晰）</w:t>
      </w:r>
    </w:p>
    <w:p w14:paraId="6F1924E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60BA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4C7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908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AA9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2808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63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271C40"/>
    <w:rsid w:val="38274566"/>
    <w:rsid w:val="646A394F"/>
    <w:rsid w:val="7FC54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3353</Words>
  <Characters>3489</Characters>
  <Lines>0</Lines>
  <Paragraphs>0</Paragraphs>
  <TotalTime>5</TotalTime>
  <ScaleCrop>false</ScaleCrop>
  <LinksUpToDate>false</LinksUpToDate>
  <CharactersWithSpaces>3646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2024-07-10T11:51:00Z</dcterms:created>
  <dc:creator>学科网试题生产平台</dc:creator>
  <dc:description>3536146467315712</dc:description>
  <cp:lastModifiedBy>上帝掷骰子吗</cp:lastModifiedBy>
  <dcterms:modified xsi:type="dcterms:W3CDTF">2026-02-09T06:12:40Z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1CEA59FE59DF49BA86F311DB2ECE7476_12</vt:lpwstr>
  </property>
  <property fmtid="{D5CDD505-2E9C-101B-9397-08002B2CF9AE}" pid="8" name="KSOTemplateDocerSaveRecord">
    <vt:lpwstr>eyJoZGlkIjoiMjljNjk0N2RhMTc0NzI3ZTQwZWEyZWMyMzA2NzliMDQiLCJ1c2VySWQiOiI3ODUwOTA2ODcifQ==</vt:lpwstr>
  </property>
</Properties>
</file>