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3FCE9E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10845800</wp:posOffset>
            </wp:positionV>
            <wp:extent cx="254000" cy="304800"/>
            <wp:effectExtent l="0" t="0" r="1270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年长沙市初中学业水平考试试卷</w:t>
      </w:r>
    </w:p>
    <w:p w14:paraId="427B4DA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</w:t>
      </w:r>
    </w:p>
    <w:p w14:paraId="56089929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2BAC4EF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答题前，请考生先将自己的姓名，准考证号填写清楚，并认真核对条形码上的姓名、准考证号、考室和座位号；</w:t>
      </w:r>
    </w:p>
    <w:p w14:paraId="6C79BF5A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必须在答题卡上答题，在草稿纸，试题卷上答题无效；</w:t>
      </w:r>
    </w:p>
    <w:p w14:paraId="3033956E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答题时，请考生注意各大题题号后面的答题提示；</w:t>
      </w:r>
    </w:p>
    <w:p w14:paraId="6D144C44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请勿折叠答题卡、保持字体工整、笔迹清晰、卡面清洁；</w:t>
      </w:r>
    </w:p>
    <w:p w14:paraId="669175F3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答题卡上不得使用涂改液、涂改胶和贴纸；</w:t>
      </w:r>
    </w:p>
    <w:p w14:paraId="63509980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6.</w:t>
      </w:r>
      <w:r>
        <w:rPr>
          <w:rFonts w:ascii="宋体" w:hAnsi="宋体" w:eastAsia="宋体" w:cs="宋体"/>
          <w:b/>
          <w:color w:val="auto"/>
          <w:sz w:val="24"/>
        </w:rPr>
        <w:t>本学科为开卷考试，全卷共两道大题，考试时量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5D37423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一、选择题（在下列各题的四个选项中，只有一项是最符合题意的。本大题共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AB75D8F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《诗经》记载</w:t>
      </w:r>
      <w:r>
        <w:rPr>
          <w:rFonts w:ascii="Times New Roman" w:hAnsi="Times New Roman" w:eastAsia="Times New Roman" w:cs="Times New Roman"/>
          <w:color w:val="auto"/>
        </w:rPr>
        <w:t>:</w:t>
      </w:r>
      <w:r>
        <w:rPr>
          <w:rFonts w:ascii="宋体" w:hAnsi="宋体" w:eastAsia="宋体" w:cs="宋体"/>
          <w:color w:val="auto"/>
        </w:rPr>
        <w:t>“牧野洋洋，檀车煌煌，驷驟彭彭……凉彼武王，肆伐大商，会朝清明。”最能佐证以上记载真实性的是（</w:t>
      </w:r>
      <w:r>
        <w:rPr>
          <w:rFonts w:ascii="Times New Roman" w:hAnsi="Times New Roman" w:eastAsia="Times New Roman" w:cs="Times New Roman"/>
          <w:color w:val="auto"/>
        </w:rPr>
        <w:t xml:space="preserve">  </w:t>
      </w:r>
      <w:r>
        <w:rPr>
          <w:rFonts w:ascii="宋体" w:hAnsi="宋体" w:eastAsia="宋体" w:cs="宋体"/>
          <w:color w:val="auto"/>
        </w:rPr>
        <w:t>）</w:t>
      </w:r>
    </w:p>
    <w:p w14:paraId="15B4AA8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二里头遗址出土的铜牌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西周青铜器利簋的腹内铭文</w:t>
      </w:r>
    </w:p>
    <w:p w14:paraId="2A6B5CB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小说《封神演义》的描述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史书《资治通鉴》的记载</w:t>
      </w:r>
    </w:p>
    <w:p w14:paraId="359E26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下图中以“胡”命名的物种传入中原，丰富了人们的物质生活。这主要得益于（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688858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2954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color w:val="000000"/>
        </w:rPr>
        <w:drawing>
          <wp:inline distT="0" distB="0" distL="114300" distR="114300">
            <wp:extent cx="1209675" cy="1343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  </w:t>
      </w:r>
      <w:r>
        <w:rPr>
          <w:color w:val="000000"/>
        </w:rPr>
        <w:drawing>
          <wp:inline distT="0" distB="0" distL="114300" distR="114300">
            <wp:extent cx="1323975" cy="1343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482A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胡豆，今蚕豆</w:t>
      </w:r>
      <w:r>
        <w:rPr>
          <w:rFonts w:ascii="Times New Roman" w:hAnsi="Times New Roman" w:eastAsia="Times New Roman" w:cs="Times New Roman"/>
          <w:color w:val="000000"/>
        </w:rPr>
        <w:t xml:space="preserve">             </w:t>
      </w:r>
      <w:r>
        <w:rPr>
          <w:rFonts w:ascii="宋体" w:hAnsi="宋体" w:eastAsia="宋体" w:cs="宋体"/>
          <w:color w:val="000000"/>
        </w:rPr>
        <w:t>胡麻，今芝麻</w:t>
      </w:r>
      <w:r>
        <w:rPr>
          <w:rFonts w:ascii="Times New Roman" w:hAnsi="Times New Roman" w:eastAsia="Times New Roman" w:cs="Times New Roman"/>
          <w:color w:val="000000"/>
        </w:rPr>
        <w:t xml:space="preserve">                  </w:t>
      </w:r>
      <w:r>
        <w:rPr>
          <w:rFonts w:ascii="宋体" w:hAnsi="宋体" w:eastAsia="宋体" w:cs="宋体"/>
          <w:color w:val="000000"/>
        </w:rPr>
        <w:t>胡桃，今核桃</w:t>
      </w:r>
    </w:p>
    <w:p w14:paraId="7C9210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丝绸之路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卫温到夷洲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玄奘西游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设立市舶司</w:t>
      </w:r>
    </w:p>
    <w:p w14:paraId="1EB2F3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《史记》记载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宋体" w:hAnsi="宋体" w:eastAsia="宋体" w:cs="宋体"/>
          <w:color w:val="000000"/>
        </w:rPr>
        <w:t>“楚越之地，地广人希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，饭稻羹鱼，或火耕而水耨……”《宋书》记载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宋体" w:hAnsi="宋体" w:eastAsia="宋体" w:cs="宋体"/>
          <w:color w:val="000000"/>
        </w:rPr>
        <w:t>“江南之为国盛矣……地广野丰，民勤本业，一岁或稔，则数郡忘饥。”江南地区出现这一变化的主要原因是（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23C453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统治者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民族交融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政治中心南移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北民南迁</w:t>
      </w:r>
    </w:p>
    <w:p w14:paraId="6CC61B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央视春晚西安分会场的节目《山河诗长安》震撼全场。“将进酒，杯莫停。与君歌一曲，请君为我倾耳听……”全民齐诵《将进酒》，将这首诗飘逸洒脱的特点表现得淋漓尽致，激发出无数中华儿女满满的自豪感。这首诗创作于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00283E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汉朝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唐朝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宋朝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元朝</w:t>
      </w:r>
    </w:p>
    <w:p w14:paraId="22F8A9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吴晓波在《历代经济变革得失》一书中写到：在改革方式上，这是史上第一次输入式改革，意识形态上的破冰难乎其难。而就经济来说，这又是本民族从千年农耕文明向工业文明的“惊险一跃”。材料反映的是（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1357A3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商鞅变法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孝文帝改革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洋务运动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戊戌变法</w:t>
      </w:r>
    </w:p>
    <w:p w14:paraId="55A331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照片是重要的史料。下面两幅拍摄于</w:t>
      </w:r>
      <w:r>
        <w:rPr>
          <w:rFonts w:ascii="Times New Roman" w:hAnsi="Times New Roman" w:eastAsia="Times New Roman" w:cs="Times New Roman"/>
          <w:color w:val="000000"/>
        </w:rPr>
        <w:t>1972</w:t>
      </w:r>
      <w:r>
        <w:rPr>
          <w:rFonts w:ascii="宋体" w:hAnsi="宋体" w:eastAsia="宋体" w:cs="宋体"/>
          <w:color w:val="000000"/>
        </w:rPr>
        <w:t>年的照片折射的历史信息是（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4851D0A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1811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    </w:t>
      </w:r>
      <w:r>
        <w:rPr>
          <w:color w:val="000000"/>
        </w:rPr>
        <w:drawing>
          <wp:inline distT="0" distB="0" distL="114300" distR="114300">
            <wp:extent cx="1533525" cy="11811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9B24D">
      <w:pPr>
        <w:spacing w:line="360" w:lineRule="auto"/>
        <w:ind w:firstLine="630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毛泽东会见尼克松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      </w:t>
      </w:r>
      <w:r>
        <w:rPr>
          <w:rFonts w:ascii="宋体" w:hAnsi="宋体" w:eastAsia="宋体" w:cs="宋体"/>
          <w:color w:val="000000"/>
        </w:rPr>
        <w:t>毛泽东会见田中角荣</w:t>
      </w:r>
    </w:p>
    <w:p w14:paraId="7C0D61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中国外交事业取得重大突破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中美、中日两国正式建交</w:t>
      </w:r>
    </w:p>
    <w:p w14:paraId="5D0E030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中国加入世界贸易组织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中国实行全方位外交</w:t>
      </w:r>
    </w:p>
    <w:p w14:paraId="0F3436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文明遗迹是文化遗产的重要组成部分。下列文明遗迹与其地理位置匹配准确的是（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457DE7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302232259" name="图片 30223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232259" name="图片 30223225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胡夫金字塔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印度河流域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摩亨佐·达罗遗址——两河流域</w:t>
      </w:r>
    </w:p>
    <w:p w14:paraId="5C6A20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半坡遗址——长江流域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帕特农神庙——爱琴海地区</w:t>
      </w:r>
    </w:p>
    <w:p w14:paraId="39CB39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“我的附庸的附庸，不是我的附庸。”材料描述的是（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652AA5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家庭奴隶制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种姓制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分封制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封君封臣制</w:t>
      </w:r>
    </w:p>
    <w:p w14:paraId="258814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1500</w:t>
      </w:r>
      <w:r>
        <w:rPr>
          <w:rFonts w:ascii="宋体" w:hAnsi="宋体" w:eastAsia="宋体" w:cs="宋体"/>
          <w:color w:val="000000"/>
        </w:rPr>
        <w:t>年，世界站在了一个人类新时代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边缘。世界三个主要区域一一东半球、西半球和大洋洲的人们，已经准备着进入永久而持续的互动之中。材料评价的是（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354A16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郑和下西洋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文艺复兴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新航路的开辟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殖民争霸</w:t>
      </w:r>
    </w:p>
    <w:p w14:paraId="71E9EE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下表为</w:t>
      </w:r>
      <w:r>
        <w:rPr>
          <w:rFonts w:ascii="Times New Roman" w:hAnsi="Times New Roman" w:eastAsia="Times New Roman" w:cs="Times New Roman"/>
          <w:color w:val="000000"/>
        </w:rPr>
        <w:t>1913</w:t>
      </w:r>
      <w:r>
        <w:rPr>
          <w:rFonts w:ascii="宋体" w:hAnsi="宋体" w:eastAsia="宋体" w:cs="宋体"/>
          <w:color w:val="000000"/>
        </w:rPr>
        <w:t>年和</w:t>
      </w:r>
      <w:r>
        <w:rPr>
          <w:rFonts w:ascii="Times New Roman" w:hAnsi="Times New Roman" w:eastAsia="Times New Roman" w:cs="Times New Roman"/>
          <w:color w:val="000000"/>
        </w:rPr>
        <w:t>1920</w:t>
      </w:r>
      <w:r>
        <w:rPr>
          <w:rFonts w:ascii="宋体" w:hAnsi="宋体" w:eastAsia="宋体" w:cs="宋体"/>
          <w:color w:val="000000"/>
        </w:rPr>
        <w:t>年欧美大国人口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单位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宋体" w:hAnsi="宋体" w:eastAsia="宋体" w:cs="宋体"/>
          <w:color w:val="000000"/>
        </w:rPr>
        <w:t>百万人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，表中人口变动的主要原因是（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61"/>
        <w:gridCol w:w="1370"/>
        <w:gridCol w:w="1370"/>
        <w:gridCol w:w="1310"/>
        <w:gridCol w:w="1174"/>
        <w:gridCol w:w="1340"/>
      </w:tblGrid>
      <w:tr w14:paraId="37371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D757A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华文中宋" w:hAnsi="华文中宋" w:eastAsia="华文中宋" w:cs="华文中宋"/>
                <w:b/>
                <w:color w:val="000000"/>
              </w:rPr>
              <w:t>国别时间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AD7BD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华文中宋" w:hAnsi="华文中宋" w:eastAsia="华文中宋" w:cs="华文中宋"/>
                <w:b/>
                <w:color w:val="000000"/>
              </w:rPr>
              <w:t>俄国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B7F02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华文中宋" w:hAnsi="华文中宋" w:eastAsia="华文中宋" w:cs="华文中宋"/>
                <w:b/>
                <w:color w:val="000000"/>
              </w:rPr>
              <w:t>美国</w:t>
            </w: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A8A59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华文中宋" w:hAnsi="华文中宋" w:eastAsia="华文中宋" w:cs="华文中宋"/>
                <w:b/>
                <w:color w:val="000000"/>
              </w:rPr>
              <w:t>德国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62D3A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华文中宋" w:hAnsi="华文中宋" w:eastAsia="华文中宋" w:cs="华文中宋"/>
                <w:b/>
                <w:color w:val="000000"/>
              </w:rPr>
              <w:t>法国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863C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华文中宋" w:hAnsi="华文中宋" w:eastAsia="华文中宋" w:cs="华文中宋"/>
                <w:b/>
                <w:color w:val="000000"/>
              </w:rPr>
              <w:t>英国</w:t>
            </w:r>
          </w:p>
        </w:tc>
      </w:tr>
      <w:tr w14:paraId="4212EE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63E5E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1913</w:t>
            </w:r>
            <w:r>
              <w:rPr>
                <w:rFonts w:ascii="华文中宋" w:hAnsi="华文中宋" w:eastAsia="华文中宋" w:cs="华文中宋"/>
                <w:color w:val="000000"/>
              </w:rPr>
              <w:t>年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C01D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175.1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85EBD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97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9" name="图片 100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34AE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66.9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F82DD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39.7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DD47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45.6</w:t>
            </w:r>
          </w:p>
        </w:tc>
      </w:tr>
      <w:tr w14:paraId="26755B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7774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1920</w:t>
            </w:r>
            <w:r>
              <w:rPr>
                <w:rFonts w:ascii="华文中宋" w:hAnsi="华文中宋" w:eastAsia="华文中宋" w:cs="华文中宋"/>
                <w:color w:val="000000"/>
              </w:rPr>
              <w:t>年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534F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126.6 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84CF6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105.1</w:t>
            </w: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66F4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42.8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E3A1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39.0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12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A1A3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44.4</w:t>
            </w:r>
          </w:p>
        </w:tc>
      </w:tr>
    </w:tbl>
    <w:p w14:paraId="35FAAE83">
      <w:pPr>
        <w:spacing w:line="360" w:lineRule="auto"/>
        <w:jc w:val="both"/>
        <w:textAlignment w:val="center"/>
        <w:rPr>
          <w:color w:val="000000"/>
        </w:rPr>
      </w:pPr>
    </w:p>
    <w:p w14:paraId="1768E2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第一次世界大战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亚非拉民族民主运动</w:t>
      </w:r>
    </w:p>
    <w:p w14:paraId="596995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资本主义经济大危机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法西斯国家的侵略扩张</w:t>
      </w:r>
    </w:p>
    <w:p w14:paraId="1F0C91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日国际博物馆日，《博物馆建设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》特种邮票首发仪式在湖南博物院举行。邮票的主票体现了博物馆建筑特色，附票为各馆重要文物。下图附票中的文物是（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2C5E67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62300" cy="1524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937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司母戊鼎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四羊方尊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皿方罍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毛公鼎</w:t>
      </w:r>
    </w:p>
    <w:p w14:paraId="6A41C6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世纪八九十年代，银河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型、Ⅱ型、Ⅲ型巨型计算机研制成功，我国成为继美国、日本之后第三个具备研制高性能计算机的国家。该成就出自（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783497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湖南农业大学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国防科技大学</w:t>
      </w:r>
    </w:p>
    <w:p w14:paraId="73D864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中南大学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湖南师范大学</w:t>
      </w:r>
    </w:p>
    <w:p w14:paraId="63AFE09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ADACA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阅读材料，完成下列要求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34B3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2578E77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43375" cy="31623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2C889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——义务教育教科书《中国历史》七年级下册</w:t>
      </w:r>
    </w:p>
    <w:p w14:paraId="1439E5E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在理解边疆与“大一统”关系时，应处理好几种关系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楷体" w:hAnsi="楷体" w:eastAsia="楷体" w:cs="楷体"/>
          <w:color w:val="000000"/>
        </w:rPr>
        <w:t>如特殊与一般的关系，根据不同风俗和社会发展水平，采取特殊的、过渡性的管理方式，加强行政管控，使其逐渐融入“大一统”的治理体系之中</w:t>
      </w:r>
      <w:r>
        <w:rPr>
          <w:rFonts w:ascii="Times New Roman" w:hAnsi="Times New Roman" w:eastAsia="Times New Roman" w:cs="Times New Roman"/>
          <w:color w:val="000000"/>
        </w:rPr>
        <w:t>;</w:t>
      </w:r>
      <w:r>
        <w:rPr>
          <w:rFonts w:ascii="楷体" w:hAnsi="楷体" w:eastAsia="楷体" w:cs="楷体"/>
          <w:color w:val="000000"/>
        </w:rPr>
        <w:t>又如动荡与稳定的关系，在具体的政治行为中，治国者选派得力可靠的能臣来治边护边，采取积极有效的措施，加强行政管控，确保边疆稳定和天下太平。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         </w:t>
      </w:r>
    </w:p>
    <w:p w14:paraId="4943C9D1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                                                       </w:t>
      </w:r>
      <w:r>
        <w:rPr>
          <w:rFonts w:ascii="楷体" w:hAnsi="楷体" w:eastAsia="楷体" w:cs="楷体"/>
          <w:color w:val="000000"/>
        </w:rPr>
        <w:t>——摘编自李大龙等《中国边疆史地研究》</w:t>
      </w:r>
    </w:p>
    <w:p w14:paraId="593617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观察材料一的《明朝形势图》，指出明朝为防御北方蒙古贵族南扰而采取的措施，并分析该措施在中华民族发展史上的深远意义。当东南沿海面临外来侵扰时，明政府又采取了哪一举措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67FB3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根据材料二概括，治国者在边疆治理上处理“特殊与一般的关系”时采取的策略。例举清朝前期平定少数民族贵族叛乱的一项史实，并指出近代解决新疆危机的湖南能臣。</w:t>
      </w:r>
    </w:p>
    <w:p w14:paraId="0C0AC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综上，从边疆治理和国家统一的角度，谈谈你对铸牢中华民族共同体意识的认识。</w:t>
      </w:r>
    </w:p>
    <w:p w14:paraId="73AE46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75D90E7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楷体" w:hAnsi="楷体" w:eastAsia="楷体" w:cs="楷体"/>
          <w:color w:val="000000"/>
        </w:rPr>
        <w:t>某校学生在学习北洋军阀统治时期这段历史时，形成了两种观点。观点一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楷体" w:hAnsi="楷体" w:eastAsia="楷体" w:cs="楷体"/>
          <w:color w:val="000000"/>
        </w:rPr>
        <w:t>北洋军阀统治时期是一个黑暗的时期</w:t>
      </w:r>
      <w:r>
        <w:rPr>
          <w:rFonts w:ascii="Times New Roman" w:hAnsi="Times New Roman" w:eastAsia="Times New Roman" w:cs="Times New Roman"/>
          <w:color w:val="000000"/>
        </w:rPr>
        <w:t>;</w:t>
      </w:r>
      <w:r>
        <w:rPr>
          <w:rFonts w:ascii="楷体" w:hAnsi="楷体" w:eastAsia="楷体" w:cs="楷体"/>
          <w:color w:val="000000"/>
        </w:rPr>
        <w:t>观点二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楷体" w:hAnsi="楷体" w:eastAsia="楷体" w:cs="楷体"/>
          <w:color w:val="000000"/>
        </w:rPr>
        <w:t>北洋军阀统治时期是一个走向光明的时期。</w:t>
      </w:r>
    </w:p>
    <w:p w14:paraId="3C65CD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请就其中的一个观点，选择下表中相关史实并结合所学知识加以论述。要求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宋体" w:hAnsi="宋体" w:eastAsia="宋体" w:cs="宋体"/>
          <w:color w:val="000000"/>
        </w:rPr>
        <w:t>观点明确、史论结合、逻辑清晰、行文流畅，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字左右。</w:t>
      </w:r>
    </w:p>
    <w:p w14:paraId="623BB7D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81600" cy="2762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84F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5D8DE08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1956</w:t>
      </w:r>
      <w:r>
        <w:rPr>
          <w:rFonts w:ascii="楷体" w:hAnsi="楷体" w:eastAsia="楷体" w:cs="楷体"/>
          <w:color w:val="000000"/>
        </w:rPr>
        <w:t>年底，我国对农业、手工业和资本主义工商业社会主义改造情况统计</w:t>
      </w:r>
    </w:p>
    <w:tbl>
      <w:tblPr>
        <w:tblStyle w:val="4"/>
        <w:tblW w:w="68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5"/>
        <w:gridCol w:w="3540"/>
        <w:gridCol w:w="1350"/>
      </w:tblGrid>
      <w:tr w14:paraId="142AD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A45F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类型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DC3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改造情况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E1D8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占比</w:t>
            </w:r>
          </w:p>
        </w:tc>
      </w:tr>
      <w:tr w14:paraId="66A54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601B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农业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E526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已加入农业生产合作社的农民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AAC8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96%</w:t>
            </w:r>
          </w:p>
        </w:tc>
      </w:tr>
      <w:tr w14:paraId="4C024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969D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手工业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79AF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已完成社会主义改造的手工业者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DEB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92%</w:t>
            </w:r>
          </w:p>
        </w:tc>
      </w:tr>
      <w:tr w14:paraId="1524C6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8E4C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资本主义工商业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53E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已完成公私合营的工业企业职工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7DA3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黑体" w:hAnsi="黑体" w:eastAsia="黑体" w:cs="黑体"/>
                <w:color w:val="000000"/>
              </w:rPr>
              <w:t>99%</w:t>
            </w:r>
          </w:p>
        </w:tc>
      </w:tr>
    </w:tbl>
    <w:p w14:paraId="2A395DAE">
      <w:pPr>
        <w:spacing w:line="360" w:lineRule="auto"/>
        <w:ind w:firstLine="420"/>
        <w:jc w:val="both"/>
        <w:textAlignment w:val="center"/>
        <w:rPr>
          <w:color w:val="000000"/>
        </w:rPr>
      </w:pPr>
    </w:p>
    <w:p w14:paraId="20DE6B4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20</w:t>
      </w:r>
      <w:r>
        <w:rPr>
          <w:rFonts w:ascii="楷体" w:hAnsi="楷体" w:eastAsia="楷体" w:cs="楷体"/>
          <w:color w:val="000000"/>
        </w:rPr>
        <w:t>世纪社会主义运动有两项可以彪炳史册的重大行动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其一是由十月革命所开创的席卷全球的社会主义运动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其二是始于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楷体" w:hAnsi="楷体" w:eastAsia="楷体" w:cs="楷体"/>
          <w:color w:val="000000"/>
        </w:rPr>
        <w:t>年代的转轨实验……与俄罗斯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苏联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楷体" w:hAnsi="楷体" w:eastAsia="楷体" w:cs="楷体"/>
          <w:color w:val="000000"/>
        </w:rPr>
        <w:t>不同的是，中国并未选择激进式的变革，而是实行了渐进式的变革。</w:t>
      </w:r>
    </w:p>
    <w:p w14:paraId="25A40548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                                  </w:t>
      </w:r>
      <w:r>
        <w:rPr>
          <w:rFonts w:ascii="楷体" w:hAnsi="楷体" w:eastAsia="楷体" w:cs="楷体"/>
          <w:color w:val="000000"/>
        </w:rPr>
        <w:t>——摘编自吴恩远、吕政、关海庭等《改革开放的中国与世界》</w:t>
      </w:r>
    </w:p>
    <w:p w14:paraId="4592433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中国的经济体制改革，首先在农村取得突破性进展，家庭联产承包责任制调动了农民的劳动热情，促进了农业生产的发展。城市改革是从简政放权、扩大企业自主权开始的。</w:t>
      </w:r>
      <w:r>
        <w:rPr>
          <w:rFonts w:ascii="Times New Roman" w:hAnsi="Times New Roman" w:eastAsia="Times New Roman" w:cs="Times New Roman"/>
          <w:color w:val="000000"/>
        </w:rPr>
        <w:t>1978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月，四川省首先选择了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个企业进行扩大自主权的试点。</w:t>
      </w:r>
      <w:r>
        <w:rPr>
          <w:rFonts w:ascii="Times New Roman" w:hAnsi="Times New Roman" w:eastAsia="Times New Roman" w:cs="Times New Roman"/>
          <w:color w:val="000000"/>
        </w:rPr>
        <w:t>1979</w:t>
      </w:r>
      <w:r>
        <w:rPr>
          <w:rFonts w:ascii="楷体" w:hAnsi="楷体" w:eastAsia="楷体" w:cs="楷体"/>
          <w:color w:val="000000"/>
        </w:rPr>
        <w:t>年底，全国试点企业扩大到</w:t>
      </w:r>
      <w:r>
        <w:rPr>
          <w:rFonts w:ascii="Times New Roman" w:hAnsi="Times New Roman" w:eastAsia="Times New Roman" w:cs="Times New Roman"/>
          <w:color w:val="000000"/>
        </w:rPr>
        <w:t>4200</w:t>
      </w:r>
      <w:r>
        <w:rPr>
          <w:rFonts w:ascii="楷体" w:hAnsi="楷体" w:eastAsia="楷体" w:cs="楷体"/>
          <w:color w:val="000000"/>
        </w:rPr>
        <w:t>个，</w:t>
      </w:r>
      <w:r>
        <w:rPr>
          <w:rFonts w:ascii="Times New Roman" w:hAnsi="Times New Roman" w:eastAsia="Times New Roman" w:cs="Times New Roman"/>
          <w:color w:val="000000"/>
        </w:rPr>
        <w:t>1980</w:t>
      </w:r>
      <w:r>
        <w:rPr>
          <w:rFonts w:ascii="楷体" w:hAnsi="楷体" w:eastAsia="楷体" w:cs="楷体"/>
          <w:color w:val="000000"/>
        </w:rPr>
        <w:t>年发展到</w:t>
      </w:r>
      <w:r>
        <w:rPr>
          <w:rFonts w:ascii="Times New Roman" w:hAnsi="Times New Roman" w:eastAsia="Times New Roman" w:cs="Times New Roman"/>
          <w:color w:val="000000"/>
        </w:rPr>
        <w:t>6600</w:t>
      </w:r>
      <w:r>
        <w:rPr>
          <w:rFonts w:ascii="楷体" w:hAnsi="楷体" w:eastAsia="楷体" w:cs="楷体"/>
          <w:color w:val="000000"/>
        </w:rPr>
        <w:t>个，扩大企业自主权的改革逐步推开，到</w:t>
      </w:r>
      <w:r>
        <w:rPr>
          <w:rFonts w:ascii="Times New Roman" w:hAnsi="Times New Roman" w:eastAsia="Times New Roman" w:cs="Times New Roman"/>
          <w:color w:val="000000"/>
        </w:rPr>
        <w:t xml:space="preserve">1982 </w:t>
      </w:r>
      <w:r>
        <w:rPr>
          <w:rFonts w:ascii="楷体" w:hAnsi="楷体" w:eastAsia="楷体" w:cs="楷体"/>
          <w:color w:val="000000"/>
        </w:rPr>
        <w:t>年已经在全国普遍推行。</w:t>
      </w:r>
      <w:r>
        <w:rPr>
          <w:rFonts w:ascii="Times New Roman" w:hAnsi="Times New Roman" w:eastAsia="Times New Roman" w:cs="Times New Roman"/>
          <w:color w:val="000000"/>
        </w:rPr>
        <w:t>1984</w:t>
      </w:r>
      <w:r>
        <w:rPr>
          <w:rFonts w:ascii="楷体" w:hAnsi="楷体" w:eastAsia="楷体" w:cs="楷体"/>
          <w:color w:val="000000"/>
        </w:rPr>
        <w:t>年，经济体制改革开始进入以城市为重点的全面改革阶段。</w:t>
      </w:r>
    </w:p>
    <w:p w14:paraId="64D69FC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                                                 </w:t>
      </w:r>
      <w:r>
        <w:rPr>
          <w:rFonts w:ascii="楷体" w:hAnsi="楷体" w:eastAsia="楷体" w:cs="楷体"/>
          <w:color w:val="000000"/>
        </w:rPr>
        <w:t>——摘编自王桧林《中国现代史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楷体" w:hAnsi="楷体" w:eastAsia="楷体" w:cs="楷体"/>
          <w:color w:val="000000"/>
        </w:rPr>
        <w:t>》</w:t>
      </w:r>
    </w:p>
    <w:p w14:paraId="0D1435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提取材料一反映的历史信息，并进行简要说明。</w:t>
      </w:r>
    </w:p>
    <w:p w14:paraId="1E5A7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根据材料二指出十月革命的世界意义。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年代苏联哪一“激进式的变革”最终导致了苏联解体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79DC78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根据材料三分析，为什么材料二认为中国的经济体制改革是一场“渐进式的变革”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67A45D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4A127E7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工业革命引起了社会生产力的巨大增长，同时，在交通运输、通讯工具方面所引起的巨大变革，对人际关系和国际关系也产生了深远的影响。工业革命还引起了社会阶级关系的剧烈变动，社会日益分裂成两大对立阶级，无产阶级所受的剥削不断加强，他们反对资产阶级的斗争也愈益猛烈，无产阶级革命斗争的发展迫切要求革命理论的指导，又为革命理论的形成提供了客观依据。在这个时期，西欧资本主义势力入侵亚洲、非洲及拉丁美洲诸国，把这些国家纳入资本主义轨道，把它们变成西方资本主义国家的附庸。</w:t>
      </w:r>
    </w:p>
    <w:p w14:paraId="7A72854D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——摘编自吴于廑、齐世荣《世界历史·近代史编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楷体" w:hAnsi="楷体" w:eastAsia="楷体" w:cs="楷体"/>
          <w:color w:val="000000"/>
        </w:rPr>
        <w:t>》</w:t>
      </w:r>
    </w:p>
    <w:p w14:paraId="5A96CCD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6CF4A97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89941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9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09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根据材料一指出工业革命最直接的作用，并阐述工业革命与马克思主义这一革命理论的关系。从国际关系的角度，分析工业革命对近代中国的影响。</w:t>
      </w:r>
    </w:p>
    <w:p w14:paraId="6C22C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材料二中王女士的生活享受了第二次工业革命哪一科技成果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结合所学知识，分析科技创新对社会生产生活的影响。</w:t>
      </w:r>
    </w:p>
    <w:p w14:paraId="75760C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综上，如果对科技革命的影响进行全面分析，除以上角度外，你还可以从哪一个角度展开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53DA5495">
      <w:pPr>
        <w:spacing w:line="360" w:lineRule="auto"/>
        <w:jc w:val="both"/>
        <w:textAlignment w:val="center"/>
        <w:rPr>
          <w:color w:val="000000"/>
        </w:rPr>
      </w:pPr>
    </w:p>
    <w:p w14:paraId="0ECBA28D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华文中宋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080F8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805CF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00770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161E5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8E498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B49CF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7A2B9E"/>
    <w:rsid w:val="328F38E0"/>
    <w:rsid w:val="36F603EF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2993</Words>
  <Characters>3181</Characters>
  <Lines>0</Lines>
  <Paragraphs>0</Paragraphs>
  <TotalTime>5</TotalTime>
  <ScaleCrop>false</ScaleCrop>
  <LinksUpToDate>false</LinksUpToDate>
  <CharactersWithSpaces>3581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2024-10-31T12:00:00Z</dcterms:created>
  <dc:creator>学科网试题生产平台</dc:creator>
  <dc:description>3605094556925952</dc:description>
  <cp:lastModifiedBy>上帝掷骰子吗</cp:lastModifiedBy>
  <dcterms:modified xsi:type="dcterms:W3CDTF">2026-02-09T06:12:42Z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4E6F37AE920B44A88A6A64D23E8B2199_12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