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BF475">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11201400</wp:posOffset>
            </wp:positionH>
            <wp:positionV relativeFrom="topMargin">
              <wp:posOffset>11036300</wp:posOffset>
            </wp:positionV>
            <wp:extent cx="355600" cy="304800"/>
            <wp:effectExtent l="0" t="0" r="635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355600" cy="304800"/>
                    </a:xfrm>
                    <a:prstGeom prst="rect">
                      <a:avLst/>
                    </a:prstGeom>
                  </pic:spPr>
                </pic:pic>
              </a:graphicData>
            </a:graphic>
          </wp:anchor>
        </w:drawing>
      </w:r>
      <w:r>
        <w:rPr>
          <w:rFonts w:ascii="宋体" w:hAnsi="宋体" w:eastAsia="宋体" w:cs="宋体"/>
          <w:b/>
          <w:color w:val="auto"/>
          <w:sz w:val="32"/>
        </w:rPr>
        <w:t>历史</w:t>
      </w:r>
    </w:p>
    <w:p w14:paraId="397B51FC">
      <w:pPr>
        <w:spacing w:line="285" w:lineRule="auto"/>
        <w:jc w:val="left"/>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55D892C2">
      <w:pPr>
        <w:spacing w:line="360" w:lineRule="auto"/>
        <w:jc w:val="left"/>
      </w:pPr>
      <w:r>
        <w:rPr>
          <w:color w:val="auto"/>
        </w:rPr>
        <w:t xml:space="preserve">1. </w:t>
      </w:r>
      <w:r>
        <w:rPr>
          <w:rFonts w:ascii="宋体" w:hAnsi="宋体" w:eastAsia="宋体" w:cs="宋体"/>
          <w:color w:val="auto"/>
        </w:rPr>
        <w:t>考古学者通过对元谋人、北京人和山顶洞人的研究，揭示人类的（</w:t>
      </w:r>
      <w:r>
        <w:rPr>
          <w:rFonts w:ascii="Times New Roman" w:hAnsi="Times New Roman" w:eastAsia="Times New Roman" w:cs="Times New Roman"/>
          <w:color w:val="auto"/>
        </w:rPr>
        <w:t xml:space="preserve">    </w:t>
      </w:r>
      <w:r>
        <w:rPr>
          <w:rFonts w:ascii="宋体" w:hAnsi="宋体" w:eastAsia="宋体" w:cs="宋体"/>
          <w:color w:val="auto"/>
        </w:rPr>
        <w:t>）</w:t>
      </w:r>
    </w:p>
    <w:p w14:paraId="00E9717D">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进化过程</w:t>
      </w:r>
      <w:r>
        <w:tab/>
      </w:r>
      <w:r>
        <w:t xml:space="preserve">B. </w:t>
      </w:r>
      <w:r>
        <w:rPr>
          <w:rFonts w:ascii="宋体" w:hAnsi="宋体" w:eastAsia="宋体" w:cs="宋体"/>
          <w:color w:val="auto"/>
        </w:rPr>
        <w:t>农耕生活</w:t>
      </w:r>
      <w:r>
        <w:tab/>
      </w:r>
      <w:r>
        <w:t xml:space="preserve">C. </w:t>
      </w:r>
      <w:r>
        <w:rPr>
          <w:rFonts w:ascii="宋体" w:hAnsi="宋体" w:eastAsia="宋体" w:cs="宋体"/>
          <w:color w:val="auto"/>
        </w:rPr>
        <w:t>王朝更迭</w:t>
      </w:r>
      <w:r>
        <w:tab/>
      </w:r>
      <w:r>
        <w:t xml:space="preserve">D. </w:t>
      </w:r>
      <w:r>
        <w:rPr>
          <w:rFonts w:ascii="宋体" w:hAnsi="宋体" w:eastAsia="宋体" w:cs="宋体"/>
          <w:color w:val="auto"/>
        </w:rPr>
        <w:t>政权并立</w:t>
      </w:r>
    </w:p>
    <w:p w14:paraId="1A81EC35">
      <w:pPr>
        <w:spacing w:line="360" w:lineRule="auto"/>
        <w:jc w:val="both"/>
        <w:textAlignment w:val="center"/>
        <w:rPr>
          <w:color w:val="000000"/>
        </w:rPr>
      </w:pPr>
      <w:r>
        <w:rPr>
          <w:color w:val="000000"/>
        </w:rPr>
        <w:t xml:space="preserve">2. </w:t>
      </w:r>
      <w:r>
        <w:rPr>
          <w:rFonts w:ascii="宋体" w:hAnsi="宋体" w:eastAsia="宋体" w:cs="宋体"/>
          <w:color w:val="000000"/>
        </w:rPr>
        <w:t>唐玄宗在位的前期，唐朝的国力达到前所未有的强大，进入了鼎盛时期，历史上称为（</w:t>
      </w:r>
      <w:r>
        <w:rPr>
          <w:rFonts w:ascii="Times New Roman" w:hAnsi="Times New Roman" w:eastAsia="Times New Roman" w:cs="Times New Roman"/>
          <w:color w:val="000000"/>
        </w:rPr>
        <w:t xml:space="preserve">   </w:t>
      </w:r>
      <w:r>
        <w:rPr>
          <w:rFonts w:ascii="宋体" w:hAnsi="宋体" w:eastAsia="宋体" w:cs="宋体"/>
          <w:color w:val="000000"/>
        </w:rPr>
        <w:t>）</w:t>
      </w:r>
    </w:p>
    <w:p w14:paraId="714E35E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“文景之治”</w:t>
      </w:r>
      <w:r>
        <w:rPr>
          <w:color w:val="000000"/>
        </w:rPr>
        <w:tab/>
      </w:r>
      <w:r>
        <w:rPr>
          <w:color w:val="000000"/>
        </w:rPr>
        <w:t xml:space="preserve">B. </w:t>
      </w:r>
      <w:r>
        <w:rPr>
          <w:rFonts w:ascii="宋体" w:hAnsi="宋体" w:eastAsia="宋体" w:cs="宋体"/>
          <w:color w:val="000000"/>
        </w:rPr>
        <w:t>“光武中兴”</w:t>
      </w:r>
    </w:p>
    <w:p w14:paraId="0623A16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“贞观之治”</w:t>
      </w:r>
      <w:r>
        <w:rPr>
          <w:color w:val="000000"/>
        </w:rPr>
        <w:tab/>
      </w:r>
      <w:r>
        <w:rPr>
          <w:color w:val="000000"/>
        </w:rPr>
        <w:t xml:space="preserve">D. </w:t>
      </w:r>
      <w:r>
        <w:rPr>
          <w:rFonts w:ascii="宋体" w:hAnsi="宋体" w:eastAsia="宋体" w:cs="宋体"/>
          <w:color w:val="000000"/>
        </w:rPr>
        <w:t>“开元盛世”</w:t>
      </w:r>
    </w:p>
    <w:p w14:paraId="23ACE995">
      <w:pPr>
        <w:spacing w:line="360" w:lineRule="auto"/>
        <w:jc w:val="left"/>
        <w:textAlignment w:val="center"/>
        <w:rPr>
          <w:color w:val="000000"/>
        </w:rPr>
      </w:pPr>
      <w:r>
        <w:rPr>
          <w:color w:val="000000"/>
        </w:rPr>
        <w:t xml:space="preserve">3. </w:t>
      </w:r>
      <w:r>
        <w:rPr>
          <w:rFonts w:ascii="宋体" w:hAnsi="宋体" w:eastAsia="宋体" w:cs="宋体"/>
          <w:color w:val="000000"/>
        </w:rPr>
        <w:t>宋朝采取抑制武将、提升文官地位</w:t>
      </w:r>
      <w:r>
        <w:rPr>
          <w:rFonts w:ascii="宋体" w:hAnsi="宋体" w:eastAsia="宋体" w:cs="宋体"/>
          <w:color w:val="000000"/>
          <w:position w:val="0"/>
        </w:rPr>
        <w:drawing>
          <wp:inline distT="0" distB="0" distL="114300" distR="114300">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政策是（</w:t>
      </w:r>
      <w:r>
        <w:rPr>
          <w:rFonts w:ascii="Times New Roman" w:hAnsi="Times New Roman" w:eastAsia="Times New Roman" w:cs="Times New Roman"/>
          <w:color w:val="000000"/>
        </w:rPr>
        <w:t xml:space="preserve">    </w:t>
      </w:r>
      <w:r>
        <w:rPr>
          <w:rFonts w:ascii="宋体" w:hAnsi="宋体" w:eastAsia="宋体" w:cs="宋体"/>
          <w:color w:val="000000"/>
        </w:rPr>
        <w:t>）</w:t>
      </w:r>
    </w:p>
    <w:p w14:paraId="55640DD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休养生息政策</w:t>
      </w:r>
      <w:r>
        <w:rPr>
          <w:color w:val="000000"/>
        </w:rPr>
        <w:tab/>
      </w:r>
      <w:r>
        <w:rPr>
          <w:color w:val="000000"/>
        </w:rPr>
        <w:t xml:space="preserve">B. </w:t>
      </w:r>
      <w:r>
        <w:rPr>
          <w:rFonts w:ascii="宋体" w:hAnsi="宋体" w:eastAsia="宋体" w:cs="宋体"/>
          <w:color w:val="000000"/>
        </w:rPr>
        <w:t>文化专制政策</w:t>
      </w:r>
      <w:r>
        <w:rPr>
          <w:color w:val="000000"/>
        </w:rPr>
        <w:tab/>
      </w:r>
      <w:r>
        <w:rPr>
          <w:color w:val="000000"/>
        </w:rPr>
        <w:t xml:space="preserve">C. </w:t>
      </w:r>
      <w:r>
        <w:rPr>
          <w:rFonts w:ascii="宋体" w:hAnsi="宋体" w:eastAsia="宋体" w:cs="宋体"/>
          <w:color w:val="000000"/>
        </w:rPr>
        <w:t>重文轻武政策</w:t>
      </w:r>
      <w:r>
        <w:rPr>
          <w:color w:val="000000"/>
        </w:rPr>
        <w:tab/>
      </w:r>
      <w:r>
        <w:rPr>
          <w:color w:val="000000"/>
        </w:rPr>
        <w:t xml:space="preserve">D. </w:t>
      </w:r>
      <w:r>
        <w:rPr>
          <w:rFonts w:ascii="宋体" w:hAnsi="宋体" w:eastAsia="宋体" w:cs="宋体"/>
          <w:color w:val="000000"/>
        </w:rPr>
        <w:t>闭关锁国政策</w:t>
      </w:r>
    </w:p>
    <w:p w14:paraId="4C242A3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1915</w:t>
      </w:r>
      <w:r>
        <w:rPr>
          <w:rFonts w:ascii="宋体" w:hAnsi="宋体" w:eastAsia="宋体" w:cs="宋体"/>
          <w:color w:val="000000"/>
        </w:rPr>
        <w:t>年，中国一部分先进知识分子，进行了一场思想文化领域的革新运动。这场运动是（</w:t>
      </w:r>
      <w:r>
        <w:rPr>
          <w:rFonts w:ascii="Times New Roman" w:hAnsi="Times New Roman" w:eastAsia="Times New Roman" w:cs="Times New Roman"/>
          <w:color w:val="000000"/>
        </w:rPr>
        <w:t xml:space="preserve">    </w:t>
      </w:r>
      <w:r>
        <w:rPr>
          <w:rFonts w:ascii="宋体" w:hAnsi="宋体" w:eastAsia="宋体" w:cs="宋体"/>
          <w:color w:val="000000"/>
        </w:rPr>
        <w:t>）</w:t>
      </w:r>
    </w:p>
    <w:p w14:paraId="394EDB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太平天国运动</w:t>
      </w:r>
      <w:r>
        <w:rPr>
          <w:color w:val="000000"/>
        </w:rPr>
        <w:tab/>
      </w:r>
      <w:r>
        <w:rPr>
          <w:color w:val="000000"/>
        </w:rPr>
        <w:t xml:space="preserve">B. </w:t>
      </w:r>
      <w:r>
        <w:rPr>
          <w:rFonts w:ascii="宋体" w:hAnsi="宋体" w:eastAsia="宋体" w:cs="宋体"/>
          <w:color w:val="000000"/>
        </w:rPr>
        <w:t>新文化运动</w:t>
      </w:r>
      <w:r>
        <w:rPr>
          <w:color w:val="000000"/>
        </w:rPr>
        <w:tab/>
      </w:r>
      <w:r>
        <w:rPr>
          <w:color w:val="000000"/>
        </w:rPr>
        <w:t xml:space="preserve">C. </w:t>
      </w:r>
      <w:r>
        <w:rPr>
          <w:rFonts w:ascii="宋体" w:hAnsi="宋体" w:eastAsia="宋体" w:cs="宋体"/>
          <w:color w:val="000000"/>
        </w:rPr>
        <w:t>五四运动</w:t>
      </w:r>
      <w:r>
        <w:rPr>
          <w:color w:val="000000"/>
        </w:rPr>
        <w:tab/>
      </w:r>
      <w:r>
        <w:rPr>
          <w:color w:val="000000"/>
        </w:rPr>
        <w:t xml:space="preserve">D. </w:t>
      </w:r>
      <w:r>
        <w:rPr>
          <w:rFonts w:ascii="宋体" w:hAnsi="宋体" w:eastAsia="宋体" w:cs="宋体"/>
          <w:color w:val="000000"/>
        </w:rPr>
        <w:t>一二·九运动</w:t>
      </w:r>
    </w:p>
    <w:p w14:paraId="496A4A7B">
      <w:pPr>
        <w:spacing w:line="360" w:lineRule="auto"/>
        <w:jc w:val="left"/>
        <w:textAlignment w:val="center"/>
        <w:rPr>
          <w:color w:val="000000"/>
        </w:rPr>
      </w:pPr>
      <w:r>
        <w:rPr>
          <w:color w:val="000000"/>
        </w:rPr>
        <w:t xml:space="preserve">5. </w:t>
      </w:r>
      <w:r>
        <w:rPr>
          <w:rFonts w:ascii="宋体" w:hAnsi="宋体" w:eastAsia="宋体" w:cs="宋体"/>
          <w:color w:val="000000"/>
        </w:rPr>
        <w:t>学校开展“探寻红色文化的历史基因”主题学习活动，计划参观中国第一个农村革命根据地，应去（</w:t>
      </w:r>
      <w:r>
        <w:rPr>
          <w:rFonts w:ascii="Times New Roman" w:hAnsi="Times New Roman" w:eastAsia="Times New Roman" w:cs="Times New Roman"/>
          <w:color w:val="000000"/>
        </w:rPr>
        <w:t xml:space="preserve">    </w:t>
      </w:r>
      <w:r>
        <w:rPr>
          <w:rFonts w:ascii="宋体" w:hAnsi="宋体" w:eastAsia="宋体" w:cs="宋体"/>
          <w:color w:val="000000"/>
        </w:rPr>
        <w:t>）</w:t>
      </w:r>
    </w:p>
    <w:p w14:paraId="535185A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上海</w:t>
      </w:r>
      <w:r>
        <w:rPr>
          <w:color w:val="000000"/>
        </w:rPr>
        <w:tab/>
      </w:r>
      <w:r>
        <w:rPr>
          <w:color w:val="000000"/>
        </w:rPr>
        <w:t xml:space="preserve">B. </w:t>
      </w:r>
      <w:r>
        <w:rPr>
          <w:rFonts w:ascii="宋体" w:hAnsi="宋体" w:eastAsia="宋体" w:cs="宋体"/>
          <w:color w:val="000000"/>
        </w:rPr>
        <w:t>瑞金</w:t>
      </w:r>
      <w:r>
        <w:rPr>
          <w:color w:val="000000"/>
        </w:rPr>
        <w:tab/>
      </w:r>
      <w:r>
        <w:rPr>
          <w:color w:val="000000"/>
        </w:rPr>
        <w:t xml:space="preserve">C. </w:t>
      </w:r>
      <w:r>
        <w:rPr>
          <w:rFonts w:ascii="宋体" w:hAnsi="宋体" w:eastAsia="宋体" w:cs="宋体"/>
          <w:color w:val="000000"/>
        </w:rPr>
        <w:t>井冈山</w:t>
      </w:r>
      <w:r>
        <w:rPr>
          <w:color w:val="000000"/>
        </w:rPr>
        <w:tab/>
      </w:r>
      <w:r>
        <w:rPr>
          <w:color w:val="000000"/>
        </w:rPr>
        <w:t xml:space="preserve">D. </w:t>
      </w:r>
      <w:r>
        <w:rPr>
          <w:rFonts w:ascii="宋体" w:hAnsi="宋体" w:eastAsia="宋体" w:cs="宋体"/>
          <w:color w:val="000000"/>
        </w:rPr>
        <w:t>延安</w:t>
      </w:r>
    </w:p>
    <w:p w14:paraId="11E42D0C">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1956</w:t>
      </w:r>
      <w:r>
        <w:rPr>
          <w:rFonts w:ascii="宋体" w:hAnsi="宋体" w:eastAsia="宋体" w:cs="宋体"/>
          <w:color w:val="000000"/>
        </w:rPr>
        <w:t>年底基本完成，改变我国生产资料私有制的深刻社会变革是（</w:t>
      </w:r>
      <w:r>
        <w:rPr>
          <w:rFonts w:ascii="Times New Roman" w:hAnsi="Times New Roman" w:eastAsia="Times New Roman" w:cs="Times New Roman"/>
          <w:color w:val="000000"/>
        </w:rPr>
        <w:t xml:space="preserve">    </w:t>
      </w:r>
      <w:r>
        <w:rPr>
          <w:rFonts w:ascii="宋体" w:hAnsi="宋体" w:eastAsia="宋体" w:cs="宋体"/>
          <w:color w:val="000000"/>
        </w:rPr>
        <w:t>）</w:t>
      </w:r>
    </w:p>
    <w:p w14:paraId="05FE35E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洋务运动</w:t>
      </w:r>
      <w:r>
        <w:rPr>
          <w:color w:val="000000"/>
        </w:rPr>
        <w:tab/>
      </w:r>
      <w:r>
        <w:rPr>
          <w:color w:val="000000"/>
        </w:rPr>
        <w:t xml:space="preserve">B. </w:t>
      </w:r>
      <w:r>
        <w:rPr>
          <w:rFonts w:ascii="宋体" w:hAnsi="宋体" w:eastAsia="宋体" w:cs="宋体"/>
          <w:color w:val="000000"/>
        </w:rPr>
        <w:t>戊戌变法</w:t>
      </w:r>
      <w:r>
        <w:rPr>
          <w:color w:val="000000"/>
        </w:rPr>
        <w:tab/>
      </w:r>
      <w:r>
        <w:rPr>
          <w:color w:val="000000"/>
        </w:rPr>
        <w:t xml:space="preserve">C. </w:t>
      </w:r>
      <w:r>
        <w:rPr>
          <w:rFonts w:ascii="宋体" w:hAnsi="宋体" w:eastAsia="宋体" w:cs="宋体"/>
          <w:color w:val="000000"/>
        </w:rPr>
        <w:t>辛亥革命</w:t>
      </w:r>
      <w:r>
        <w:rPr>
          <w:color w:val="000000"/>
        </w:rPr>
        <w:tab/>
      </w:r>
      <w:r>
        <w:rPr>
          <w:color w:val="000000"/>
        </w:rPr>
        <w:t xml:space="preserve">D. </w:t>
      </w:r>
      <w:r>
        <w:rPr>
          <w:rFonts w:ascii="宋体" w:hAnsi="宋体" w:eastAsia="宋体" w:cs="宋体"/>
          <w:color w:val="000000"/>
        </w:rPr>
        <w:t>三大改造</w:t>
      </w:r>
    </w:p>
    <w:p w14:paraId="4E766F72">
      <w:pPr>
        <w:spacing w:line="360" w:lineRule="auto"/>
        <w:jc w:val="left"/>
        <w:textAlignment w:val="center"/>
        <w:rPr>
          <w:color w:val="000000"/>
        </w:rPr>
      </w:pPr>
      <w:r>
        <w:rPr>
          <w:color w:val="000000"/>
        </w:rPr>
        <w:t xml:space="preserve">7. </w:t>
      </w:r>
      <w:r>
        <w:rPr>
          <w:rFonts w:ascii="宋体" w:hAnsi="宋体" w:eastAsia="宋体" w:cs="宋体"/>
          <w:color w:val="000000"/>
        </w:rPr>
        <w:t>把习近平新时代中国特色社会主义思想确立为中国共产党必须长期坚持的指导思想的会议是（</w:t>
      </w:r>
      <w:r>
        <w:rPr>
          <w:rFonts w:ascii="Times New Roman" w:hAnsi="Times New Roman" w:eastAsia="Times New Roman" w:cs="Times New Roman"/>
          <w:color w:val="000000"/>
        </w:rPr>
        <w:t xml:space="preserve">    </w:t>
      </w:r>
      <w:r>
        <w:rPr>
          <w:rFonts w:ascii="宋体" w:hAnsi="宋体" w:eastAsia="宋体" w:cs="宋体"/>
          <w:color w:val="000000"/>
        </w:rPr>
        <w:t>）</w:t>
      </w:r>
    </w:p>
    <w:p w14:paraId="3148AFB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中国共产党第十七次全国代表大会</w:t>
      </w:r>
      <w:r>
        <w:rPr>
          <w:color w:val="000000"/>
        </w:rPr>
        <w:tab/>
      </w:r>
      <w:r>
        <w:rPr>
          <w:color w:val="000000"/>
        </w:rPr>
        <w:t xml:space="preserve">B. </w:t>
      </w:r>
      <w:r>
        <w:rPr>
          <w:rFonts w:ascii="宋体" w:hAnsi="宋体" w:eastAsia="宋体" w:cs="宋体"/>
          <w:color w:val="000000"/>
        </w:rPr>
        <w:t>中国共产党第十八次全国代表大会</w:t>
      </w:r>
    </w:p>
    <w:p w14:paraId="781D7142">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中国共产党第十九次全国代表大会</w:t>
      </w:r>
      <w:r>
        <w:rPr>
          <w:color w:val="000000"/>
        </w:rPr>
        <w:tab/>
      </w:r>
      <w:r>
        <w:rPr>
          <w:color w:val="000000"/>
        </w:rPr>
        <w:t xml:space="preserve">D. </w:t>
      </w:r>
      <w:r>
        <w:rPr>
          <w:rFonts w:ascii="宋体" w:hAnsi="宋体" w:eastAsia="宋体" w:cs="宋体"/>
          <w:color w:val="000000"/>
        </w:rPr>
        <w:t>中国共产党第二十次全国代表大会</w:t>
      </w:r>
    </w:p>
    <w:p w14:paraId="0AD4A4E8">
      <w:pPr>
        <w:spacing w:line="360" w:lineRule="auto"/>
        <w:jc w:val="left"/>
        <w:textAlignment w:val="center"/>
        <w:rPr>
          <w:color w:val="000000"/>
        </w:rPr>
      </w:pPr>
      <w:r>
        <w:rPr>
          <w:color w:val="000000"/>
        </w:rPr>
        <w:t xml:space="preserve">8. </w:t>
      </w:r>
      <w:r>
        <w:rPr>
          <w:rFonts w:ascii="宋体" w:hAnsi="宋体" w:eastAsia="宋体" w:cs="宋体"/>
          <w:color w:val="000000"/>
        </w:rPr>
        <w:t>下图中的成果出现在约公元前</w:t>
      </w:r>
      <w:r>
        <w:rPr>
          <w:rFonts w:ascii="Times New Roman" w:hAnsi="Times New Roman" w:eastAsia="Times New Roman" w:cs="Times New Roman"/>
          <w:color w:val="000000"/>
        </w:rPr>
        <w:t>3000</w:t>
      </w:r>
      <w:r>
        <w:rPr>
          <w:rFonts w:ascii="宋体" w:hAnsi="宋体" w:eastAsia="宋体" w:cs="宋体"/>
          <w:color w:val="000000"/>
        </w:rPr>
        <w:t>年至公元前</w:t>
      </w:r>
      <w:r>
        <w:rPr>
          <w:rFonts w:ascii="Times New Roman" w:hAnsi="Times New Roman" w:eastAsia="Times New Roman" w:cs="Times New Roman"/>
          <w:color w:val="000000"/>
        </w:rPr>
        <w:t>1000</w:t>
      </w:r>
      <w:r>
        <w:rPr>
          <w:rFonts w:ascii="宋体" w:hAnsi="宋体" w:eastAsia="宋体" w:cs="宋体"/>
          <w:color w:val="000000"/>
        </w:rPr>
        <w:t>年的亚非地区，其主题归纳为（</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22"/>
        <w:gridCol w:w="2735"/>
        <w:gridCol w:w="2084"/>
        <w:gridCol w:w="2345"/>
      </w:tblGrid>
      <w:tr w14:paraId="0620C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0DD16D">
            <w:pPr>
              <w:spacing w:line="360" w:lineRule="auto"/>
              <w:jc w:val="left"/>
              <w:textAlignment w:val="center"/>
              <w:rPr>
                <w:color w:val="000000"/>
              </w:rPr>
            </w:pPr>
            <w:r>
              <w:rPr>
                <w:color w:val="000000"/>
              </w:rPr>
              <w:drawing>
                <wp:inline distT="0" distB="0" distL="114300" distR="114300">
                  <wp:extent cx="1076325" cy="600075"/>
                  <wp:effectExtent l="0" t="0" r="9525" b="9525"/>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3"/>
                          <a:stretch>
                            <a:fillRect/>
                          </a:stretch>
                        </pic:blipFill>
                        <pic:spPr>
                          <a:xfrm>
                            <a:off x="0" y="0"/>
                            <a:ext cx="1076325" cy="6000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B5F722">
            <w:pPr>
              <w:spacing w:line="360" w:lineRule="auto"/>
              <w:jc w:val="left"/>
              <w:textAlignment w:val="center"/>
              <w:rPr>
                <w:color w:val="000000"/>
              </w:rPr>
            </w:pPr>
            <w:r>
              <w:rPr>
                <w:color w:val="000000"/>
              </w:rPr>
              <w:drawing>
                <wp:inline distT="0" distB="0" distL="114300" distR="114300">
                  <wp:extent cx="1047750" cy="571500"/>
                  <wp:effectExtent l="0" t="0" r="0" b="0"/>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4"/>
                          <a:stretch>
                            <a:fillRect/>
                          </a:stretch>
                        </pic:blipFill>
                        <pic:spPr>
                          <a:xfrm>
                            <a:off x="0" y="0"/>
                            <a:ext cx="1047750" cy="5715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B87589">
            <w:pPr>
              <w:spacing w:line="360" w:lineRule="auto"/>
              <w:jc w:val="left"/>
              <w:textAlignment w:val="center"/>
              <w:rPr>
                <w:color w:val="000000"/>
              </w:rPr>
            </w:pPr>
            <w:r>
              <w:rPr>
                <w:color w:val="000000"/>
              </w:rPr>
              <w:drawing>
                <wp:inline distT="0" distB="0" distL="114300" distR="114300">
                  <wp:extent cx="752475" cy="542925"/>
                  <wp:effectExtent l="0" t="0" r="9525" b="9525"/>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5"/>
                          <a:stretch>
                            <a:fillRect/>
                          </a:stretch>
                        </pic:blipFill>
                        <pic:spPr>
                          <a:xfrm>
                            <a:off x="0" y="0"/>
                            <a:ext cx="752475" cy="5429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196E6D">
            <w:pPr>
              <w:spacing w:line="360" w:lineRule="auto"/>
              <w:jc w:val="left"/>
              <w:textAlignment w:val="center"/>
              <w:rPr>
                <w:color w:val="000000"/>
              </w:rPr>
            </w:pPr>
            <w:r>
              <w:rPr>
                <w:color w:val="000000"/>
              </w:rPr>
              <w:drawing>
                <wp:inline distT="0" distB="0" distL="114300" distR="114300">
                  <wp:extent cx="876300" cy="581025"/>
                  <wp:effectExtent l="0" t="0" r="0" b="9525"/>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6"/>
                          <a:stretch>
                            <a:fillRect/>
                          </a:stretch>
                        </pic:blipFill>
                        <pic:spPr>
                          <a:xfrm>
                            <a:off x="0" y="0"/>
                            <a:ext cx="876300" cy="581025"/>
                          </a:xfrm>
                          <a:prstGeom prst="rect">
                            <a:avLst/>
                          </a:prstGeom>
                        </pic:spPr>
                      </pic:pic>
                    </a:graphicData>
                  </a:graphic>
                </wp:inline>
              </w:drawing>
            </w:r>
          </w:p>
        </w:tc>
      </w:tr>
      <w:tr w14:paraId="5D1539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06E9D5">
            <w:pPr>
              <w:spacing w:line="360" w:lineRule="auto"/>
              <w:jc w:val="left"/>
              <w:textAlignment w:val="center"/>
              <w:rPr>
                <w:color w:val="000000"/>
              </w:rPr>
            </w:pPr>
            <w:r>
              <w:rPr>
                <w:rFonts w:ascii="宋体" w:hAnsi="宋体" w:eastAsia="宋体" w:cs="宋体"/>
                <w:color w:val="000000"/>
              </w:rPr>
              <w:t>象形文字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F51845">
            <w:pPr>
              <w:spacing w:line="360" w:lineRule="auto"/>
              <w:jc w:val="left"/>
              <w:textAlignment w:val="center"/>
              <w:rPr>
                <w:color w:val="000000"/>
              </w:rPr>
            </w:pPr>
            <w:r>
              <w:rPr>
                <w:rFonts w:ascii="宋体" w:hAnsi="宋体" w:eastAsia="宋体" w:cs="宋体"/>
                <w:color w:val="000000"/>
              </w:rPr>
              <w:t>楔形文字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ACFBA4">
            <w:pPr>
              <w:spacing w:line="360" w:lineRule="auto"/>
              <w:jc w:val="left"/>
              <w:textAlignment w:val="center"/>
              <w:rPr>
                <w:color w:val="000000"/>
              </w:rPr>
            </w:pPr>
            <w:r>
              <w:rPr>
                <w:rFonts w:ascii="宋体" w:hAnsi="宋体" w:eastAsia="宋体" w:cs="宋体"/>
                <w:color w:val="000000"/>
              </w:rPr>
              <w:t>图画文字</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18A1A1">
            <w:pPr>
              <w:spacing w:line="360" w:lineRule="auto"/>
              <w:jc w:val="left"/>
              <w:textAlignment w:val="center"/>
              <w:rPr>
                <w:color w:val="000000"/>
              </w:rPr>
            </w:pPr>
            <w:r>
              <w:rPr>
                <w:rFonts w:ascii="宋体" w:hAnsi="宋体" w:eastAsia="宋体" w:cs="宋体"/>
                <w:color w:val="000000"/>
              </w:rPr>
              <w:t>甲骨文</w:t>
            </w:r>
          </w:p>
        </w:tc>
      </w:tr>
    </w:tbl>
    <w:p w14:paraId="409300E1">
      <w:pPr>
        <w:spacing w:line="360" w:lineRule="auto"/>
        <w:jc w:val="left"/>
        <w:textAlignment w:val="center"/>
        <w:rPr>
          <w:color w:val="000000"/>
        </w:rPr>
      </w:pPr>
    </w:p>
    <w:p w14:paraId="1707D01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人类早期文明</w:t>
      </w:r>
      <w:r>
        <w:rPr>
          <w:color w:val="000000"/>
        </w:rPr>
        <w:tab/>
      </w:r>
      <w:r>
        <w:rPr>
          <w:color w:val="000000"/>
        </w:rPr>
        <w:t xml:space="preserve">B. </w:t>
      </w:r>
      <w:r>
        <w:rPr>
          <w:rFonts w:ascii="宋体" w:hAnsi="宋体" w:eastAsia="宋体" w:cs="宋体"/>
          <w:color w:val="000000"/>
        </w:rPr>
        <w:t>克里特文明</w:t>
      </w:r>
      <w:r>
        <w:rPr>
          <w:color w:val="000000"/>
        </w:rPr>
        <w:tab/>
      </w:r>
      <w:r>
        <w:rPr>
          <w:color w:val="000000"/>
        </w:rPr>
        <w:t xml:space="preserve">C. </w:t>
      </w:r>
      <w:r>
        <w:rPr>
          <w:rFonts w:ascii="宋体" w:hAnsi="宋体" w:eastAsia="宋体" w:cs="宋体"/>
          <w:color w:val="000000"/>
        </w:rPr>
        <w:t>人类西方文明</w:t>
      </w:r>
      <w:r>
        <w:rPr>
          <w:color w:val="000000"/>
        </w:rPr>
        <w:tab/>
      </w:r>
      <w:r>
        <w:rPr>
          <w:color w:val="000000"/>
        </w:rPr>
        <w:t xml:space="preserve">D. </w:t>
      </w:r>
      <w:r>
        <w:rPr>
          <w:rFonts w:ascii="宋体" w:hAnsi="宋体" w:eastAsia="宋体" w:cs="宋体"/>
          <w:color w:val="000000"/>
        </w:rPr>
        <w:t>迈锡尼文明</w:t>
      </w:r>
    </w:p>
    <w:p w14:paraId="46E0D77B">
      <w:pPr>
        <w:spacing w:line="360" w:lineRule="auto"/>
        <w:jc w:val="left"/>
        <w:textAlignment w:val="center"/>
        <w:rPr>
          <w:color w:val="000000"/>
        </w:rPr>
      </w:pPr>
      <w:r>
        <w:rPr>
          <w:color w:val="000000"/>
        </w:rPr>
        <w:t xml:space="preserve">9. </w:t>
      </w:r>
      <w:r>
        <w:rPr>
          <w:rFonts w:ascii="宋体" w:hAnsi="宋体" w:eastAsia="宋体" w:cs="宋体"/>
          <w:color w:val="000000"/>
        </w:rPr>
        <w:t>使世界开始连为一个整体，世界的观念从此逐步确立起来的历史事件是（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2B196D7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亚历山大东征</w:t>
      </w:r>
      <w:r>
        <w:rPr>
          <w:color w:val="000000"/>
        </w:rPr>
        <w:tab/>
      </w:r>
      <w:r>
        <w:rPr>
          <w:color w:val="000000"/>
        </w:rPr>
        <w:t xml:space="preserve">B. </w:t>
      </w:r>
      <w:r>
        <w:rPr>
          <w:rFonts w:ascii="宋体" w:hAnsi="宋体" w:eastAsia="宋体" w:cs="宋体"/>
          <w:color w:val="000000"/>
        </w:rPr>
        <w:t>新航路的开辟</w:t>
      </w:r>
      <w:r>
        <w:rPr>
          <w:color w:val="000000"/>
        </w:rPr>
        <w:tab/>
      </w:r>
      <w:r>
        <w:rPr>
          <w:color w:val="000000"/>
        </w:rPr>
        <w:t xml:space="preserve">C. </w:t>
      </w:r>
      <w:r>
        <w:rPr>
          <w:rFonts w:ascii="宋体" w:hAnsi="宋体" w:eastAsia="宋体" w:cs="宋体"/>
          <w:color w:val="000000"/>
        </w:rPr>
        <w:t>早期殖民掠夺</w:t>
      </w:r>
      <w:r>
        <w:rPr>
          <w:color w:val="000000"/>
        </w:rPr>
        <w:tab/>
      </w:r>
      <w:r>
        <w:rPr>
          <w:color w:val="000000"/>
        </w:rPr>
        <w:t xml:space="preserve">D. </w:t>
      </w:r>
      <w:r>
        <w:rPr>
          <w:rFonts w:ascii="宋体" w:hAnsi="宋体" w:eastAsia="宋体" w:cs="宋体"/>
          <w:color w:val="000000"/>
        </w:rPr>
        <w:t>欧共体的成立</w:t>
      </w:r>
    </w:p>
    <w:p w14:paraId="171C8A59">
      <w:pPr>
        <w:spacing w:line="360" w:lineRule="auto"/>
        <w:jc w:val="left"/>
        <w:textAlignment w:val="center"/>
        <w:rPr>
          <w:color w:val="000000"/>
        </w:rPr>
      </w:pPr>
      <w:r>
        <w:rPr>
          <w:color w:val="000000"/>
        </w:rPr>
        <w:t xml:space="preserve">10. </w:t>
      </w:r>
      <w:r>
        <w:rPr>
          <w:rFonts w:ascii="宋体" w:hAnsi="宋体" w:eastAsia="宋体" w:cs="宋体"/>
          <w:color w:val="000000"/>
        </w:rPr>
        <w:t>下面示意图反映的历史事件是（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0B409FBE">
      <w:pPr>
        <w:spacing w:line="360" w:lineRule="auto"/>
        <w:jc w:val="left"/>
        <w:textAlignment w:val="center"/>
        <w:rPr>
          <w:color w:val="000000"/>
        </w:rPr>
      </w:pPr>
      <w:r>
        <w:rPr>
          <w:color w:val="000000"/>
        </w:rPr>
        <w:drawing>
          <wp:inline distT="0" distB="0" distL="114300" distR="114300">
            <wp:extent cx="2943225" cy="1228725"/>
            <wp:effectExtent l="0" t="0" r="9525" b="9525"/>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17"/>
                    <a:stretch>
                      <a:fillRect/>
                    </a:stretch>
                  </pic:blipFill>
                  <pic:spPr>
                    <a:xfrm>
                      <a:off x="0" y="0"/>
                      <a:ext cx="2943225" cy="1228725"/>
                    </a:xfrm>
                    <a:prstGeom prst="rect">
                      <a:avLst/>
                    </a:prstGeom>
                  </pic:spPr>
                </pic:pic>
              </a:graphicData>
            </a:graphic>
          </wp:inline>
        </w:drawing>
      </w:r>
    </w:p>
    <w:p w14:paraId="57804A6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美国独立战争</w:t>
      </w:r>
      <w:r>
        <w:rPr>
          <w:color w:val="000000"/>
        </w:rPr>
        <w:tab/>
      </w:r>
      <w:r>
        <w:rPr>
          <w:color w:val="000000"/>
        </w:rPr>
        <w:t xml:space="preserve">B. </w:t>
      </w:r>
      <w:r>
        <w:rPr>
          <w:rFonts w:ascii="宋体" w:hAnsi="宋体" w:eastAsia="宋体" w:cs="宋体"/>
          <w:color w:val="000000"/>
        </w:rPr>
        <w:t>第一次世界大战</w:t>
      </w:r>
      <w:r>
        <w:rPr>
          <w:color w:val="000000"/>
        </w:rPr>
        <w:tab/>
      </w:r>
      <w:r>
        <w:rPr>
          <w:color w:val="000000"/>
        </w:rPr>
        <w:t xml:space="preserve">C. </w:t>
      </w:r>
      <w:r>
        <w:rPr>
          <w:rFonts w:ascii="宋体" w:hAnsi="宋体" w:eastAsia="宋体" w:cs="宋体"/>
          <w:color w:val="000000"/>
        </w:rPr>
        <w:t>第二次世界大战</w:t>
      </w:r>
      <w:r>
        <w:rPr>
          <w:color w:val="000000"/>
        </w:rPr>
        <w:tab/>
      </w:r>
      <w:r>
        <w:rPr>
          <w:color w:val="000000"/>
        </w:rPr>
        <w:t xml:space="preserve">D. </w:t>
      </w:r>
      <w:r>
        <w:rPr>
          <w:rFonts w:ascii="宋体" w:hAnsi="宋体" w:eastAsia="宋体" w:cs="宋体"/>
          <w:color w:val="000000"/>
        </w:rPr>
        <w:t>冷战</w:t>
      </w:r>
    </w:p>
    <w:p w14:paraId="1EC71235">
      <w:pPr>
        <w:spacing w:line="285" w:lineRule="auto"/>
        <w:jc w:val="left"/>
        <w:textAlignment w:val="center"/>
        <w:rPr>
          <w:color w:val="000000"/>
        </w:rPr>
      </w:pPr>
      <w:r>
        <w:rPr>
          <w:rFonts w:ascii="宋体" w:hAnsi="宋体" w:eastAsia="宋体" w:cs="宋体"/>
          <w:b/>
          <w:color w:val="000000"/>
          <w:sz w:val="24"/>
        </w:rPr>
        <w:t>二、归纳列举题（共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C334563">
      <w:pPr>
        <w:spacing w:line="360" w:lineRule="auto"/>
        <w:jc w:val="left"/>
        <w:textAlignment w:val="center"/>
        <w:rPr>
          <w:color w:val="000000"/>
        </w:rPr>
      </w:pPr>
      <w:r>
        <w:rPr>
          <w:color w:val="000000"/>
        </w:rPr>
        <w:t xml:space="preserve">11. </w:t>
      </w:r>
      <w:r>
        <w:rPr>
          <w:rFonts w:ascii="宋体" w:hAnsi="宋体" w:eastAsia="宋体" w:cs="宋体"/>
          <w:color w:val="000000"/>
        </w:rPr>
        <w:t>根据下列提示写出相对应的工程名称。</w:t>
      </w:r>
    </w:p>
    <w:p w14:paraId="39369699">
      <w:pPr>
        <w:spacing w:line="360" w:lineRule="auto"/>
        <w:jc w:val="left"/>
        <w:textAlignment w:val="center"/>
        <w:rPr>
          <w:color w:val="000000"/>
        </w:rPr>
      </w:pPr>
      <w:r>
        <w:rPr>
          <w:color w:val="000000"/>
        </w:rPr>
        <w:t>（1）</w:t>
      </w:r>
      <w:r>
        <w:rPr>
          <w:rFonts w:ascii="宋体" w:hAnsi="宋体" w:eastAsia="宋体" w:cs="宋体"/>
          <w:color w:val="000000"/>
        </w:rPr>
        <w:t>战国修建，绝无仅有的水利枢纽——</w:t>
      </w:r>
    </w:p>
    <w:p w14:paraId="21493EC4">
      <w:pPr>
        <w:spacing w:line="360" w:lineRule="auto"/>
        <w:jc w:val="left"/>
        <w:textAlignment w:val="center"/>
        <w:rPr>
          <w:color w:val="000000"/>
        </w:rPr>
      </w:pPr>
      <w:r>
        <w:rPr>
          <w:color w:val="000000"/>
        </w:rPr>
        <w:t>（2）</w:t>
      </w:r>
      <w:r>
        <w:rPr>
          <w:rFonts w:ascii="宋体" w:hAnsi="宋体" w:eastAsia="宋体" w:cs="宋体"/>
          <w:color w:val="000000"/>
        </w:rPr>
        <w:t>秦朝开凿，统一岭南及东南沿海地区的水利工程——</w:t>
      </w:r>
    </w:p>
    <w:p w14:paraId="66C1BEAE">
      <w:pPr>
        <w:spacing w:line="360" w:lineRule="auto"/>
        <w:jc w:val="left"/>
        <w:textAlignment w:val="center"/>
        <w:rPr>
          <w:color w:val="000000"/>
        </w:rPr>
      </w:pPr>
      <w:r>
        <w:rPr>
          <w:color w:val="000000"/>
        </w:rPr>
        <w:t>（3）</w:t>
      </w:r>
      <w:r>
        <w:rPr>
          <w:rFonts w:ascii="宋体" w:hAnsi="宋体" w:eastAsia="宋体" w:cs="宋体"/>
          <w:color w:val="000000"/>
        </w:rPr>
        <w:t>隋朝开通，连接五大水系的工程——</w:t>
      </w:r>
    </w:p>
    <w:p w14:paraId="15BF82AE">
      <w:pPr>
        <w:spacing w:line="360" w:lineRule="auto"/>
        <w:jc w:val="left"/>
        <w:textAlignment w:val="center"/>
        <w:rPr>
          <w:color w:val="000000"/>
        </w:rPr>
      </w:pPr>
      <w:r>
        <w:rPr>
          <w:color w:val="000000"/>
        </w:rPr>
        <w:t>（4）</w:t>
      </w:r>
      <w:r>
        <w:rPr>
          <w:rFonts w:ascii="宋体" w:hAnsi="宋体" w:eastAsia="宋体" w:cs="宋体"/>
          <w:color w:val="000000"/>
        </w:rPr>
        <w:t>明朝修筑，宏伟的军事防御工程——</w:t>
      </w:r>
    </w:p>
    <w:p w14:paraId="2E330D62">
      <w:pPr>
        <w:spacing w:line="360" w:lineRule="auto"/>
        <w:jc w:val="left"/>
        <w:textAlignment w:val="center"/>
        <w:rPr>
          <w:color w:val="000000"/>
        </w:rPr>
      </w:pPr>
      <w:r>
        <w:rPr>
          <w:color w:val="000000"/>
        </w:rPr>
        <w:t xml:space="preserve">12. </w:t>
      </w:r>
      <w:r>
        <w:rPr>
          <w:rFonts w:ascii="宋体" w:hAnsi="宋体" w:eastAsia="宋体" w:cs="宋体"/>
          <w:color w:val="000000"/>
        </w:rPr>
        <w:t>列举抗日战争中的四次战役。</w:t>
      </w:r>
    </w:p>
    <w:p w14:paraId="64BB6DCD">
      <w:pPr>
        <w:spacing w:line="360" w:lineRule="auto"/>
        <w:jc w:val="left"/>
        <w:textAlignment w:val="center"/>
        <w:rPr>
          <w:color w:val="000000"/>
        </w:rPr>
      </w:pPr>
      <w:r>
        <w:rPr>
          <w:color w:val="000000"/>
        </w:rPr>
        <w:t xml:space="preserve">13. </w:t>
      </w:r>
      <w:r>
        <w:rPr>
          <w:rFonts w:ascii="宋体" w:hAnsi="宋体" w:eastAsia="宋体" w:cs="宋体"/>
          <w:color w:val="000000"/>
        </w:rPr>
        <w:t>列举</w:t>
      </w:r>
      <w:r>
        <w:rPr>
          <w:rFonts w:ascii="Times New Roman" w:hAnsi="Times New Roman" w:eastAsia="Times New Roman" w:cs="Times New Roman"/>
          <w:color w:val="000000"/>
        </w:rPr>
        <w:t>20</w:t>
      </w:r>
      <w:r>
        <w:rPr>
          <w:rFonts w:ascii="宋体" w:hAnsi="宋体" w:eastAsia="宋体" w:cs="宋体"/>
          <w:color w:val="000000"/>
        </w:rPr>
        <w:t>世纪五六十年代，中国在工业方面取得</w:t>
      </w:r>
      <w:r>
        <w:rPr>
          <w:rFonts w:ascii="宋体" w:hAnsi="宋体" w:eastAsia="宋体" w:cs="宋体"/>
          <w:color w:val="000000"/>
          <w:position w:val="0"/>
        </w:rPr>
        <w:drawing>
          <wp:inline distT="0" distB="0" distL="114300" distR="114300">
            <wp:extent cx="133350" cy="177800"/>
            <wp:effectExtent l="0" t="0" r="0" b="13335"/>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三项成就。</w:t>
      </w:r>
    </w:p>
    <w:p w14:paraId="45DA1751">
      <w:pPr>
        <w:spacing w:line="360" w:lineRule="auto"/>
        <w:jc w:val="left"/>
        <w:textAlignment w:val="center"/>
        <w:rPr>
          <w:color w:val="000000"/>
        </w:rPr>
      </w:pPr>
      <w:r>
        <w:rPr>
          <w:color w:val="000000"/>
        </w:rPr>
        <w:t xml:space="preserve">14. </w:t>
      </w:r>
      <w:r>
        <w:rPr>
          <w:rFonts w:ascii="宋体" w:hAnsi="宋体" w:eastAsia="宋体" w:cs="宋体"/>
          <w:color w:val="000000"/>
        </w:rPr>
        <w:t>根据下列提示写出相对应</w:t>
      </w:r>
      <w:r>
        <w:rPr>
          <w:rFonts w:ascii="宋体" w:hAnsi="宋体" w:eastAsia="宋体" w:cs="宋体"/>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文学作品。</w:t>
      </w:r>
    </w:p>
    <w:p w14:paraId="72FFB5B0">
      <w:pPr>
        <w:spacing w:line="360" w:lineRule="auto"/>
        <w:jc w:val="left"/>
        <w:textAlignment w:val="center"/>
        <w:rPr>
          <w:color w:val="000000"/>
        </w:rPr>
      </w:pPr>
      <w:r>
        <w:rPr>
          <w:color w:val="000000"/>
        </w:rPr>
        <w:t>（1）</w:t>
      </w:r>
      <w:r>
        <w:rPr>
          <w:rFonts w:ascii="宋体" w:hAnsi="宋体" w:eastAsia="宋体" w:cs="宋体"/>
          <w:color w:val="000000"/>
        </w:rPr>
        <w:t>意大利，但丁——</w:t>
      </w:r>
    </w:p>
    <w:p w14:paraId="46A3EB01">
      <w:pPr>
        <w:spacing w:line="360" w:lineRule="auto"/>
        <w:jc w:val="left"/>
        <w:textAlignment w:val="center"/>
        <w:rPr>
          <w:color w:val="000000"/>
        </w:rPr>
      </w:pPr>
      <w:r>
        <w:rPr>
          <w:color w:val="000000"/>
        </w:rPr>
        <w:t>（2）</w:t>
      </w:r>
      <w:r>
        <w:rPr>
          <w:rFonts w:ascii="宋体" w:hAnsi="宋体" w:eastAsia="宋体" w:cs="宋体"/>
          <w:color w:val="000000"/>
        </w:rPr>
        <w:t>英国，莎士比亚——</w:t>
      </w:r>
    </w:p>
    <w:p w14:paraId="2AD69601">
      <w:pPr>
        <w:spacing w:line="360" w:lineRule="auto"/>
        <w:jc w:val="left"/>
        <w:textAlignment w:val="center"/>
        <w:rPr>
          <w:color w:val="000000"/>
        </w:rPr>
      </w:pPr>
      <w:r>
        <w:rPr>
          <w:color w:val="000000"/>
        </w:rPr>
        <w:t>（3）</w:t>
      </w:r>
      <w:r>
        <w:rPr>
          <w:rFonts w:ascii="宋体" w:hAnsi="宋体" w:eastAsia="宋体" w:cs="宋体"/>
          <w:color w:val="000000"/>
        </w:rPr>
        <w:t>法国，巴尔扎克——</w:t>
      </w:r>
    </w:p>
    <w:p w14:paraId="08B05A4F">
      <w:pPr>
        <w:spacing w:line="360" w:lineRule="auto"/>
        <w:jc w:val="left"/>
        <w:textAlignment w:val="center"/>
        <w:rPr>
          <w:color w:val="000000"/>
        </w:rPr>
      </w:pPr>
      <w:r>
        <w:rPr>
          <w:color w:val="000000"/>
        </w:rPr>
        <w:t>（4）</w:t>
      </w:r>
      <w:r>
        <w:rPr>
          <w:rFonts w:ascii="宋体" w:hAnsi="宋体" w:eastAsia="宋体" w:cs="宋体"/>
          <w:color w:val="000000"/>
        </w:rPr>
        <w:t>俄国，列夫·托尔斯泰——</w:t>
      </w:r>
    </w:p>
    <w:p w14:paraId="411975E6">
      <w:pPr>
        <w:spacing w:line="285" w:lineRule="auto"/>
        <w:jc w:val="left"/>
        <w:textAlignment w:val="center"/>
        <w:rPr>
          <w:color w:val="000000"/>
        </w:rPr>
      </w:pPr>
      <w:r>
        <w:rPr>
          <w:rFonts w:ascii="宋体" w:hAnsi="宋体" w:eastAsia="宋体" w:cs="宋体"/>
          <w:b/>
          <w:color w:val="000000"/>
          <w:sz w:val="24"/>
        </w:rPr>
        <w:t>三、材料分析题（共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3845BCA">
      <w:pPr>
        <w:spacing w:line="360" w:lineRule="auto"/>
        <w:jc w:val="left"/>
        <w:textAlignment w:val="center"/>
        <w:rPr>
          <w:color w:val="000000"/>
        </w:rPr>
      </w:pPr>
      <w:r>
        <w:rPr>
          <w:color w:val="000000"/>
        </w:rPr>
        <w:t xml:space="preserve">15. </w:t>
      </w:r>
      <w:r>
        <w:rPr>
          <w:rFonts w:ascii="宋体" w:hAnsi="宋体" w:eastAsia="宋体" w:cs="宋体"/>
          <w:color w:val="000000"/>
        </w:rPr>
        <w:t>阅读下列材料，回答问题。</w:t>
      </w:r>
    </w:p>
    <w:p w14:paraId="490E80B6">
      <w:pPr>
        <w:spacing w:line="360" w:lineRule="auto"/>
        <w:ind w:firstLine="420"/>
        <w:jc w:val="left"/>
        <w:textAlignment w:val="center"/>
        <w:rPr>
          <w:color w:val="000000"/>
        </w:rPr>
      </w:pPr>
      <w:r>
        <w:rPr>
          <w:rFonts w:ascii="楷体" w:hAnsi="楷体" w:eastAsia="楷体" w:cs="楷体"/>
          <w:color w:val="000000"/>
        </w:rPr>
        <w:t>材料一：敦煌莫高窟始建于公元366年。迄今，莫高窟保存了735个洞窟，包含了建筑、雕塑、壁画、音乐、舞蹈等多种门类的艺术。</w:t>
      </w:r>
    </w:p>
    <w:p w14:paraId="70E9B095">
      <w:pPr>
        <w:spacing w:line="360" w:lineRule="auto"/>
        <w:jc w:val="right"/>
        <w:textAlignment w:val="center"/>
        <w:rPr>
          <w:color w:val="000000"/>
        </w:rPr>
      </w:pPr>
      <w:r>
        <w:rPr>
          <w:rFonts w:ascii="楷体" w:hAnsi="楷体" w:eastAsia="楷体" w:cs="楷体"/>
          <w:color w:val="000000"/>
        </w:rPr>
        <w:t>——摘编自《光明日报》2023年9月14日</w:t>
      </w:r>
    </w:p>
    <w:p w14:paraId="1253338D">
      <w:pPr>
        <w:spacing w:line="360" w:lineRule="auto"/>
        <w:ind w:firstLine="420"/>
        <w:jc w:val="left"/>
        <w:textAlignment w:val="center"/>
        <w:rPr>
          <w:color w:val="000000"/>
        </w:rPr>
      </w:pPr>
      <w:r>
        <w:rPr>
          <w:rFonts w:ascii="楷体" w:hAnsi="楷体" w:eastAsia="楷体" w:cs="楷体"/>
          <w:color w:val="000000"/>
        </w:rPr>
        <w:t>材料二：敦煌莫高窟第323窟的北壁，有一幅壁画，画作是西汉武帝时代的一位使臣，穿越广袤大漠到中国西边寻求盟友，共同对付匈奴族侵略的故事。</w:t>
      </w:r>
    </w:p>
    <w:p w14:paraId="13EDEC68">
      <w:pPr>
        <w:spacing w:line="360" w:lineRule="auto"/>
        <w:jc w:val="right"/>
        <w:textAlignment w:val="center"/>
        <w:rPr>
          <w:color w:val="000000"/>
        </w:rPr>
      </w:pPr>
      <w:r>
        <w:rPr>
          <w:rFonts w:ascii="楷体" w:hAnsi="楷体" w:eastAsia="楷体" w:cs="楷体"/>
          <w:color w:val="000000"/>
        </w:rPr>
        <w:t>——摘编自宁强《敦煌壁画里的“一带一路”形象》</w:t>
      </w:r>
    </w:p>
    <w:p w14:paraId="0526A6F8">
      <w:pPr>
        <w:spacing w:line="360" w:lineRule="auto"/>
        <w:jc w:val="left"/>
        <w:textAlignment w:val="center"/>
        <w:rPr>
          <w:color w:val="000000"/>
        </w:rPr>
      </w:pPr>
      <w:r>
        <w:rPr>
          <w:color w:val="000000"/>
        </w:rPr>
        <w:drawing>
          <wp:inline distT="0" distB="0" distL="114300" distR="114300">
            <wp:extent cx="2847975" cy="1781175"/>
            <wp:effectExtent l="0" t="0" r="9525" b="9525"/>
            <wp:docPr id="100013" name="图片 10001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dOIRD7MIOSHNAx1ODbqMbQ=="/>
                    <pic:cNvPicPr>
                      <a:picLocks noChangeAspect="1"/>
                    </pic:cNvPicPr>
                  </pic:nvPicPr>
                  <pic:blipFill>
                    <a:blip r:embed="rId18"/>
                    <a:stretch>
                      <a:fillRect/>
                    </a:stretch>
                  </pic:blipFill>
                  <pic:spPr>
                    <a:xfrm>
                      <a:off x="0" y="0"/>
                      <a:ext cx="2847975" cy="1781175"/>
                    </a:xfrm>
                    <a:prstGeom prst="rect">
                      <a:avLst/>
                    </a:prstGeom>
                  </pic:spPr>
                </pic:pic>
              </a:graphicData>
            </a:graphic>
          </wp:inline>
        </w:drawing>
      </w:r>
    </w:p>
    <w:p w14:paraId="1045B4AF">
      <w:pPr>
        <w:spacing w:line="360" w:lineRule="auto"/>
        <w:ind w:firstLine="420"/>
        <w:jc w:val="left"/>
        <w:textAlignment w:val="center"/>
        <w:rPr>
          <w:color w:val="000000"/>
        </w:rPr>
      </w:pPr>
      <w:r>
        <w:rPr>
          <w:rFonts w:ascii="楷体" w:hAnsi="楷体" w:eastAsia="楷体" w:cs="楷体"/>
          <w:color w:val="000000"/>
        </w:rPr>
        <w:t>敦煌壁画唐朝高僧西行取经图</w:t>
      </w:r>
    </w:p>
    <w:p w14:paraId="490F784A">
      <w:pPr>
        <w:spacing w:line="360" w:lineRule="auto"/>
        <w:jc w:val="right"/>
        <w:textAlignment w:val="center"/>
        <w:rPr>
          <w:color w:val="000000"/>
        </w:rPr>
      </w:pPr>
      <w:r>
        <w:rPr>
          <w:rFonts w:ascii="楷体" w:hAnsi="楷体" w:eastAsia="楷体" w:cs="楷体"/>
          <w:color w:val="000000"/>
        </w:rPr>
        <w:t>——摘自卜宪群《中国通史》</w:t>
      </w:r>
    </w:p>
    <w:p w14:paraId="0537682D">
      <w:pPr>
        <w:spacing w:line="360" w:lineRule="auto"/>
        <w:ind w:firstLine="420"/>
        <w:jc w:val="left"/>
        <w:textAlignment w:val="center"/>
        <w:rPr>
          <w:color w:val="000000"/>
        </w:rPr>
      </w:pPr>
      <w:r>
        <w:rPr>
          <w:rFonts w:ascii="楷体" w:hAnsi="楷体" w:eastAsia="楷体" w:cs="楷体"/>
          <w:color w:val="000000"/>
        </w:rPr>
        <w:t>材料三：16世纪中叶开始，莫高窟逐渐变得破败。新中国成立后，党和国家实施大规模加固维修，出台《甘肃敦煌莫高窟保护条例》，将世界遗产的保护法治化，采用数字技术手段，对敦煌艺术进行保护。</w:t>
      </w:r>
    </w:p>
    <w:p w14:paraId="19957B4A">
      <w:pPr>
        <w:spacing w:line="360" w:lineRule="auto"/>
        <w:jc w:val="right"/>
        <w:textAlignment w:val="center"/>
        <w:rPr>
          <w:color w:val="000000"/>
        </w:rPr>
      </w:pPr>
      <w:r>
        <w:rPr>
          <w:rFonts w:ascii="楷体" w:hAnsi="楷体" w:eastAsia="楷体" w:cs="楷体"/>
          <w:color w:val="000000"/>
        </w:rPr>
        <w:t>——摘编自樊锦诗《丝路明珠敦煌莫高窟及其现代文化角色》</w:t>
      </w:r>
    </w:p>
    <w:p w14:paraId="7E0F3498">
      <w:pPr>
        <w:spacing w:line="360" w:lineRule="auto"/>
        <w:jc w:val="left"/>
        <w:textAlignment w:val="center"/>
        <w:rPr>
          <w:color w:val="000000"/>
        </w:rPr>
      </w:pPr>
      <w:r>
        <w:rPr>
          <w:color w:val="000000"/>
        </w:rPr>
        <w:t>（1）</w:t>
      </w:r>
      <w:r>
        <w:rPr>
          <w:rFonts w:ascii="宋体" w:hAnsi="宋体" w:eastAsia="宋体" w:cs="宋体"/>
          <w:color w:val="000000"/>
        </w:rPr>
        <w:t>结合所学，我国除敦煌莫高窟外，还有哪些石窟？写出其中两例。依据材料一，概括莫高窟的任意一个特点。</w:t>
      </w:r>
    </w:p>
    <w:p w14:paraId="40FE5D30">
      <w:pPr>
        <w:spacing w:line="360" w:lineRule="auto"/>
        <w:jc w:val="left"/>
        <w:textAlignment w:val="center"/>
        <w:rPr>
          <w:color w:val="000000"/>
        </w:rPr>
      </w:pPr>
      <w:r>
        <w:rPr>
          <w:color w:val="000000"/>
        </w:rPr>
        <w:t>（2）</w:t>
      </w:r>
      <w:r>
        <w:rPr>
          <w:rFonts w:ascii="宋体" w:hAnsi="宋体" w:eastAsia="宋体" w:cs="宋体"/>
          <w:color w:val="000000"/>
        </w:rPr>
        <w:t>依据材料二，写出与“使臣”“高僧”相关的历史事件，并分析两个事件的共同影响。</w:t>
      </w:r>
    </w:p>
    <w:p w14:paraId="3CA89FA5">
      <w:pPr>
        <w:spacing w:line="360" w:lineRule="auto"/>
        <w:jc w:val="left"/>
        <w:textAlignment w:val="center"/>
        <w:rPr>
          <w:color w:val="000000"/>
        </w:rPr>
      </w:pPr>
      <w:r>
        <w:rPr>
          <w:color w:val="000000"/>
        </w:rPr>
        <w:t>（3）</w:t>
      </w:r>
      <w:r>
        <w:rPr>
          <w:rFonts w:ascii="宋体" w:hAnsi="宋体" w:eastAsia="宋体" w:cs="宋体"/>
          <w:color w:val="000000"/>
        </w:rPr>
        <w:t>依据材料三，指出党和国家为保护莫高窟采取的任意一项措施。</w:t>
      </w:r>
    </w:p>
    <w:p w14:paraId="266742D6">
      <w:pPr>
        <w:spacing w:line="360" w:lineRule="auto"/>
        <w:jc w:val="left"/>
        <w:textAlignment w:val="center"/>
        <w:rPr>
          <w:color w:val="000000"/>
        </w:rPr>
      </w:pPr>
      <w:r>
        <w:rPr>
          <w:color w:val="000000"/>
        </w:rPr>
        <w:t>（4）</w:t>
      </w:r>
      <w:r>
        <w:rPr>
          <w:rFonts w:ascii="宋体" w:hAnsi="宋体" w:eastAsia="宋体" w:cs="宋体"/>
          <w:color w:val="000000"/>
        </w:rPr>
        <w:t>“敦煌文化守望者”是一个全球志愿者派遣计划。为此写出一句宣讲词。</w:t>
      </w:r>
    </w:p>
    <w:p w14:paraId="2E9E7E54">
      <w:pPr>
        <w:spacing w:line="360" w:lineRule="auto"/>
        <w:jc w:val="left"/>
        <w:textAlignment w:val="center"/>
        <w:rPr>
          <w:color w:val="000000"/>
        </w:rPr>
      </w:pPr>
      <w:r>
        <w:rPr>
          <w:color w:val="000000"/>
        </w:rPr>
        <w:t xml:space="preserve">16. </w:t>
      </w:r>
      <w:r>
        <w:rPr>
          <w:rFonts w:ascii="宋体" w:hAnsi="宋体" w:eastAsia="宋体" w:cs="宋体"/>
          <w:color w:val="000000"/>
        </w:rPr>
        <w:t>阅读下列材料，回答问题。</w:t>
      </w:r>
    </w:p>
    <w:p w14:paraId="4038C228">
      <w:pPr>
        <w:spacing w:line="360" w:lineRule="auto"/>
        <w:ind w:firstLine="420"/>
        <w:jc w:val="left"/>
        <w:textAlignment w:val="center"/>
        <w:rPr>
          <w:color w:val="000000"/>
        </w:rPr>
      </w:pPr>
      <w:r>
        <w:rPr>
          <w:rFonts w:ascii="楷体" w:hAnsi="楷体" w:eastAsia="楷体" w:cs="楷体"/>
          <w:color w:val="000000"/>
        </w:rPr>
        <w:t>材料一：当二十世纪揭开帷幕的时候，中国任人摆布，成为洋人的朝廷，濒临灭亡的边缘。</w:t>
      </w:r>
    </w:p>
    <w:p w14:paraId="6E8DA6AF">
      <w:pPr>
        <w:spacing w:line="360" w:lineRule="auto"/>
        <w:ind w:firstLine="420"/>
        <w:jc w:val="left"/>
        <w:textAlignment w:val="center"/>
        <w:rPr>
          <w:color w:val="000000"/>
        </w:rPr>
      </w:pPr>
      <w:r>
        <w:rPr>
          <w:rFonts w:ascii="楷体" w:hAnsi="楷体" w:eastAsia="楷体" w:cs="楷体"/>
          <w:color w:val="000000"/>
        </w:rPr>
        <w:t>材料二：实现中华民族的伟大复兴，在二十世纪一直是志士仁人追求的目标。中国的革命也好，建设也好，改革也好，归根到底都是为了实现这个目标。</w:t>
      </w:r>
    </w:p>
    <w:p w14:paraId="7B1D9FDB">
      <w:pPr>
        <w:spacing w:line="360" w:lineRule="auto"/>
        <w:ind w:firstLine="420"/>
        <w:jc w:val="left"/>
        <w:textAlignment w:val="center"/>
        <w:rPr>
          <w:color w:val="000000"/>
        </w:rPr>
      </w:pPr>
      <w:r>
        <w:rPr>
          <w:rFonts w:ascii="楷体" w:hAnsi="楷体" w:eastAsia="楷体" w:cs="楷体"/>
          <w:color w:val="000000"/>
        </w:rPr>
        <w:t>材料三：到二十世纪结束时，中国人正在建设中国特色社会主义的道路上大步前进，正在满怀信心地走向实现社会主义现代化，中国以这样高的速度前进使全世界感到惊讶。</w:t>
      </w:r>
    </w:p>
    <w:p w14:paraId="0C144E06">
      <w:pPr>
        <w:spacing w:line="360" w:lineRule="auto"/>
        <w:jc w:val="right"/>
        <w:textAlignment w:val="center"/>
        <w:rPr>
          <w:color w:val="000000"/>
        </w:rPr>
      </w:pPr>
      <w:r>
        <w:rPr>
          <w:rFonts w:ascii="楷体" w:hAnsi="楷体" w:eastAsia="楷体" w:cs="楷体"/>
          <w:color w:val="000000"/>
        </w:rPr>
        <w:t>——以上材料均摘编自金冲及《二十世纪中国史纲》</w:t>
      </w:r>
    </w:p>
    <w:p w14:paraId="53921118">
      <w:pPr>
        <w:spacing w:line="360" w:lineRule="auto"/>
        <w:jc w:val="left"/>
        <w:textAlignment w:val="center"/>
        <w:rPr>
          <w:color w:val="000000"/>
        </w:rPr>
      </w:pPr>
      <w:r>
        <w:rPr>
          <w:color w:val="000000"/>
        </w:rPr>
        <w:t>（1）</w:t>
      </w:r>
      <w:r>
        <w:rPr>
          <w:rFonts w:ascii="宋体" w:hAnsi="宋体" w:eastAsia="宋体" w:cs="宋体"/>
          <w:color w:val="000000"/>
        </w:rPr>
        <w:t>材料一中，中国所处的局面与哪一个条约的签订有关？此条约的签订有何影响？</w:t>
      </w:r>
    </w:p>
    <w:p w14:paraId="34F208E6">
      <w:pPr>
        <w:spacing w:line="360" w:lineRule="auto"/>
        <w:jc w:val="left"/>
        <w:textAlignment w:val="center"/>
        <w:rPr>
          <w:color w:val="000000"/>
        </w:rPr>
      </w:pPr>
      <w:r>
        <w:rPr>
          <w:color w:val="000000"/>
        </w:rPr>
        <w:t>（2）</w:t>
      </w:r>
      <w:r>
        <w:rPr>
          <w:rFonts w:ascii="宋体" w:hAnsi="宋体" w:eastAsia="宋体" w:cs="宋体"/>
          <w:color w:val="000000"/>
        </w:rPr>
        <w:t>材料二中，志士仁人追求的目标是什么？为了实现此目标，请各写出一例，党和政府于八十年代在农村和城市进行的改革。</w:t>
      </w:r>
    </w:p>
    <w:p w14:paraId="257CA7A9">
      <w:pPr>
        <w:spacing w:line="360" w:lineRule="auto"/>
        <w:jc w:val="left"/>
        <w:textAlignment w:val="center"/>
        <w:rPr>
          <w:color w:val="000000"/>
        </w:rPr>
      </w:pPr>
      <w:r>
        <w:rPr>
          <w:color w:val="000000"/>
        </w:rPr>
        <w:t>（3）</w:t>
      </w:r>
      <w:r>
        <w:rPr>
          <w:rFonts w:ascii="宋体" w:hAnsi="宋体" w:eastAsia="宋体" w:cs="宋体"/>
          <w:color w:val="000000"/>
        </w:rPr>
        <w:t>对比材料一和材料三，写出百年内中国发生的变化。</w:t>
      </w:r>
    </w:p>
    <w:p w14:paraId="2143CFE2">
      <w:pPr>
        <w:spacing w:line="360" w:lineRule="auto"/>
        <w:jc w:val="left"/>
        <w:textAlignment w:val="center"/>
        <w:rPr>
          <w:color w:val="000000"/>
        </w:rPr>
      </w:pPr>
      <w:r>
        <w:rPr>
          <w:color w:val="000000"/>
        </w:rPr>
        <w:t xml:space="preserve">17. </w:t>
      </w:r>
      <w:r>
        <w:rPr>
          <w:rFonts w:ascii="宋体" w:hAnsi="宋体" w:eastAsia="宋体" w:cs="宋体"/>
          <w:color w:val="000000"/>
        </w:rPr>
        <w:t>阅读下列材料，回答问题。</w:t>
      </w:r>
    </w:p>
    <w:p w14:paraId="087682EB">
      <w:pPr>
        <w:spacing w:line="360" w:lineRule="auto"/>
        <w:ind w:firstLine="420"/>
        <w:jc w:val="left"/>
        <w:textAlignment w:val="center"/>
        <w:rPr>
          <w:color w:val="000000"/>
        </w:rPr>
      </w:pPr>
      <w:r>
        <w:rPr>
          <w:rFonts w:ascii="楷体" w:hAnsi="楷体" w:eastAsia="楷体" w:cs="楷体"/>
          <w:color w:val="000000"/>
        </w:rPr>
        <w:t>材料一：英国各行业就业人数占总就业人数的比例（%）</w:t>
      </w:r>
    </w:p>
    <w:p w14:paraId="74324998">
      <w:pPr>
        <w:spacing w:line="360" w:lineRule="auto"/>
        <w:jc w:val="left"/>
        <w:textAlignment w:val="center"/>
        <w:rPr>
          <w:color w:val="000000"/>
        </w:rPr>
      </w:pPr>
      <w:r>
        <w:rPr>
          <w:rFonts w:ascii="黑体" w:hAnsi="黑体" w:eastAsia="黑体" w:cs="黑体"/>
          <w:b/>
          <w:color w:val="000000"/>
        </w:rPr>
        <w:t xml:space="preserve">   </w:t>
      </w:r>
      <w:r>
        <w:rPr>
          <w:color w:val="000000"/>
        </w:rPr>
        <w:drawing>
          <wp:inline distT="0" distB="0" distL="114300" distR="114300">
            <wp:extent cx="2952750" cy="1781175"/>
            <wp:effectExtent l="0" t="0" r="0" b="9525"/>
            <wp:docPr id="100015" name="图片 10001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dOIRD7MIOSHNAx1ODbqMbQ=="/>
                    <pic:cNvPicPr>
                      <a:picLocks noChangeAspect="1"/>
                    </pic:cNvPicPr>
                  </pic:nvPicPr>
                  <pic:blipFill>
                    <a:blip r:embed="rId19"/>
                    <a:stretch>
                      <a:fillRect/>
                    </a:stretch>
                  </pic:blipFill>
                  <pic:spPr>
                    <a:xfrm>
                      <a:off x="0" y="0"/>
                      <a:ext cx="2952750" cy="1781175"/>
                    </a:xfrm>
                    <a:prstGeom prst="rect">
                      <a:avLst/>
                    </a:prstGeom>
                  </pic:spPr>
                </pic:pic>
              </a:graphicData>
            </a:graphic>
          </wp:inline>
        </w:drawing>
      </w:r>
      <w:r>
        <w:rPr>
          <w:color w:val="000000"/>
        </w:rPr>
        <w:t xml:space="preserve"> </w:t>
      </w:r>
    </w:p>
    <w:p w14:paraId="7F6A583B">
      <w:pPr>
        <w:spacing w:line="360" w:lineRule="auto"/>
        <w:jc w:val="right"/>
        <w:textAlignment w:val="center"/>
        <w:rPr>
          <w:color w:val="000000"/>
        </w:rPr>
      </w:pPr>
      <w:r>
        <w:rPr>
          <w:rFonts w:ascii="楷体" w:hAnsi="楷体" w:eastAsia="楷体" w:cs="楷体"/>
          <w:color w:val="000000"/>
        </w:rPr>
        <w:t>——摘自迪思和科尔《英国经济的增长》</w:t>
      </w:r>
    </w:p>
    <w:p w14:paraId="3BBF57EB">
      <w:pPr>
        <w:spacing w:line="360" w:lineRule="auto"/>
        <w:ind w:firstLine="420"/>
        <w:jc w:val="left"/>
        <w:textAlignment w:val="center"/>
        <w:rPr>
          <w:color w:val="000000"/>
        </w:rPr>
      </w:pPr>
      <w:r>
        <w:rPr>
          <w:rFonts w:ascii="楷体" w:hAnsi="楷体" w:eastAsia="楷体" w:cs="楷体"/>
          <w:color w:val="000000"/>
        </w:rPr>
        <w:t>材料二：</w:t>
      </w:r>
    </w:p>
    <w:p w14:paraId="043932D3">
      <w:pPr>
        <w:spacing w:line="360" w:lineRule="auto"/>
        <w:jc w:val="left"/>
        <w:textAlignment w:val="center"/>
        <w:rPr>
          <w:color w:val="000000"/>
        </w:rPr>
      </w:pPr>
      <w:r>
        <w:rPr>
          <w:color w:val="000000"/>
        </w:rPr>
        <w:drawing>
          <wp:inline distT="0" distB="0" distL="114300" distR="114300">
            <wp:extent cx="4410075" cy="1638300"/>
            <wp:effectExtent l="0" t="0" r="9525" b="0"/>
            <wp:docPr id="100017" name="图片 10001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dOIRD7MIOSHNAx1ODbqMbQ=="/>
                    <pic:cNvPicPr>
                      <a:picLocks noChangeAspect="1"/>
                    </pic:cNvPicPr>
                  </pic:nvPicPr>
                  <pic:blipFill>
                    <a:blip r:embed="rId20"/>
                    <a:stretch>
                      <a:fillRect/>
                    </a:stretch>
                  </pic:blipFill>
                  <pic:spPr>
                    <a:xfrm>
                      <a:off x="0" y="0"/>
                      <a:ext cx="4410075" cy="1638300"/>
                    </a:xfrm>
                    <a:prstGeom prst="rect">
                      <a:avLst/>
                    </a:prstGeom>
                  </pic:spPr>
                </pic:pic>
              </a:graphicData>
            </a:graphic>
          </wp:inline>
        </w:drawing>
      </w:r>
      <w:r>
        <w:rPr>
          <w:b/>
          <w:color w:val="000000"/>
        </w:rPr>
        <w:t xml:space="preserve">   </w:t>
      </w:r>
    </w:p>
    <w:p w14:paraId="67D9CED5">
      <w:pPr>
        <w:spacing w:line="360" w:lineRule="auto"/>
        <w:jc w:val="right"/>
        <w:textAlignment w:val="center"/>
        <w:rPr>
          <w:color w:val="000000"/>
        </w:rPr>
      </w:pPr>
      <w:r>
        <w:rPr>
          <w:rFonts w:ascii="楷体" w:hAnsi="楷体" w:eastAsia="楷体" w:cs="楷体"/>
          <w:color w:val="000000"/>
        </w:rPr>
        <w:t>——摘自哈尔特穆特·罗萨《加速》</w:t>
      </w:r>
    </w:p>
    <w:p w14:paraId="0685F473">
      <w:pPr>
        <w:spacing w:line="360" w:lineRule="auto"/>
        <w:ind w:firstLine="420"/>
        <w:jc w:val="left"/>
        <w:textAlignment w:val="center"/>
        <w:rPr>
          <w:color w:val="000000"/>
        </w:rPr>
      </w:pPr>
      <w:r>
        <w:rPr>
          <w:rFonts w:ascii="楷体" w:hAnsi="楷体" w:eastAsia="楷体" w:cs="楷体"/>
          <w:color w:val="000000"/>
        </w:rPr>
        <w:t>材料三：</w:t>
      </w:r>
    </w:p>
    <w:p w14:paraId="34DA7635">
      <w:pPr>
        <w:spacing w:line="360" w:lineRule="auto"/>
        <w:jc w:val="left"/>
        <w:textAlignment w:val="center"/>
        <w:rPr>
          <w:color w:val="000000"/>
        </w:rPr>
      </w:pPr>
      <w:r>
        <w:rPr>
          <w:color w:val="000000"/>
        </w:rPr>
        <w:t xml:space="preserve">   </w:t>
      </w:r>
      <w:r>
        <w:rPr>
          <w:color w:val="000000"/>
        </w:rPr>
        <w:drawing>
          <wp:inline distT="0" distB="0" distL="114300" distR="114300">
            <wp:extent cx="3667125" cy="2543175"/>
            <wp:effectExtent l="0" t="0" r="9525" b="9525"/>
            <wp:docPr id="100019" name="图片 10001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dOIRD7MIOSHNAx1ODbqMbQ=="/>
                    <pic:cNvPicPr>
                      <a:picLocks noChangeAspect="1"/>
                    </pic:cNvPicPr>
                  </pic:nvPicPr>
                  <pic:blipFill>
                    <a:blip r:embed="rId21"/>
                    <a:stretch>
                      <a:fillRect/>
                    </a:stretch>
                  </pic:blipFill>
                  <pic:spPr>
                    <a:xfrm>
                      <a:off x="0" y="0"/>
                      <a:ext cx="3667125" cy="2543175"/>
                    </a:xfrm>
                    <a:prstGeom prst="rect">
                      <a:avLst/>
                    </a:prstGeom>
                  </pic:spPr>
                </pic:pic>
              </a:graphicData>
            </a:graphic>
          </wp:inline>
        </w:drawing>
      </w:r>
    </w:p>
    <w:p w14:paraId="25246783">
      <w:pPr>
        <w:spacing w:line="360" w:lineRule="auto"/>
        <w:jc w:val="right"/>
        <w:textAlignment w:val="center"/>
        <w:rPr>
          <w:color w:val="000000"/>
        </w:rPr>
      </w:pPr>
      <w:r>
        <w:rPr>
          <w:rFonts w:ascii="楷体" w:hAnsi="楷体" w:eastAsia="楷体" w:cs="楷体"/>
          <w:color w:val="000000"/>
        </w:rPr>
        <w:t xml:space="preserve">    ——摘自《世界历史地图册（九年级下册）》等</w:t>
      </w:r>
    </w:p>
    <w:p w14:paraId="0A648F8F">
      <w:pPr>
        <w:spacing w:line="360" w:lineRule="auto"/>
        <w:jc w:val="left"/>
        <w:textAlignment w:val="center"/>
        <w:rPr>
          <w:color w:val="000000"/>
        </w:rPr>
      </w:pPr>
      <w:r>
        <w:rPr>
          <w:color w:val="000000"/>
        </w:rPr>
        <w:t>（1）</w:t>
      </w:r>
      <w:r>
        <w:rPr>
          <w:rFonts w:ascii="宋体" w:hAnsi="宋体" w:eastAsia="宋体" w:cs="宋体"/>
          <w:color w:val="000000"/>
        </w:rPr>
        <w:t>观察材料一中的两幅示意图，写出“工业就业人数占总就业人数比例”的对比结果，并分析其原因。</w:t>
      </w:r>
    </w:p>
    <w:p w14:paraId="6544B7CB">
      <w:pPr>
        <w:spacing w:line="360" w:lineRule="auto"/>
        <w:jc w:val="left"/>
        <w:textAlignment w:val="center"/>
        <w:rPr>
          <w:color w:val="000000"/>
        </w:rPr>
      </w:pPr>
      <w:r>
        <w:rPr>
          <w:color w:val="000000"/>
        </w:rPr>
        <w:t>（2）</w:t>
      </w:r>
      <w:r>
        <w:rPr>
          <w:rFonts w:ascii="宋体" w:hAnsi="宋体" w:eastAsia="宋体" w:cs="宋体"/>
          <w:color w:val="000000"/>
        </w:rPr>
        <w:t>结合所学，写出成功设计“蒸汽机车”的人物。材料二呈现出世界“由大到小”的现象，说明科技对人类哪一领域产生影响？</w:t>
      </w:r>
    </w:p>
    <w:p w14:paraId="0C5647E8">
      <w:pPr>
        <w:spacing w:line="360" w:lineRule="auto"/>
        <w:jc w:val="left"/>
        <w:textAlignment w:val="center"/>
        <w:rPr>
          <w:color w:val="000000"/>
        </w:rPr>
      </w:pPr>
      <w:r>
        <w:rPr>
          <w:color w:val="000000"/>
        </w:rPr>
        <w:t>（3）</w:t>
      </w:r>
      <w:r>
        <w:rPr>
          <w:rFonts w:ascii="宋体" w:hAnsi="宋体" w:eastAsia="宋体" w:cs="宋体"/>
          <w:color w:val="000000"/>
        </w:rPr>
        <w:t>材料三中科技成果体现的技术革新，将人类带到什么时代？写出其中一例。</w:t>
      </w:r>
    </w:p>
    <w:p w14:paraId="40C79503">
      <w:pPr>
        <w:spacing w:line="360" w:lineRule="auto"/>
        <w:jc w:val="left"/>
        <w:textAlignment w:val="center"/>
        <w:rPr>
          <w:color w:val="000000"/>
        </w:rPr>
      </w:pPr>
      <w:r>
        <w:rPr>
          <w:color w:val="000000"/>
        </w:rPr>
        <w:t>（4）</w:t>
      </w:r>
      <w:r>
        <w:rPr>
          <w:rFonts w:ascii="宋体" w:hAnsi="宋体" w:eastAsia="宋体" w:cs="宋体"/>
          <w:color w:val="000000"/>
        </w:rPr>
        <w:t>科技创新是实现中国式现代化的强劲动力。为了实现我国科技创新的“加速跑”，谈谈你力所能及的实际做法。</w:t>
      </w:r>
    </w:p>
    <w:p w14:paraId="6E9B7E3C">
      <w:pPr>
        <w:spacing w:line="285" w:lineRule="auto"/>
        <w:jc w:val="left"/>
        <w:textAlignment w:val="center"/>
        <w:rPr>
          <w:color w:val="000000"/>
        </w:rPr>
      </w:pPr>
      <w:r>
        <w:rPr>
          <w:rFonts w:ascii="宋体" w:hAnsi="宋体" w:eastAsia="宋体" w:cs="宋体"/>
          <w:b/>
          <w:color w:val="000000"/>
          <w:sz w:val="24"/>
        </w:rPr>
        <w:t>四、综合探究题（共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CA10550">
      <w:pPr>
        <w:spacing w:line="360" w:lineRule="auto"/>
        <w:jc w:val="left"/>
        <w:textAlignment w:val="center"/>
        <w:rPr>
          <w:color w:val="000000"/>
        </w:rPr>
      </w:pPr>
      <w:r>
        <w:rPr>
          <w:color w:val="000000"/>
        </w:rPr>
        <w:t xml:space="preserve">18. </w:t>
      </w:r>
      <w:r>
        <w:rPr>
          <w:rFonts w:ascii="宋体" w:hAnsi="宋体" w:eastAsia="宋体" w:cs="宋体"/>
          <w:color w:val="000000"/>
        </w:rPr>
        <w:t>某班师生开展主题为“以人为本”的项目学习。以下内容是学习中的一部分，请你参与，完成任务。</w:t>
      </w:r>
    </w:p>
    <w:p w14:paraId="176C5886">
      <w:pPr>
        <w:spacing w:line="360" w:lineRule="auto"/>
        <w:jc w:val="left"/>
        <w:textAlignment w:val="center"/>
        <w:rPr>
          <w:color w:val="000000"/>
        </w:rPr>
      </w:pPr>
      <w:r>
        <w:rPr>
          <w:rFonts w:ascii="宋体" w:hAnsi="宋体" w:eastAsia="宋体" w:cs="宋体"/>
          <w:color w:val="000000"/>
        </w:rPr>
        <w:t>【任务一】小组搜集、整理史料</w:t>
      </w:r>
    </w:p>
    <w:p w14:paraId="0428925D">
      <w:pPr>
        <w:spacing w:line="360" w:lineRule="auto"/>
        <w:ind w:firstLine="420"/>
        <w:jc w:val="left"/>
        <w:textAlignment w:val="center"/>
        <w:rPr>
          <w:color w:val="000000"/>
        </w:rPr>
      </w:pPr>
      <w:r>
        <w:rPr>
          <w:rFonts w:ascii="楷体" w:hAnsi="楷体" w:eastAsia="楷体" w:cs="楷体"/>
          <w:color w:val="000000"/>
        </w:rPr>
        <w:t>①&lt;文献史料&gt;《论语》中记载：樊迟问仁。子曰：“爱人。”</w:t>
      </w:r>
    </w:p>
    <w:p w14:paraId="7D94D75B">
      <w:pPr>
        <w:spacing w:line="360" w:lineRule="auto"/>
        <w:ind w:firstLine="420"/>
        <w:jc w:val="left"/>
        <w:textAlignment w:val="center"/>
        <w:rPr>
          <w:color w:val="000000"/>
        </w:rPr>
      </w:pPr>
      <w:r>
        <w:rPr>
          <w:rFonts w:ascii="楷体" w:hAnsi="楷体" w:eastAsia="楷体" w:cs="楷体"/>
          <w:color w:val="000000"/>
        </w:rPr>
        <w:t>②&lt;音像史料&gt;大型纪录片：《长征》</w:t>
      </w:r>
    </w:p>
    <w:p w14:paraId="5A164617">
      <w:pPr>
        <w:spacing w:line="360" w:lineRule="auto"/>
        <w:ind w:firstLine="420"/>
        <w:jc w:val="left"/>
        <w:textAlignment w:val="center"/>
        <w:rPr>
          <w:color w:val="000000"/>
        </w:rPr>
      </w:pPr>
      <w:r>
        <w:rPr>
          <w:rFonts w:ascii="楷体" w:hAnsi="楷体" w:eastAsia="楷体" w:cs="楷体"/>
          <w:color w:val="000000"/>
        </w:rPr>
        <w:t>③&lt;实物史料&gt;吉林省博物院展品：东北民众给东北抗日联军送粮用的口袋</w:t>
      </w:r>
    </w:p>
    <w:p w14:paraId="469A3949">
      <w:pPr>
        <w:spacing w:line="360" w:lineRule="auto"/>
        <w:jc w:val="left"/>
        <w:textAlignment w:val="center"/>
        <w:rPr>
          <w:color w:val="000000"/>
        </w:rPr>
      </w:pPr>
      <w:r>
        <w:rPr>
          <w:color w:val="000000"/>
        </w:rPr>
        <w:t>（1）</w:t>
      </w:r>
      <w:r>
        <w:rPr>
          <w:rFonts w:ascii="宋体" w:hAnsi="宋体" w:eastAsia="宋体" w:cs="宋体"/>
          <w:color w:val="000000"/>
        </w:rPr>
        <w:t>史料②纪录片所表现的内容中，打乱敌人“追剿”计划的军事行动是什么？史料③体现了民众在抗日战争中起到什么作用？</w:t>
      </w:r>
    </w:p>
    <w:p w14:paraId="13AC1387">
      <w:pPr>
        <w:spacing w:line="360" w:lineRule="auto"/>
        <w:jc w:val="left"/>
        <w:textAlignment w:val="center"/>
        <w:rPr>
          <w:color w:val="000000"/>
        </w:rPr>
      </w:pPr>
      <w:r>
        <w:rPr>
          <w:rFonts w:ascii="宋体" w:hAnsi="宋体" w:eastAsia="宋体" w:cs="宋体"/>
          <w:color w:val="000000"/>
        </w:rPr>
        <w:t>【任务二】小组探究、解决问题</w:t>
      </w:r>
    </w:p>
    <w:p w14:paraId="437B3BCE">
      <w:pPr>
        <w:spacing w:line="360" w:lineRule="auto"/>
        <w:ind w:firstLine="420"/>
        <w:jc w:val="left"/>
        <w:textAlignment w:val="center"/>
        <w:rPr>
          <w:color w:val="000000"/>
        </w:rPr>
      </w:pPr>
      <w:r>
        <w:rPr>
          <w:rFonts w:ascii="楷体" w:hAnsi="楷体" w:eastAsia="楷体" w:cs="楷体"/>
          <w:color w:val="000000"/>
        </w:rPr>
        <w:t>探究内容：和平是人心所向。为此，学生查找到，1945年8月到10月期间，为了尽一切可能争取和平，毛泽东等人与国民党进行谈判的史事。</w:t>
      </w:r>
    </w:p>
    <w:p w14:paraId="09E8A4B8">
      <w:pPr>
        <w:spacing w:line="360" w:lineRule="auto"/>
        <w:jc w:val="left"/>
        <w:textAlignment w:val="center"/>
        <w:rPr>
          <w:color w:val="000000"/>
        </w:rPr>
      </w:pPr>
      <w:r>
        <w:rPr>
          <w:color w:val="000000"/>
        </w:rPr>
        <w:t>（2）</w:t>
      </w:r>
      <w:r>
        <w:rPr>
          <w:rFonts w:ascii="宋体" w:hAnsi="宋体" w:eastAsia="宋体" w:cs="宋体"/>
          <w:color w:val="000000"/>
        </w:rPr>
        <w:t>写出这次“谈判”的名称及其结果。</w:t>
      </w:r>
    </w:p>
    <w:p w14:paraId="11775EF1">
      <w:pPr>
        <w:spacing w:line="360" w:lineRule="auto"/>
        <w:jc w:val="left"/>
        <w:textAlignment w:val="center"/>
        <w:rPr>
          <w:color w:val="000000"/>
        </w:rPr>
      </w:pPr>
      <w:r>
        <w:rPr>
          <w:rFonts w:ascii="宋体" w:hAnsi="宋体" w:eastAsia="宋体" w:cs="宋体"/>
          <w:color w:val="000000"/>
        </w:rPr>
        <w:t>【任务三】小组梳理、汇总成果</w:t>
      </w:r>
    </w:p>
    <w:p w14:paraId="61D5469F">
      <w:pPr>
        <w:spacing w:line="360" w:lineRule="auto"/>
        <w:ind w:firstLine="420"/>
        <w:jc w:val="left"/>
        <w:textAlignment w:val="center"/>
        <w:rPr>
          <w:color w:val="000000"/>
        </w:rPr>
      </w:pPr>
      <w:r>
        <w:rPr>
          <w:rFonts w:ascii="楷体" w:hAnsi="楷体" w:eastAsia="楷体" w:cs="楷体"/>
          <w:color w:val="000000"/>
        </w:rPr>
        <w:t>小组同学绘制时间轴得出观点：中国共产党始终坚持人民至上</w:t>
      </w:r>
    </w:p>
    <w:p w14:paraId="278D3750">
      <w:pPr>
        <w:spacing w:line="360" w:lineRule="auto"/>
        <w:jc w:val="left"/>
        <w:textAlignment w:val="center"/>
        <w:rPr>
          <w:color w:val="000000"/>
        </w:rPr>
      </w:pPr>
      <w:r>
        <w:rPr>
          <w:color w:val="000000"/>
        </w:rPr>
        <w:drawing>
          <wp:inline distT="0" distB="0" distL="114300" distR="114300">
            <wp:extent cx="5238750" cy="866775"/>
            <wp:effectExtent l="0" t="0" r="0" b="9525"/>
            <wp:docPr id="100021" name="图片 10002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dOIRD7MIOSHNAx1ODbqMbQ=="/>
                    <pic:cNvPicPr>
                      <a:picLocks noChangeAspect="1"/>
                    </pic:cNvPicPr>
                  </pic:nvPicPr>
                  <pic:blipFill>
                    <a:blip r:embed="rId22"/>
                    <a:stretch>
                      <a:fillRect/>
                    </a:stretch>
                  </pic:blipFill>
                  <pic:spPr>
                    <a:xfrm>
                      <a:off x="0" y="0"/>
                      <a:ext cx="5238750" cy="866911"/>
                    </a:xfrm>
                    <a:prstGeom prst="rect">
                      <a:avLst/>
                    </a:prstGeom>
                  </pic:spPr>
                </pic:pic>
              </a:graphicData>
            </a:graphic>
          </wp:inline>
        </w:drawing>
      </w:r>
    </w:p>
    <w:p w14:paraId="7DB28652">
      <w:pPr>
        <w:spacing w:line="360" w:lineRule="auto"/>
        <w:jc w:val="left"/>
        <w:textAlignment w:val="center"/>
        <w:rPr>
          <w:color w:val="000000"/>
        </w:rPr>
      </w:pPr>
      <w:r>
        <w:rPr>
          <w:color w:val="000000"/>
        </w:rPr>
        <w:t>（3）</w:t>
      </w:r>
      <w:r>
        <w:rPr>
          <w:rFonts w:ascii="宋体" w:hAnsi="宋体" w:eastAsia="宋体" w:cs="宋体"/>
          <w:color w:val="000000"/>
        </w:rPr>
        <w:t>依据时间轴选取三例史事，结合其影响，对上述观点进行论述。要求：围绕观点，史论结合，表述清晰。</w:t>
      </w:r>
    </w:p>
    <w:p w14:paraId="6DCBFC9B">
      <w:pPr>
        <w:spacing w:line="360" w:lineRule="auto"/>
        <w:jc w:val="left"/>
        <w:textAlignment w:val="center"/>
        <w:rPr>
          <w:color w:val="000000"/>
        </w:rPr>
      </w:pPr>
      <w:r>
        <w:rPr>
          <w:rFonts w:ascii="宋体" w:hAnsi="宋体" w:eastAsia="宋体" w:cs="宋体"/>
          <w:color w:val="000000"/>
        </w:rPr>
        <w:t>【任务四】小组评价、获得启示</w:t>
      </w:r>
    </w:p>
    <w:p w14:paraId="4B571CE5">
      <w:pPr>
        <w:spacing w:line="360" w:lineRule="auto"/>
        <w:jc w:val="left"/>
        <w:textAlignment w:val="center"/>
        <w:rPr>
          <w:color w:val="000000"/>
        </w:rPr>
      </w:pPr>
      <w:r>
        <w:rPr>
          <w:color w:val="000000"/>
        </w:rPr>
        <w:t>（4）</w:t>
      </w:r>
      <w:r>
        <w:rPr>
          <w:rFonts w:ascii="宋体" w:hAnsi="宋体" w:eastAsia="宋体" w:cs="宋体"/>
          <w:color w:val="000000"/>
        </w:rPr>
        <w:t>本次项目学习，对你的学习方法有何启示？</w:t>
      </w:r>
    </w:p>
    <w:p w14:paraId="4E783237">
      <w:pPr>
        <w:spacing w:line="360" w:lineRule="auto"/>
        <w:jc w:val="left"/>
        <w:textAlignment w:val="center"/>
        <w:rPr>
          <w:color w:val="000000"/>
        </w:rPr>
      </w:pPr>
      <w:r>
        <w:rPr>
          <w:color w:val="000000"/>
        </w:rPr>
        <w:t xml:space="preserve">19. </w:t>
      </w:r>
      <w:r>
        <w:rPr>
          <w:rFonts w:ascii="宋体" w:hAnsi="宋体" w:eastAsia="宋体" w:cs="宋体"/>
          <w:color w:val="000000"/>
        </w:rPr>
        <w:t>根据大事年表，回答下列问题。</w:t>
      </w:r>
    </w:p>
    <w:tbl>
      <w:tblPr>
        <w:tblStyle w:val="4"/>
        <w:tblW w:w="41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10"/>
        <w:gridCol w:w="2800"/>
      </w:tblGrid>
      <w:tr w14:paraId="56DEC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7461DD">
            <w:pPr>
              <w:spacing w:line="360" w:lineRule="auto"/>
              <w:jc w:val="center"/>
              <w:textAlignment w:val="center"/>
              <w:rPr>
                <w:color w:val="000000"/>
              </w:rPr>
            </w:pPr>
            <w:r>
              <w:rPr>
                <w:rFonts w:ascii="楷体" w:hAnsi="楷体" w:eastAsia="楷体" w:cs="楷体"/>
                <w:color w:val="000000"/>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D1A73">
            <w:pPr>
              <w:spacing w:line="360" w:lineRule="auto"/>
              <w:jc w:val="center"/>
              <w:textAlignment w:val="center"/>
              <w:rPr>
                <w:color w:val="000000"/>
              </w:rPr>
            </w:pPr>
            <w:r>
              <w:rPr>
                <w:color w:val="000000"/>
              </w:rPr>
              <w:t>事件</w:t>
            </w:r>
          </w:p>
        </w:tc>
      </w:tr>
      <w:tr w14:paraId="4BB4F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AE6842">
            <w:pPr>
              <w:spacing w:line="360" w:lineRule="auto"/>
              <w:jc w:val="center"/>
              <w:textAlignment w:val="center"/>
              <w:rPr>
                <w:color w:val="000000"/>
              </w:rPr>
            </w:pPr>
            <w:r>
              <w:rPr>
                <w:rFonts w:ascii="楷体" w:hAnsi="楷体" w:eastAsia="楷体" w:cs="楷体"/>
                <w:color w:val="000000"/>
              </w:rPr>
              <w:t>17—18世纪</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82F83A">
            <w:pPr>
              <w:spacing w:line="360" w:lineRule="auto"/>
              <w:jc w:val="center"/>
              <w:textAlignment w:val="center"/>
              <w:rPr>
                <w:color w:val="000000"/>
              </w:rPr>
            </w:pPr>
            <w:r>
              <w:rPr>
                <w:color w:val="000000"/>
              </w:rPr>
              <w:t>启蒙运动</w:t>
            </w:r>
          </w:p>
        </w:tc>
      </w:tr>
      <w:tr w14:paraId="5B6AF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D51193">
            <w:pPr>
              <w:spacing w:line="360" w:lineRule="auto"/>
              <w:jc w:val="center"/>
              <w:textAlignment w:val="center"/>
              <w:rPr>
                <w:color w:val="000000"/>
              </w:rPr>
            </w:pPr>
            <w:r>
              <w:rPr>
                <w:rFonts w:ascii="楷体" w:hAnsi="楷体" w:eastAsia="楷体" w:cs="楷体"/>
                <w:color w:val="000000"/>
              </w:rPr>
              <w:t>1789年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D8217A">
            <w:pPr>
              <w:spacing w:line="360" w:lineRule="auto"/>
              <w:jc w:val="center"/>
              <w:textAlignment w:val="center"/>
              <w:rPr>
                <w:color w:val="000000"/>
              </w:rPr>
            </w:pPr>
            <w:r>
              <w:rPr>
                <w:color w:val="000000"/>
              </w:rPr>
              <w:t>法国大革命爆发</w:t>
            </w:r>
          </w:p>
        </w:tc>
      </w:tr>
      <w:tr w14:paraId="42C3E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37817">
            <w:pPr>
              <w:spacing w:line="360" w:lineRule="auto"/>
              <w:jc w:val="center"/>
              <w:textAlignment w:val="center"/>
              <w:rPr>
                <w:color w:val="000000"/>
              </w:rPr>
            </w:pPr>
            <w:r>
              <w:rPr>
                <w:rFonts w:ascii="楷体" w:hAnsi="楷体" w:eastAsia="楷体" w:cs="楷体"/>
                <w:color w:val="000000"/>
              </w:rPr>
              <w:t>1848年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A5E35F">
            <w:pPr>
              <w:spacing w:line="360" w:lineRule="auto"/>
              <w:jc w:val="center"/>
              <w:textAlignment w:val="center"/>
              <w:rPr>
                <w:color w:val="000000"/>
              </w:rPr>
            </w:pPr>
            <w:r>
              <w:rPr>
                <w:color w:val="000000"/>
              </w:rPr>
              <w:t>马克思主义诞生</w:t>
            </w:r>
          </w:p>
        </w:tc>
      </w:tr>
      <w:tr w14:paraId="4E24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AEA46D">
            <w:pPr>
              <w:spacing w:line="360" w:lineRule="auto"/>
              <w:jc w:val="center"/>
              <w:textAlignment w:val="center"/>
              <w:rPr>
                <w:color w:val="000000"/>
              </w:rPr>
            </w:pPr>
            <w:r>
              <w:rPr>
                <w:rFonts w:ascii="楷体" w:hAnsi="楷体" w:eastAsia="楷体" w:cs="楷体"/>
                <w:color w:val="000000"/>
              </w:rPr>
              <w:t>1917年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8A65D7">
            <w:pPr>
              <w:spacing w:line="360" w:lineRule="auto"/>
              <w:jc w:val="center"/>
              <w:textAlignment w:val="center"/>
              <w:rPr>
                <w:color w:val="000000"/>
              </w:rPr>
            </w:pPr>
            <w:r>
              <w:rPr>
                <w:color w:val="000000"/>
              </w:rPr>
              <w:t>俄国十月革命</w:t>
            </w:r>
          </w:p>
        </w:tc>
      </w:tr>
      <w:tr w14:paraId="002EE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895F2D">
            <w:pPr>
              <w:spacing w:line="360" w:lineRule="auto"/>
              <w:jc w:val="center"/>
              <w:textAlignment w:val="center"/>
              <w:rPr>
                <w:color w:val="000000"/>
              </w:rPr>
            </w:pPr>
            <w:r>
              <w:rPr>
                <w:rFonts w:ascii="楷体" w:hAnsi="楷体" w:eastAsia="楷体" w:cs="楷体"/>
                <w:color w:val="000000"/>
              </w:rPr>
              <w:t>1929年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8EB775">
            <w:pPr>
              <w:spacing w:line="360" w:lineRule="auto"/>
              <w:jc w:val="center"/>
              <w:textAlignment w:val="center"/>
              <w:rPr>
                <w:color w:val="000000"/>
              </w:rPr>
            </w:pPr>
            <w:r>
              <w:rPr>
                <w:color w:val="000000"/>
              </w:rPr>
              <w:t>资本主义世界经济大危机爆发</w:t>
            </w:r>
          </w:p>
        </w:tc>
      </w:tr>
      <w:tr w14:paraId="492A8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C693DA">
            <w:pPr>
              <w:spacing w:line="360" w:lineRule="auto"/>
              <w:jc w:val="center"/>
              <w:textAlignment w:val="center"/>
              <w:rPr>
                <w:color w:val="000000"/>
              </w:rPr>
            </w:pPr>
            <w:r>
              <w:rPr>
                <w:rFonts w:ascii="楷体" w:hAnsi="楷体" w:eastAsia="楷体" w:cs="楷体"/>
                <w:color w:val="000000"/>
              </w:rPr>
              <w:t>1933年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6156BA">
            <w:pPr>
              <w:spacing w:line="360" w:lineRule="auto"/>
              <w:jc w:val="center"/>
              <w:textAlignment w:val="center"/>
              <w:rPr>
                <w:color w:val="000000"/>
              </w:rPr>
            </w:pPr>
            <w:r>
              <w:rPr>
                <w:color w:val="000000"/>
              </w:rPr>
              <w:t>罗斯福实行“新政”</w:t>
            </w:r>
          </w:p>
        </w:tc>
      </w:tr>
    </w:tbl>
    <w:p w14:paraId="62AA6A57">
      <w:pPr>
        <w:spacing w:line="360" w:lineRule="auto"/>
        <w:jc w:val="left"/>
        <w:textAlignment w:val="center"/>
        <w:rPr>
          <w:color w:val="000000"/>
        </w:rPr>
      </w:pPr>
    </w:p>
    <w:p w14:paraId="0CB4FBBC">
      <w:pPr>
        <w:spacing w:line="360" w:lineRule="auto"/>
        <w:jc w:val="left"/>
        <w:textAlignment w:val="center"/>
        <w:rPr>
          <w:color w:val="000000"/>
        </w:rPr>
      </w:pPr>
      <w:r>
        <w:rPr>
          <w:color w:val="000000"/>
        </w:rPr>
        <w:t>（1）</w:t>
      </w:r>
      <w:r>
        <w:rPr>
          <w:rFonts w:ascii="宋体" w:hAnsi="宋体" w:eastAsia="宋体" w:cs="宋体"/>
          <w:color w:val="000000"/>
        </w:rPr>
        <w:t>写出大事年表中两次“革命”</w:t>
      </w:r>
      <w:r>
        <w:rPr>
          <w:rFonts w:ascii="宋体" w:hAnsi="宋体" w:eastAsia="宋体" w:cs="宋体"/>
          <w:color w:val="000000"/>
          <w:position w:val="0"/>
        </w:rPr>
        <w:drawing>
          <wp:inline distT="0" distB="0" distL="114300" distR="114300">
            <wp:extent cx="133350" cy="1778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领导阶级。</w:t>
      </w:r>
    </w:p>
    <w:p w14:paraId="1D048AF7">
      <w:pPr>
        <w:spacing w:line="360" w:lineRule="auto"/>
        <w:jc w:val="left"/>
        <w:textAlignment w:val="center"/>
        <w:rPr>
          <w:color w:val="000000"/>
        </w:rPr>
      </w:pPr>
      <w:r>
        <w:rPr>
          <w:color w:val="000000"/>
        </w:rPr>
        <w:t>（2）</w:t>
      </w:r>
      <w:r>
        <w:rPr>
          <w:rFonts w:ascii="宋体" w:hAnsi="宋体" w:eastAsia="宋体" w:cs="宋体"/>
          <w:color w:val="000000"/>
        </w:rPr>
        <w:t>依据大事年表，写出与“理论指导实践”主题相符的两组历史事件。</w:t>
      </w:r>
    </w:p>
    <w:p w14:paraId="041D93FE">
      <w:pPr>
        <w:spacing w:line="360" w:lineRule="auto"/>
        <w:jc w:val="left"/>
        <w:textAlignment w:val="center"/>
        <w:rPr>
          <w:color w:val="000000"/>
        </w:rPr>
      </w:pPr>
      <w:r>
        <w:rPr>
          <w:color w:val="000000"/>
        </w:rPr>
        <w:t>（3）</w:t>
      </w:r>
      <w:r>
        <w:rPr>
          <w:rFonts w:ascii="宋体" w:hAnsi="宋体" w:eastAsia="宋体" w:cs="宋体"/>
          <w:color w:val="000000"/>
        </w:rPr>
        <w:t>说明大事年表中</w:t>
      </w:r>
      <w:r>
        <w:rPr>
          <w:rFonts w:ascii="Times New Roman" w:hAnsi="Times New Roman" w:eastAsia="Times New Roman" w:cs="Times New Roman"/>
          <w:color w:val="000000"/>
        </w:rPr>
        <w:t>1929</w:t>
      </w:r>
      <w:r>
        <w:rPr>
          <w:rFonts w:ascii="宋体" w:hAnsi="宋体" w:eastAsia="宋体" w:cs="宋体"/>
          <w:color w:val="000000"/>
        </w:rPr>
        <w:t>年和</w:t>
      </w:r>
      <w:r>
        <w:rPr>
          <w:rFonts w:ascii="Times New Roman" w:hAnsi="Times New Roman" w:eastAsia="Times New Roman" w:cs="Times New Roman"/>
          <w:color w:val="000000"/>
        </w:rPr>
        <w:t>1933</w:t>
      </w:r>
      <w:r>
        <w:rPr>
          <w:rFonts w:ascii="宋体" w:hAnsi="宋体" w:eastAsia="宋体" w:cs="宋体"/>
          <w:color w:val="000000"/>
        </w:rPr>
        <w:t>年对应的两个事件之间的联系。</w:t>
      </w:r>
    </w:p>
    <w:p w14:paraId="112CF096">
      <w:pPr>
        <w:spacing w:line="285" w:lineRule="auto"/>
        <w:jc w:val="left"/>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53B4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C9E72">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AC5D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8368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9BE6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15D33">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E327549"/>
    <w:rsid w:val="38274566"/>
    <w:rsid w:val="456B4691"/>
    <w:rsid w:val="73AB7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2581</Words>
  <Characters>2704</Characters>
  <Lines>0</Lines>
  <Paragraphs>0</Paragraphs>
  <TotalTime>5</TotalTime>
  <ScaleCrop>false</ScaleCrop>
  <LinksUpToDate>false</LinksUpToDate>
  <CharactersWithSpaces>2844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2024-07-23T09:30:00Z</dcterms:created>
  <dc:creator>学科网试题生产平台</dc:creator>
  <dc:description>3533403366154240</dc:description>
  <cp:lastModifiedBy>上帝掷骰子吗</cp:lastModifiedBy>
  <dcterms:modified xsi:type="dcterms:W3CDTF">2026-02-09T06:12:54Z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4BA693BC2F1743E6A3870A898EE36DA3_12</vt:lpwstr>
  </property>
  <property fmtid="{D5CDD505-2E9C-101B-9397-08002B2CF9AE}" pid="8" name="KSOTemplateDocerSaveRecord">
    <vt:lpwstr>eyJoZGlkIjoiMjljNjk0N2RhMTc0NzI3ZTQwZWEyZWMyMzA2NzliMDQiLCJ1c2VySWQiOiI3ODUwOTA2ODcifQ==</vt:lpwstr>
  </property>
</Properties>
</file>