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012DA65">
      <w:pPr>
        <w:spacing w:line="285"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11112500</wp:posOffset>
            </wp:positionH>
            <wp:positionV relativeFrom="topMargin">
              <wp:posOffset>11201400</wp:posOffset>
            </wp:positionV>
            <wp:extent cx="381000" cy="406400"/>
            <wp:effectExtent l="0" t="0" r="0" b="12700"/>
            <wp:wrapNone/>
            <wp:docPr id="100036" name="图片 100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6" name="图片 100036"/>
                    <pic:cNvPicPr>
                      <a:picLocks noChangeAspect="1"/>
                    </pic:cNvPicPr>
                  </pic:nvPicPr>
                  <pic:blipFill>
                    <a:blip r:embed="rId10"/>
                    <a:stretch>
                      <a:fillRect/>
                    </a:stretch>
                  </pic:blipFill>
                  <pic:spPr>
                    <a:xfrm>
                      <a:off x="0" y="0"/>
                      <a:ext cx="381000" cy="406400"/>
                    </a:xfrm>
                    <a:prstGeom prst="rect">
                      <a:avLst/>
                    </a:prstGeom>
                  </pic:spPr>
                </pic:pic>
              </a:graphicData>
            </a:graphic>
          </wp:anchor>
        </w:drawing>
      </w:r>
      <w:r>
        <w:rPr>
          <w:rFonts w:ascii="宋体" w:hAnsi="宋体" w:eastAsia="宋体" w:cs="宋体"/>
          <w:b/>
          <w:color w:val="auto"/>
          <w:sz w:val="32"/>
        </w:rPr>
        <w:t>德州市二〇二四年初中学业水平考试</w:t>
      </w:r>
    </w:p>
    <w:p w14:paraId="1CC75C1A">
      <w:pPr>
        <w:spacing w:line="285" w:lineRule="auto"/>
        <w:jc w:val="center"/>
      </w:pPr>
      <w:r>
        <w:rPr>
          <w:rFonts w:ascii="宋体" w:hAnsi="宋体" w:eastAsia="宋体" w:cs="宋体"/>
          <w:b/>
          <w:color w:val="auto"/>
          <w:sz w:val="32"/>
        </w:rPr>
        <w:t>历史试题</w:t>
      </w:r>
    </w:p>
    <w:p w14:paraId="31BFA46D">
      <w:pPr>
        <w:spacing w:line="285" w:lineRule="auto"/>
        <w:jc w:val="left"/>
      </w:pPr>
      <w:r>
        <w:rPr>
          <w:rFonts w:ascii="宋体" w:hAnsi="宋体" w:eastAsia="宋体" w:cs="宋体"/>
          <w:b/>
          <w:color w:val="auto"/>
          <w:sz w:val="24"/>
        </w:rPr>
        <w:t>试卷说明：</w:t>
      </w:r>
    </w:p>
    <w:p w14:paraId="215BEC3C">
      <w:pPr>
        <w:spacing w:line="285" w:lineRule="auto"/>
        <w:jc w:val="left"/>
      </w:pPr>
      <w:r>
        <w:rPr>
          <w:rFonts w:ascii="Times New Roman" w:hAnsi="Times New Roman" w:eastAsia="Times New Roman" w:cs="Times New Roman"/>
          <w:b/>
          <w:color w:val="auto"/>
          <w:sz w:val="24"/>
        </w:rPr>
        <w:t>1</w:t>
      </w:r>
      <w:r>
        <w:rPr>
          <w:rFonts w:ascii="宋体" w:hAnsi="宋体" w:eastAsia="宋体" w:cs="宋体"/>
          <w:b/>
          <w:color w:val="auto"/>
          <w:sz w:val="24"/>
        </w:rPr>
        <w:t>．本试卷共</w:t>
      </w:r>
      <w:r>
        <w:rPr>
          <w:rFonts w:ascii="Times New Roman" w:hAnsi="Times New Roman" w:eastAsia="Times New Roman" w:cs="Times New Roman"/>
          <w:b/>
          <w:color w:val="auto"/>
          <w:sz w:val="24"/>
        </w:rPr>
        <w:t>8</w:t>
      </w:r>
      <w:r>
        <w:rPr>
          <w:rFonts w:ascii="宋体" w:hAnsi="宋体" w:eastAsia="宋体" w:cs="宋体"/>
          <w:b/>
          <w:color w:val="auto"/>
          <w:sz w:val="24"/>
        </w:rPr>
        <w:t>页，其中选择题</w:t>
      </w:r>
      <w:r>
        <w:rPr>
          <w:rFonts w:ascii="Times New Roman" w:hAnsi="Times New Roman" w:eastAsia="Times New Roman" w:cs="Times New Roman"/>
          <w:b/>
          <w:color w:val="auto"/>
          <w:sz w:val="24"/>
        </w:rPr>
        <w:t>50</w:t>
      </w:r>
      <w:r>
        <w:rPr>
          <w:rFonts w:ascii="宋体" w:hAnsi="宋体" w:eastAsia="宋体" w:cs="宋体"/>
          <w:b/>
          <w:color w:val="auto"/>
          <w:sz w:val="24"/>
        </w:rPr>
        <w:t>分，非选择题</w:t>
      </w:r>
      <w:r>
        <w:rPr>
          <w:rFonts w:ascii="Times New Roman" w:hAnsi="Times New Roman" w:eastAsia="Times New Roman" w:cs="Times New Roman"/>
          <w:b/>
          <w:color w:val="auto"/>
          <w:sz w:val="24"/>
        </w:rPr>
        <w:t>50</w:t>
      </w:r>
      <w:r>
        <w:rPr>
          <w:rFonts w:ascii="宋体" w:hAnsi="宋体" w:eastAsia="宋体" w:cs="宋体"/>
          <w:b/>
          <w:color w:val="auto"/>
          <w:sz w:val="24"/>
        </w:rPr>
        <w:t>分，共</w:t>
      </w:r>
      <w:r>
        <w:rPr>
          <w:rFonts w:ascii="Times New Roman" w:hAnsi="Times New Roman" w:eastAsia="Times New Roman" w:cs="Times New Roman"/>
          <w:b/>
          <w:color w:val="auto"/>
          <w:sz w:val="24"/>
        </w:rPr>
        <w:t>100</w:t>
      </w:r>
      <w:r>
        <w:rPr>
          <w:rFonts w:ascii="宋体" w:hAnsi="宋体" w:eastAsia="宋体" w:cs="宋体"/>
          <w:b/>
          <w:color w:val="auto"/>
          <w:sz w:val="24"/>
        </w:rPr>
        <w:t>分。考试时间为</w:t>
      </w:r>
      <w:r>
        <w:rPr>
          <w:rFonts w:ascii="Times New Roman" w:hAnsi="Times New Roman" w:eastAsia="Times New Roman" w:cs="Times New Roman"/>
          <w:b/>
          <w:color w:val="auto"/>
          <w:sz w:val="24"/>
        </w:rPr>
        <w:t>70</w:t>
      </w:r>
      <w:r>
        <w:rPr>
          <w:rFonts w:ascii="宋体" w:hAnsi="宋体" w:eastAsia="宋体" w:cs="宋体"/>
          <w:b/>
          <w:color w:val="auto"/>
          <w:sz w:val="24"/>
        </w:rPr>
        <w:t>分钟。</w:t>
      </w:r>
    </w:p>
    <w:p w14:paraId="3E73CFE1">
      <w:pPr>
        <w:spacing w:line="285" w:lineRule="auto"/>
        <w:jc w:val="left"/>
      </w:pPr>
      <w:r>
        <w:rPr>
          <w:rFonts w:ascii="Times New Roman" w:hAnsi="Times New Roman" w:eastAsia="Times New Roman" w:cs="Times New Roman"/>
          <w:b/>
          <w:color w:val="auto"/>
          <w:sz w:val="24"/>
        </w:rPr>
        <w:t>2</w:t>
      </w:r>
      <w:r>
        <w:rPr>
          <w:rFonts w:ascii="宋体" w:hAnsi="宋体" w:eastAsia="宋体" w:cs="宋体"/>
          <w:b/>
          <w:color w:val="auto"/>
          <w:sz w:val="24"/>
        </w:rPr>
        <w:t>．答卷前务必将自己的县（市、区）、学校、姓名、准考证号等考生信息填写在答题卡上。考试结束后，本试卷和答题卡一并交回。</w:t>
      </w:r>
    </w:p>
    <w:p w14:paraId="6C819661">
      <w:pPr>
        <w:spacing w:line="285" w:lineRule="auto"/>
        <w:jc w:val="left"/>
      </w:pPr>
      <w:r>
        <w:rPr>
          <w:rFonts w:ascii="Times New Roman" w:hAnsi="Times New Roman" w:eastAsia="Times New Roman" w:cs="Times New Roman"/>
          <w:b/>
          <w:color w:val="auto"/>
          <w:sz w:val="24"/>
        </w:rPr>
        <w:t>3</w:t>
      </w:r>
      <w:r>
        <w:rPr>
          <w:rFonts w:ascii="宋体" w:hAnsi="宋体" w:eastAsia="宋体" w:cs="宋体"/>
          <w:b/>
          <w:color w:val="auto"/>
          <w:sz w:val="24"/>
        </w:rPr>
        <w:t>．选择题选出答案后，都必须用</w:t>
      </w:r>
      <w:r>
        <w:rPr>
          <w:rFonts w:ascii="Times New Roman" w:hAnsi="Times New Roman" w:eastAsia="Times New Roman" w:cs="Times New Roman"/>
          <w:b/>
          <w:color w:val="auto"/>
          <w:sz w:val="24"/>
        </w:rPr>
        <w:t>2B</w:t>
      </w:r>
      <w:r>
        <w:rPr>
          <w:rFonts w:ascii="宋体" w:hAnsi="宋体" w:eastAsia="宋体" w:cs="宋体"/>
          <w:b/>
          <w:color w:val="auto"/>
          <w:sz w:val="24"/>
        </w:rPr>
        <w:t>铅笔把答题卡上对应题目的答案编号（</w:t>
      </w:r>
      <w:r>
        <w:rPr>
          <w:rFonts w:ascii="Times New Roman" w:hAnsi="Times New Roman" w:eastAsia="Times New Roman" w:cs="Times New Roman"/>
          <w:b/>
          <w:color w:val="auto"/>
          <w:sz w:val="24"/>
        </w:rPr>
        <w:t>ABCD</w:t>
      </w:r>
      <w:r>
        <w:rPr>
          <w:rFonts w:ascii="宋体" w:hAnsi="宋体" w:eastAsia="宋体" w:cs="宋体"/>
          <w:b/>
          <w:color w:val="auto"/>
          <w:sz w:val="24"/>
        </w:rPr>
        <w:t>）涂黑，如需改动，必须先用橡皮擦干净，再改涂其它答案。</w:t>
      </w:r>
    </w:p>
    <w:p w14:paraId="5D6EEF7F">
      <w:pPr>
        <w:spacing w:line="285" w:lineRule="auto"/>
        <w:jc w:val="left"/>
      </w:pPr>
      <w:r>
        <w:rPr>
          <w:rFonts w:ascii="Times New Roman" w:hAnsi="Times New Roman" w:eastAsia="Times New Roman" w:cs="Times New Roman"/>
          <w:b/>
          <w:color w:val="auto"/>
          <w:sz w:val="24"/>
        </w:rPr>
        <w:t>4</w:t>
      </w:r>
      <w:r>
        <w:rPr>
          <w:rFonts w:ascii="宋体" w:hAnsi="宋体" w:eastAsia="宋体" w:cs="宋体"/>
          <w:b/>
          <w:color w:val="auto"/>
          <w:sz w:val="24"/>
        </w:rPr>
        <w:t>．请将非选择题的答案按要求答在答题卡上的指定区域内，否则一律无效。</w:t>
      </w:r>
    </w:p>
    <w:p w14:paraId="45FB981E">
      <w:pPr>
        <w:spacing w:line="285" w:lineRule="auto"/>
        <w:jc w:val="left"/>
      </w:pPr>
      <w:r>
        <w:rPr>
          <w:rFonts w:ascii="宋体" w:hAnsi="宋体" w:eastAsia="宋体" w:cs="宋体"/>
          <w:b/>
          <w:color w:val="auto"/>
          <w:sz w:val="24"/>
        </w:rPr>
        <w:t>一、选择题（本大题共</w:t>
      </w:r>
      <w:r>
        <w:rPr>
          <w:rFonts w:ascii="Times New Roman" w:hAnsi="Times New Roman" w:eastAsia="Times New Roman" w:cs="Times New Roman"/>
          <w:b/>
          <w:color w:val="auto"/>
          <w:sz w:val="24"/>
        </w:rPr>
        <w:t>25</w:t>
      </w:r>
      <w:r>
        <w:rPr>
          <w:rFonts w:ascii="宋体" w:hAnsi="宋体" w:eastAsia="宋体" w:cs="宋体"/>
          <w:b/>
          <w:color w:val="auto"/>
          <w:sz w:val="24"/>
        </w:rPr>
        <w:t>小题，每小题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50</w:t>
      </w:r>
      <w:r>
        <w:rPr>
          <w:rFonts w:ascii="宋体" w:hAnsi="宋体" w:eastAsia="宋体" w:cs="宋体"/>
          <w:b/>
          <w:color w:val="auto"/>
          <w:sz w:val="24"/>
        </w:rPr>
        <w:t>分。在每小题所列出的四个选项中，只有一项符合题意）</w:t>
      </w:r>
    </w:p>
    <w:p w14:paraId="1BB6EF14">
      <w:pPr>
        <w:spacing w:line="360" w:lineRule="auto"/>
        <w:jc w:val="both"/>
      </w:pPr>
      <w:r>
        <w:rPr>
          <w:color w:val="auto"/>
        </w:rPr>
        <w:t xml:space="preserve">1. </w:t>
      </w:r>
      <w:r>
        <w:rPr>
          <w:rFonts w:ascii="宋体" w:hAnsi="宋体" w:eastAsia="宋体" w:cs="宋体"/>
          <w:color w:val="auto"/>
        </w:rPr>
        <w:t>文物是了解历史的重要依据。以下文物共同反映了春秋战国时期（</w:t>
      </w:r>
      <w:r>
        <w:rPr>
          <w:rFonts w:ascii="Times New Roman" w:hAnsi="Times New Roman" w:eastAsia="Times New Roman" w:cs="Times New Roman"/>
          <w:color w:val="auto"/>
        </w:rPr>
        <w:t xml:space="preserve">   </w:t>
      </w:r>
      <w:r>
        <w:rPr>
          <w:rFonts w:ascii="宋体" w:hAnsi="宋体" w:eastAsia="宋体" w:cs="宋体"/>
          <w:color w:val="auto"/>
        </w:rPr>
        <w:t>）</w:t>
      </w:r>
    </w:p>
    <w:p w14:paraId="49D94D74">
      <w:pPr>
        <w:spacing w:line="360" w:lineRule="auto"/>
        <w:jc w:val="both"/>
      </w:pPr>
      <w:r>
        <w:drawing>
          <wp:inline distT="0" distB="0" distL="114300" distR="114300">
            <wp:extent cx="4533900" cy="136207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4533900" cy="1362075"/>
                    </a:xfrm>
                    <a:prstGeom prst="rect">
                      <a:avLst/>
                    </a:prstGeom>
                  </pic:spPr>
                </pic:pic>
              </a:graphicData>
            </a:graphic>
          </wp:inline>
        </w:drawing>
      </w:r>
    </w:p>
    <w:p w14:paraId="1E85FD0E">
      <w:pPr>
        <w:tabs>
          <w:tab w:val="left" w:pos="4873"/>
        </w:tabs>
        <w:spacing w:line="360" w:lineRule="auto"/>
        <w:jc w:val="left"/>
        <w:textAlignment w:val="center"/>
        <w:rPr>
          <w:color w:val="auto"/>
        </w:rPr>
      </w:pPr>
      <w:r>
        <w:t xml:space="preserve">A. </w:t>
      </w:r>
      <w:r>
        <w:rPr>
          <w:rFonts w:ascii="宋体" w:hAnsi="宋体" w:eastAsia="宋体" w:cs="宋体"/>
          <w:color w:val="auto"/>
        </w:rPr>
        <w:t>农业耕种技术的提高</w:t>
      </w:r>
      <w:r>
        <w:tab/>
      </w:r>
      <w:r>
        <w:t xml:space="preserve">B. </w:t>
      </w:r>
      <w:r>
        <w:rPr>
          <w:rFonts w:ascii="宋体" w:hAnsi="宋体" w:eastAsia="宋体" w:cs="宋体"/>
          <w:color w:val="auto"/>
        </w:rPr>
        <w:t>纺织业的进步</w:t>
      </w:r>
    </w:p>
    <w:p w14:paraId="493431F5">
      <w:pPr>
        <w:tabs>
          <w:tab w:val="left" w:pos="4873"/>
        </w:tabs>
        <w:spacing w:line="360" w:lineRule="auto"/>
        <w:jc w:val="left"/>
        <w:textAlignment w:val="center"/>
        <w:rPr>
          <w:color w:val="000000"/>
        </w:rPr>
      </w:pPr>
      <w:r>
        <w:t xml:space="preserve">C. </w:t>
      </w:r>
      <w:r>
        <w:rPr>
          <w:rFonts w:ascii="宋体" w:hAnsi="宋体" w:eastAsia="宋体" w:cs="宋体"/>
          <w:color w:val="auto"/>
        </w:rPr>
        <w:t>冶炼铸造技术的发展</w:t>
      </w:r>
      <w:r>
        <w:tab/>
      </w:r>
      <w:r>
        <w:t xml:space="preserve">D. </w:t>
      </w:r>
      <w:r>
        <w:rPr>
          <w:rFonts w:ascii="宋体" w:hAnsi="宋体" w:eastAsia="宋体" w:cs="宋体"/>
          <w:color w:val="auto"/>
        </w:rPr>
        <w:t>煮盐业的兴盛</w:t>
      </w:r>
    </w:p>
    <w:p w14:paraId="797F32B4">
      <w:pPr>
        <w:spacing w:line="360" w:lineRule="auto"/>
        <w:jc w:val="both"/>
        <w:textAlignment w:val="center"/>
        <w:rPr>
          <w:color w:val="000000"/>
        </w:rPr>
      </w:pPr>
      <w:r>
        <w:rPr>
          <w:color w:val="000000"/>
        </w:rPr>
        <w:t xml:space="preserve">2. </w:t>
      </w:r>
      <w:r>
        <w:rPr>
          <w:rFonts w:ascii="宋体" w:hAnsi="宋体" w:eastAsia="宋体" w:cs="宋体"/>
          <w:color w:val="000000"/>
        </w:rPr>
        <w:t>《汉书》记载，汉文帝诏曰：“道民之路，在于务本。朕亲率天下农……”这则史料反映了（</w:t>
      </w:r>
      <w:r>
        <w:rPr>
          <w:rFonts w:ascii="Times New Roman" w:hAnsi="Times New Roman" w:eastAsia="Times New Roman" w:cs="Times New Roman"/>
          <w:color w:val="000000"/>
        </w:rPr>
        <w:t xml:space="preserve">   </w:t>
      </w:r>
      <w:r>
        <w:rPr>
          <w:rFonts w:ascii="宋体" w:hAnsi="宋体" w:eastAsia="宋体" w:cs="宋体"/>
          <w:color w:val="000000"/>
        </w:rPr>
        <w:t>）</w:t>
      </w:r>
    </w:p>
    <w:p w14:paraId="7C71B76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汉文帝提倡勤俭治国</w:t>
      </w:r>
      <w:r>
        <w:rPr>
          <w:color w:val="000000"/>
        </w:rPr>
        <w:tab/>
      </w:r>
      <w:r>
        <w:rPr>
          <w:color w:val="000000"/>
        </w:rPr>
        <w:t xml:space="preserve">B. </w:t>
      </w:r>
      <w:r>
        <w:rPr>
          <w:rFonts w:ascii="宋体" w:hAnsi="宋体" w:eastAsia="宋体" w:cs="宋体"/>
          <w:color w:val="000000"/>
        </w:rPr>
        <w:t>汉朝实行轻徭薄赋政策</w:t>
      </w:r>
    </w:p>
    <w:p w14:paraId="3EC224E1">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汉文帝重视农业生产</w:t>
      </w:r>
      <w:r>
        <w:rPr>
          <w:color w:val="000000"/>
        </w:rPr>
        <w:tab/>
      </w:r>
      <w:r>
        <w:rPr>
          <w:color w:val="000000"/>
        </w:rPr>
        <w:t xml:space="preserve">D. </w:t>
      </w:r>
      <w:r>
        <w:rPr>
          <w:rFonts w:ascii="宋体" w:hAnsi="宋体" w:eastAsia="宋体" w:cs="宋体"/>
          <w:color w:val="000000"/>
        </w:rPr>
        <w:t>汉朝经济的恢复与发展</w:t>
      </w:r>
    </w:p>
    <w:p w14:paraId="666BA2B5">
      <w:pPr>
        <w:spacing w:line="360" w:lineRule="auto"/>
        <w:jc w:val="both"/>
        <w:textAlignment w:val="center"/>
        <w:rPr>
          <w:color w:val="000000"/>
        </w:rPr>
      </w:pPr>
      <w:r>
        <w:rPr>
          <w:color w:val="000000"/>
        </w:rPr>
        <w:t xml:space="preserve">3. </w:t>
      </w:r>
      <w:r>
        <w:rPr>
          <w:rFonts w:ascii="宋体" w:hAnsi="宋体" w:eastAsia="宋体" w:cs="宋体"/>
          <w:color w:val="000000"/>
        </w:rPr>
        <w:t>下图反映了我国古代的一项选官制度，该制度正式确立于（</w:t>
      </w:r>
      <w:r>
        <w:rPr>
          <w:rFonts w:ascii="Times New Roman" w:hAnsi="Times New Roman" w:eastAsia="Times New Roman" w:cs="Times New Roman"/>
          <w:color w:val="000000"/>
        </w:rPr>
        <w:t xml:space="preserve">   </w:t>
      </w:r>
      <w:r>
        <w:rPr>
          <w:rFonts w:ascii="宋体" w:hAnsi="宋体" w:eastAsia="宋体" w:cs="宋体"/>
          <w:color w:val="000000"/>
        </w:rPr>
        <w:t>）</w:t>
      </w:r>
    </w:p>
    <w:p w14:paraId="190CFA0A">
      <w:pPr>
        <w:spacing w:line="360" w:lineRule="auto"/>
        <w:jc w:val="both"/>
        <w:textAlignment w:val="center"/>
        <w:rPr>
          <w:color w:val="000000"/>
        </w:rPr>
      </w:pPr>
      <w:r>
        <w:rPr>
          <w:color w:val="000000"/>
        </w:rPr>
        <w:drawing>
          <wp:inline distT="0" distB="0" distL="114300" distR="114300">
            <wp:extent cx="3162300" cy="139065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3162300" cy="1390650"/>
                    </a:xfrm>
                    <a:prstGeom prst="rect">
                      <a:avLst/>
                    </a:prstGeom>
                  </pic:spPr>
                </pic:pic>
              </a:graphicData>
            </a:graphic>
          </wp:inline>
        </w:drawing>
      </w:r>
    </w:p>
    <w:p w14:paraId="7CBC94AD">
      <w:pPr>
        <w:spacing w:line="360" w:lineRule="auto"/>
        <w:jc w:val="both"/>
        <w:textAlignment w:val="center"/>
        <w:rPr>
          <w:color w:val="000000"/>
        </w:rPr>
      </w:pPr>
      <w:r>
        <w:rPr>
          <w:rFonts w:ascii="宋体" w:hAnsi="宋体" w:eastAsia="宋体" w:cs="宋体"/>
          <w:color w:val="000000"/>
        </w:rPr>
        <w:t xml:space="preserve">  《清代大金榜》（现藏于中国第一历史档案馆）</w:t>
      </w:r>
    </w:p>
    <w:p w14:paraId="361AE53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汉朝</w:t>
      </w:r>
      <w:r>
        <w:rPr>
          <w:color w:val="000000"/>
        </w:rPr>
        <w:tab/>
      </w:r>
      <w:r>
        <w:rPr>
          <w:color w:val="000000"/>
        </w:rPr>
        <w:t xml:space="preserve">B. </w:t>
      </w:r>
      <w:r>
        <w:rPr>
          <w:rFonts w:ascii="宋体" w:hAnsi="宋体" w:eastAsia="宋体" w:cs="宋体"/>
          <w:color w:val="000000"/>
        </w:rPr>
        <w:t>隋朝</w:t>
      </w:r>
      <w:r>
        <w:rPr>
          <w:color w:val="000000"/>
        </w:rPr>
        <w:tab/>
      </w:r>
      <w:r>
        <w:rPr>
          <w:color w:val="000000"/>
        </w:rPr>
        <w:t xml:space="preserve">C. </w:t>
      </w:r>
      <w:r>
        <w:rPr>
          <w:rFonts w:ascii="宋体" w:hAnsi="宋体" w:eastAsia="宋体" w:cs="宋体"/>
          <w:color w:val="000000"/>
        </w:rPr>
        <w:t>唐朝</w:t>
      </w:r>
      <w:r>
        <w:rPr>
          <w:color w:val="000000"/>
        </w:rPr>
        <w:tab/>
      </w:r>
      <w:r>
        <w:rPr>
          <w:color w:val="000000"/>
        </w:rPr>
        <w:t xml:space="preserve">D. </w:t>
      </w:r>
      <w:r>
        <w:rPr>
          <w:rFonts w:ascii="宋体" w:hAnsi="宋体" w:eastAsia="宋体" w:cs="宋体"/>
          <w:color w:val="000000"/>
        </w:rPr>
        <w:t>元朝</w:t>
      </w:r>
    </w:p>
    <w:p w14:paraId="270361D5">
      <w:pPr>
        <w:spacing w:line="360" w:lineRule="auto"/>
        <w:jc w:val="both"/>
        <w:textAlignment w:val="center"/>
        <w:rPr>
          <w:color w:val="000000"/>
        </w:rPr>
      </w:pPr>
      <w:r>
        <w:rPr>
          <w:color w:val="000000"/>
        </w:rPr>
        <w:t xml:space="preserve">4. </w:t>
      </w:r>
      <w:r>
        <w:rPr>
          <w:rFonts w:ascii="宋体" w:hAnsi="宋体" w:eastAsia="宋体" w:cs="宋体"/>
          <w:color w:val="000000"/>
        </w:rPr>
        <w:t>下表为北宋时期枢密院部分官员情况统计。通过表中数据可以看出北宋时期（</w:t>
      </w:r>
      <w:r>
        <w:rPr>
          <w:rFonts w:ascii="Times New Roman" w:hAnsi="Times New Roman" w:eastAsia="Times New Roman" w:cs="Times New Roman"/>
          <w:color w:val="000000"/>
        </w:rPr>
        <w:t xml:space="preserve">   </w:t>
      </w:r>
      <w:r>
        <w:rPr>
          <w:rFonts w:ascii="宋体" w:hAnsi="宋体" w:eastAsia="宋体" w:cs="宋体"/>
          <w:color w:val="000000"/>
        </w:rPr>
        <w:t>）</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290"/>
        <w:gridCol w:w="1290"/>
        <w:gridCol w:w="1290"/>
        <w:gridCol w:w="870"/>
      </w:tblGrid>
      <w:tr w14:paraId="1A4AC4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79C4BCC">
            <w:pPr>
              <w:spacing w:line="360" w:lineRule="auto"/>
              <w:jc w:val="both"/>
              <w:textAlignment w:val="center"/>
              <w:rPr>
                <w:color w:val="000000"/>
              </w:rPr>
            </w:pPr>
            <w:r>
              <w:rPr>
                <w:rFonts w:ascii="宋体" w:hAnsi="宋体" w:eastAsia="宋体" w:cs="宋体"/>
                <w:color w:val="000000"/>
              </w:rPr>
              <w:t>官职类型</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FA3A3B6">
            <w:pPr>
              <w:spacing w:line="360" w:lineRule="auto"/>
              <w:jc w:val="both"/>
              <w:textAlignment w:val="center"/>
              <w:rPr>
                <w:color w:val="000000"/>
              </w:rPr>
            </w:pPr>
            <w:r>
              <w:rPr>
                <w:rFonts w:ascii="宋体" w:hAnsi="宋体" w:eastAsia="宋体" w:cs="宋体"/>
                <w:color w:val="000000"/>
              </w:rPr>
              <w:t>来自于文职</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0756C9D">
            <w:pPr>
              <w:spacing w:line="360" w:lineRule="auto"/>
              <w:jc w:val="both"/>
              <w:textAlignment w:val="center"/>
              <w:rPr>
                <w:color w:val="000000"/>
              </w:rPr>
            </w:pPr>
            <w:r>
              <w:rPr>
                <w:rFonts w:ascii="宋体" w:hAnsi="宋体" w:eastAsia="宋体" w:cs="宋体"/>
                <w:color w:val="000000"/>
              </w:rPr>
              <w:t>来自于武职</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15AD70C">
            <w:pPr>
              <w:spacing w:line="360" w:lineRule="auto"/>
              <w:jc w:val="both"/>
              <w:textAlignment w:val="center"/>
              <w:rPr>
                <w:color w:val="000000"/>
              </w:rPr>
            </w:pPr>
            <w:r>
              <w:rPr>
                <w:rFonts w:ascii="宋体" w:hAnsi="宋体" w:eastAsia="宋体" w:cs="宋体"/>
                <w:color w:val="000000"/>
              </w:rPr>
              <w:t>总人数</w:t>
            </w:r>
          </w:p>
        </w:tc>
      </w:tr>
      <w:tr w14:paraId="46F8BC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D832D5A">
            <w:pPr>
              <w:spacing w:line="360" w:lineRule="auto"/>
              <w:jc w:val="both"/>
              <w:textAlignment w:val="center"/>
              <w:rPr>
                <w:color w:val="000000"/>
              </w:rPr>
            </w:pPr>
            <w:r>
              <w:rPr>
                <w:rFonts w:ascii="宋体" w:hAnsi="宋体" w:eastAsia="宋体" w:cs="宋体"/>
                <w:color w:val="000000"/>
              </w:rPr>
              <w:t>枢密院正职</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C5E77D3">
            <w:pPr>
              <w:spacing w:line="360" w:lineRule="auto"/>
              <w:jc w:val="both"/>
              <w:textAlignment w:val="center"/>
              <w:rPr>
                <w:color w:val="000000"/>
              </w:rPr>
            </w:pPr>
            <w:r>
              <w:rPr>
                <w:rFonts w:ascii="Calibri" w:hAnsi="Calibri" w:eastAsia="Calibri" w:cs="Calibri"/>
                <w:color w:val="000000"/>
              </w:rPr>
              <w:t>54</w:t>
            </w:r>
            <w:r>
              <w:rPr>
                <w:rFonts w:ascii="宋体" w:hAnsi="宋体" w:eastAsia="宋体" w:cs="宋体"/>
                <w:color w:val="000000"/>
              </w:rPr>
              <w:t>人</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8CEBB23">
            <w:pPr>
              <w:spacing w:line="360" w:lineRule="auto"/>
              <w:jc w:val="both"/>
              <w:textAlignment w:val="center"/>
              <w:rPr>
                <w:color w:val="000000"/>
              </w:rPr>
            </w:pPr>
            <w:r>
              <w:rPr>
                <w:rFonts w:ascii="Calibri" w:hAnsi="Calibri" w:eastAsia="Calibri" w:cs="Calibri"/>
                <w:color w:val="000000"/>
              </w:rPr>
              <w:t>18</w:t>
            </w:r>
            <w:r>
              <w:rPr>
                <w:rFonts w:ascii="宋体" w:hAnsi="宋体" w:eastAsia="宋体" w:cs="宋体"/>
                <w:color w:val="000000"/>
              </w:rPr>
              <w:t>人</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FB9ABD6">
            <w:pPr>
              <w:spacing w:line="360" w:lineRule="auto"/>
              <w:jc w:val="both"/>
              <w:textAlignment w:val="center"/>
              <w:rPr>
                <w:color w:val="000000"/>
              </w:rPr>
            </w:pPr>
            <w:r>
              <w:rPr>
                <w:rFonts w:ascii="Calibri" w:hAnsi="Calibri" w:eastAsia="Calibri" w:cs="Calibri"/>
                <w:color w:val="000000"/>
              </w:rPr>
              <w:t>72</w:t>
            </w:r>
            <w:r>
              <w:rPr>
                <w:rFonts w:ascii="宋体" w:hAnsi="宋体" w:eastAsia="宋体" w:cs="宋体"/>
                <w:color w:val="000000"/>
              </w:rPr>
              <w:t>人</w:t>
            </w:r>
          </w:p>
        </w:tc>
      </w:tr>
      <w:tr w14:paraId="3EF55A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7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2A31109">
            <w:pPr>
              <w:spacing w:line="360" w:lineRule="auto"/>
              <w:jc w:val="both"/>
              <w:textAlignment w:val="center"/>
              <w:rPr>
                <w:color w:val="000000"/>
              </w:rPr>
            </w:pPr>
            <w:r>
              <w:rPr>
                <w:rFonts w:ascii="宋体" w:hAnsi="宋体" w:eastAsia="宋体" w:cs="宋体"/>
                <w:color w:val="000000"/>
              </w:rPr>
              <w:t>枢密院副职</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2E12F6A">
            <w:pPr>
              <w:spacing w:line="360" w:lineRule="auto"/>
              <w:jc w:val="both"/>
              <w:textAlignment w:val="center"/>
              <w:rPr>
                <w:color w:val="000000"/>
              </w:rPr>
            </w:pPr>
            <w:r>
              <w:rPr>
                <w:rFonts w:ascii="Calibri" w:hAnsi="Calibri" w:eastAsia="Calibri" w:cs="Calibri"/>
                <w:color w:val="000000"/>
              </w:rPr>
              <w:t>108</w:t>
            </w:r>
            <w:r>
              <w:rPr>
                <w:rFonts w:ascii="宋体" w:hAnsi="宋体" w:eastAsia="宋体" w:cs="宋体"/>
                <w:color w:val="000000"/>
              </w:rPr>
              <w:t>人</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DFCFD3D">
            <w:pPr>
              <w:spacing w:line="360" w:lineRule="auto"/>
              <w:jc w:val="both"/>
              <w:textAlignment w:val="center"/>
              <w:rPr>
                <w:color w:val="000000"/>
              </w:rPr>
            </w:pPr>
            <w:r>
              <w:rPr>
                <w:rFonts w:ascii="Calibri" w:hAnsi="Calibri" w:eastAsia="Calibri" w:cs="Calibri"/>
                <w:color w:val="000000"/>
              </w:rPr>
              <w:t>21</w:t>
            </w:r>
            <w:r>
              <w:rPr>
                <w:rFonts w:ascii="宋体" w:hAnsi="宋体" w:eastAsia="宋体" w:cs="宋体"/>
                <w:color w:val="000000"/>
              </w:rPr>
              <w:t>人</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D17F9D1">
            <w:pPr>
              <w:spacing w:line="360" w:lineRule="auto"/>
              <w:jc w:val="both"/>
              <w:textAlignment w:val="center"/>
              <w:rPr>
                <w:color w:val="000000"/>
              </w:rPr>
            </w:pPr>
            <w:r>
              <w:rPr>
                <w:rFonts w:ascii="Calibri" w:hAnsi="Calibri" w:eastAsia="Calibri" w:cs="Calibri"/>
                <w:color w:val="000000"/>
              </w:rPr>
              <w:t>129</w:t>
            </w:r>
            <w:r>
              <w:rPr>
                <w:rFonts w:ascii="宋体" w:hAnsi="宋体" w:eastAsia="宋体" w:cs="宋体"/>
                <w:color w:val="000000"/>
              </w:rPr>
              <w:t>人</w:t>
            </w:r>
          </w:p>
        </w:tc>
      </w:tr>
    </w:tbl>
    <w:p w14:paraId="666B7C9F">
      <w:pPr>
        <w:spacing w:line="360" w:lineRule="auto"/>
        <w:jc w:val="both"/>
        <w:textAlignment w:val="center"/>
        <w:rPr>
          <w:color w:val="000000"/>
        </w:rPr>
      </w:pPr>
      <w:r>
        <w:rPr>
          <w:rFonts w:ascii="宋体" w:hAnsi="宋体" w:eastAsia="宋体" w:cs="宋体"/>
          <w:color w:val="000000"/>
        </w:rPr>
        <w:t>注：据《宋史》、《宋宰辅编年录》及《续资治通鉴长编》整理</w:t>
      </w:r>
    </w:p>
    <w:p w14:paraId="4F2CFE7B">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推行重文轻武政策</w:t>
      </w:r>
      <w:r>
        <w:rPr>
          <w:color w:val="000000"/>
        </w:rPr>
        <w:tab/>
      </w:r>
      <w:r>
        <w:rPr>
          <w:color w:val="000000"/>
        </w:rPr>
        <w:t xml:space="preserve">B. </w:t>
      </w:r>
      <w:r>
        <w:rPr>
          <w:rFonts w:ascii="宋体" w:hAnsi="宋体" w:eastAsia="宋体" w:cs="宋体"/>
          <w:color w:val="000000"/>
        </w:rPr>
        <w:t>在地方设置转运使</w:t>
      </w:r>
    </w:p>
    <w:p w14:paraId="45B7B640">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在各州府设置通判</w:t>
      </w:r>
      <w:r>
        <w:rPr>
          <w:color w:val="000000"/>
        </w:rPr>
        <w:tab/>
      </w:r>
      <w:r>
        <w:rPr>
          <w:color w:val="000000"/>
        </w:rPr>
        <w:t xml:space="preserve">D. </w:t>
      </w:r>
      <w:r>
        <w:rPr>
          <w:rFonts w:ascii="宋体" w:hAnsi="宋体" w:eastAsia="宋体" w:cs="宋体"/>
          <w:color w:val="000000"/>
        </w:rPr>
        <w:t>取消节度使收税权</w:t>
      </w:r>
    </w:p>
    <w:p w14:paraId="6749612C">
      <w:pPr>
        <w:spacing w:line="360" w:lineRule="auto"/>
        <w:jc w:val="both"/>
        <w:textAlignment w:val="center"/>
        <w:rPr>
          <w:color w:val="000000"/>
        </w:rPr>
      </w:pPr>
      <w:r>
        <w:rPr>
          <w:color w:val="000000"/>
        </w:rPr>
        <w:t xml:space="preserve">5. </w:t>
      </w:r>
      <w:r>
        <w:rPr>
          <w:rFonts w:ascii="宋体" w:hAnsi="宋体" w:eastAsia="宋体" w:cs="宋体"/>
          <w:color w:val="000000"/>
        </w:rPr>
        <w:t>《中国的边疆治理：挑战与创新》一书中写道：“在长期边疆治理实践的基础上，中国逐渐形成了富有智慧的边疆治理方略以及各种因势而定的边疆治理方式。”与该论述相关的元朝史实是（</w:t>
      </w:r>
      <w:r>
        <w:rPr>
          <w:rFonts w:ascii="Times New Roman" w:hAnsi="Times New Roman" w:eastAsia="Times New Roman" w:cs="Times New Roman"/>
          <w:color w:val="000000"/>
        </w:rPr>
        <w:t xml:space="preserve">   </w:t>
      </w:r>
      <w:r>
        <w:rPr>
          <w:rFonts w:ascii="宋体" w:hAnsi="宋体" w:eastAsia="宋体" w:cs="宋体"/>
          <w:color w:val="000000"/>
        </w:rPr>
        <w:t>）</w:t>
      </w:r>
    </w:p>
    <w:p w14:paraId="633D364A">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在澎湖岛设置澎湖巡检司</w:t>
      </w:r>
      <w:r>
        <w:rPr>
          <w:color w:val="000000"/>
        </w:rPr>
        <w:tab/>
      </w:r>
      <w:r>
        <w:rPr>
          <w:color w:val="000000"/>
        </w:rPr>
        <w:t xml:space="preserve">B. </w:t>
      </w:r>
      <w:r>
        <w:rPr>
          <w:rFonts w:ascii="宋体" w:hAnsi="宋体" w:eastAsia="宋体" w:cs="宋体"/>
          <w:color w:val="000000"/>
        </w:rPr>
        <w:t>设安西都护府管理西域</w:t>
      </w:r>
    </w:p>
    <w:p w14:paraId="3D9FF4EF">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设驻藏大臣监督西藏政务</w:t>
      </w:r>
      <w:r>
        <w:rPr>
          <w:color w:val="000000"/>
        </w:rPr>
        <w:tab/>
      </w:r>
      <w:r>
        <w:rPr>
          <w:color w:val="000000"/>
        </w:rPr>
        <w:t xml:space="preserve">D. </w:t>
      </w:r>
      <w:r>
        <w:rPr>
          <w:rFonts w:ascii="宋体" w:hAnsi="宋体" w:eastAsia="宋体" w:cs="宋体"/>
          <w:color w:val="000000"/>
        </w:rPr>
        <w:t>在新疆地区设伊犁将军</w:t>
      </w:r>
    </w:p>
    <w:p w14:paraId="58FDC2B4">
      <w:pPr>
        <w:spacing w:line="360" w:lineRule="auto"/>
        <w:jc w:val="both"/>
        <w:textAlignment w:val="center"/>
        <w:rPr>
          <w:color w:val="000000"/>
        </w:rPr>
      </w:pPr>
      <w:r>
        <w:rPr>
          <w:color w:val="000000"/>
        </w:rPr>
        <w:t xml:space="preserve">6. </w:t>
      </w:r>
      <w:r>
        <w:rPr>
          <w:rFonts w:ascii="宋体" w:hAnsi="宋体" w:eastAsia="宋体" w:cs="宋体"/>
          <w:color w:val="000000"/>
        </w:rPr>
        <w:t>下面为某同学的学习笔记摘录，由此判断该同学学习的主题为（</w:t>
      </w:r>
      <w:r>
        <w:rPr>
          <w:rFonts w:ascii="Times New Roman" w:hAnsi="Times New Roman" w:eastAsia="Times New Roman" w:cs="Times New Roman"/>
          <w:color w:val="000000"/>
        </w:rPr>
        <w:t xml:space="preserve">   </w:t>
      </w:r>
      <w:r>
        <w:rPr>
          <w:rFonts w:ascii="宋体" w:hAnsi="宋体" w:eastAsia="宋体" w:cs="宋体"/>
          <w:color w:val="000000"/>
        </w:rPr>
        <w:t>）</w:t>
      </w:r>
    </w:p>
    <w:tbl>
      <w:tblPr>
        <w:tblStyle w:val="4"/>
        <w:tblW w:w="228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280"/>
      </w:tblGrid>
      <w:tr w14:paraId="14B9E8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22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F24E995">
            <w:pPr>
              <w:spacing w:line="360" w:lineRule="auto"/>
              <w:jc w:val="both"/>
              <w:textAlignment w:val="center"/>
              <w:rPr>
                <w:color w:val="000000"/>
              </w:rPr>
            </w:pPr>
            <w:r>
              <w:rPr>
                <w:rFonts w:ascii="宋体" w:hAnsi="宋体" w:eastAsia="宋体" w:cs="宋体"/>
                <w:color w:val="000000"/>
              </w:rPr>
              <w:t>戚继光抗倭</w:t>
            </w:r>
          </w:p>
          <w:p w14:paraId="7B76AA57">
            <w:pPr>
              <w:spacing w:line="360" w:lineRule="auto"/>
              <w:jc w:val="both"/>
              <w:textAlignment w:val="center"/>
              <w:rPr>
                <w:color w:val="000000"/>
              </w:rPr>
            </w:pPr>
            <w:r>
              <w:rPr>
                <w:rFonts w:ascii="宋体" w:hAnsi="宋体" w:eastAsia="宋体" w:cs="宋体"/>
                <w:color w:val="000000"/>
              </w:rPr>
              <w:t>郑成功收复台湾</w:t>
            </w:r>
          </w:p>
          <w:p w14:paraId="4D6C4FA1">
            <w:pPr>
              <w:spacing w:line="360" w:lineRule="auto"/>
              <w:jc w:val="both"/>
              <w:textAlignment w:val="center"/>
              <w:rPr>
                <w:color w:val="000000"/>
              </w:rPr>
            </w:pPr>
            <w:r>
              <w:rPr>
                <w:rFonts w:ascii="宋体" w:hAnsi="宋体" w:eastAsia="宋体" w:cs="宋体"/>
                <w:color w:val="000000"/>
              </w:rPr>
              <w:t>康熙帝抗击沙俄</w:t>
            </w:r>
          </w:p>
          <w:p w14:paraId="77382805">
            <w:pPr>
              <w:spacing w:line="360" w:lineRule="auto"/>
              <w:jc w:val="both"/>
              <w:textAlignment w:val="center"/>
              <w:rPr>
                <w:color w:val="000000"/>
              </w:rPr>
            </w:pPr>
            <w:r>
              <w:rPr>
                <w:rFonts w:ascii="宋体" w:hAnsi="宋体" w:eastAsia="宋体" w:cs="宋体"/>
                <w:color w:val="000000"/>
              </w:rPr>
              <w:t>土尔扈特部回归祖国</w:t>
            </w:r>
          </w:p>
        </w:tc>
      </w:tr>
    </w:tbl>
    <w:p w14:paraId="41DF97A9">
      <w:pPr>
        <w:spacing w:line="360" w:lineRule="auto"/>
        <w:jc w:val="both"/>
        <w:textAlignment w:val="center"/>
        <w:rPr>
          <w:color w:val="000000"/>
        </w:rPr>
      </w:pPr>
    </w:p>
    <w:p w14:paraId="3B221E65">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明清君主专制不断强化</w:t>
      </w:r>
      <w:r>
        <w:rPr>
          <w:color w:val="000000"/>
        </w:rPr>
        <w:tab/>
      </w:r>
      <w:r>
        <w:rPr>
          <w:color w:val="000000"/>
        </w:rPr>
        <w:t xml:space="preserve">B. </w:t>
      </w:r>
      <w:r>
        <w:rPr>
          <w:rFonts w:ascii="宋体" w:hAnsi="宋体" w:eastAsia="宋体" w:cs="宋体"/>
          <w:color w:val="000000"/>
        </w:rPr>
        <w:t>明清时期社会经济发展</w:t>
      </w:r>
    </w:p>
    <w:p w14:paraId="347FCC12">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统一多民族国家的巩固</w:t>
      </w:r>
      <w:r>
        <w:rPr>
          <w:color w:val="000000"/>
        </w:rPr>
        <w:tab/>
      </w:r>
      <w:r>
        <w:rPr>
          <w:color w:val="000000"/>
        </w:rPr>
        <w:t xml:space="preserve">D. </w:t>
      </w:r>
      <w:r>
        <w:rPr>
          <w:rFonts w:ascii="宋体" w:hAnsi="宋体" w:eastAsia="宋体" w:cs="宋体"/>
          <w:color w:val="000000"/>
        </w:rPr>
        <w:t>清朝实行闭关锁国政策</w:t>
      </w:r>
    </w:p>
    <w:p w14:paraId="2C31D15F">
      <w:pPr>
        <w:spacing w:line="360" w:lineRule="auto"/>
        <w:jc w:val="both"/>
        <w:textAlignment w:val="center"/>
        <w:rPr>
          <w:color w:val="000000"/>
        </w:rPr>
      </w:pPr>
      <w:r>
        <w:rPr>
          <w:color w:val="000000"/>
        </w:rPr>
        <w:t xml:space="preserve">7. </w:t>
      </w:r>
      <w:r>
        <w:rPr>
          <w:rFonts w:ascii="宋体" w:hAnsi="宋体" w:eastAsia="宋体" w:cs="宋体"/>
          <w:color w:val="000000"/>
        </w:rPr>
        <w:t>下列关于</w:t>
      </w:r>
      <w:r>
        <w:rPr>
          <w:rFonts w:ascii="Times New Roman" w:hAnsi="Times New Roman" w:eastAsia="Times New Roman" w:cs="Times New Roman"/>
          <w:color w:val="000000"/>
        </w:rPr>
        <w:t>1858</w:t>
      </w:r>
      <w:r>
        <w:rPr>
          <w:rFonts w:ascii="宋体" w:hAnsi="宋体" w:eastAsia="宋体" w:cs="宋体"/>
          <w:color w:val="000000"/>
        </w:rPr>
        <w:t>年中英《天津条约》的描述，正确的一项是（</w:t>
      </w:r>
      <w:r>
        <w:rPr>
          <w:rFonts w:ascii="Times New Roman" w:hAnsi="Times New Roman" w:eastAsia="Times New Roman" w:cs="Times New Roman"/>
          <w:color w:val="000000"/>
        </w:rPr>
        <w:t xml:space="preserve">   </w:t>
      </w:r>
      <w:r>
        <w:rPr>
          <w:rFonts w:ascii="宋体" w:hAnsi="宋体" w:eastAsia="宋体" w:cs="宋体"/>
          <w:color w:val="000000"/>
        </w:rPr>
        <w:t>）</w:t>
      </w:r>
    </w:p>
    <w:p w14:paraId="5A392B08">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是中国近代第一个不平等条约</w:t>
      </w:r>
      <w:r>
        <w:rPr>
          <w:color w:val="000000"/>
        </w:rPr>
        <w:tab/>
      </w:r>
      <w:r>
        <w:rPr>
          <w:color w:val="000000"/>
        </w:rPr>
        <w:t xml:space="preserve">B. </w:t>
      </w:r>
      <w:r>
        <w:rPr>
          <w:rFonts w:ascii="宋体" w:hAnsi="宋体" w:eastAsia="宋体" w:cs="宋体"/>
          <w:color w:val="000000"/>
        </w:rPr>
        <w:t>签订于第二次鸦片战争期间</w:t>
      </w:r>
    </w:p>
    <w:p w14:paraId="203D6B1F">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允许列强在通商口岸开设工厂</w:t>
      </w:r>
      <w:r>
        <w:rPr>
          <w:color w:val="000000"/>
        </w:rPr>
        <w:tab/>
      </w:r>
      <w:r>
        <w:rPr>
          <w:color w:val="000000"/>
        </w:rPr>
        <w:t xml:space="preserve">D. </w:t>
      </w:r>
      <w:r>
        <w:rPr>
          <w:rFonts w:ascii="宋体" w:hAnsi="宋体" w:eastAsia="宋体" w:cs="宋体"/>
          <w:color w:val="000000"/>
        </w:rPr>
        <w:t>掀起了列强瓜分中国的狂潮</w:t>
      </w:r>
    </w:p>
    <w:p w14:paraId="74A1D8C2">
      <w:pPr>
        <w:spacing w:line="360" w:lineRule="auto"/>
        <w:jc w:val="both"/>
        <w:textAlignment w:val="center"/>
        <w:rPr>
          <w:color w:val="000000"/>
        </w:rPr>
      </w:pPr>
      <w:r>
        <w:rPr>
          <w:color w:val="000000"/>
        </w:rPr>
        <w:t xml:space="preserve">8. </w:t>
      </w:r>
      <w:r>
        <w:rPr>
          <w:rFonts w:ascii="宋体" w:hAnsi="宋体" w:eastAsia="宋体" w:cs="宋体"/>
          <w:color w:val="000000"/>
        </w:rPr>
        <w:t>下列诗句或联语与历史人物及事件的关联中，对应最准确的一项是（</w:t>
      </w:r>
      <w:r>
        <w:rPr>
          <w:rFonts w:ascii="Times New Roman" w:hAnsi="Times New Roman" w:eastAsia="Times New Roman" w:cs="Times New Roman"/>
          <w:color w:val="000000"/>
        </w:rPr>
        <w:t xml:space="preserve">   </w:t>
      </w:r>
      <w:r>
        <w:rPr>
          <w:rFonts w:ascii="宋体" w:hAnsi="宋体" w:eastAsia="宋体" w:cs="宋体"/>
          <w:color w:val="000000"/>
        </w:rPr>
        <w:t>）</w:t>
      </w:r>
    </w:p>
    <w:p w14:paraId="0E54BE5C">
      <w:pPr>
        <w:spacing w:line="360" w:lineRule="auto"/>
        <w:jc w:val="left"/>
        <w:textAlignment w:val="center"/>
        <w:rPr>
          <w:color w:val="000000"/>
        </w:rPr>
      </w:pPr>
      <w:r>
        <w:rPr>
          <w:color w:val="000000"/>
        </w:rPr>
        <w:t xml:space="preserve">A. </w:t>
      </w:r>
      <w:r>
        <w:rPr>
          <w:rFonts w:ascii="宋体" w:hAnsi="宋体" w:eastAsia="宋体" w:cs="宋体"/>
          <w:color w:val="000000"/>
        </w:rPr>
        <w:t>左宗棠收复新疆——“一腔热血勤珍重，洒去犹能化碧涛”</w:t>
      </w:r>
    </w:p>
    <w:p w14:paraId="24758A13">
      <w:pPr>
        <w:spacing w:line="360" w:lineRule="auto"/>
        <w:jc w:val="left"/>
        <w:textAlignment w:val="center"/>
        <w:rPr>
          <w:color w:val="000000"/>
        </w:rPr>
      </w:pPr>
      <w:r>
        <w:rPr>
          <w:color w:val="000000"/>
        </w:rPr>
        <w:t xml:space="preserve">B. </w:t>
      </w:r>
      <w:r>
        <w:rPr>
          <w:rFonts w:ascii="宋体" w:hAnsi="宋体" w:eastAsia="宋体" w:cs="宋体"/>
          <w:color w:val="000000"/>
        </w:rPr>
        <w:t>谭嗣同戊戌变法——“大将筹边尚未还，湖湘子弟满天山”</w:t>
      </w:r>
    </w:p>
    <w:p w14:paraId="2DEA540B">
      <w:pPr>
        <w:spacing w:line="360" w:lineRule="auto"/>
        <w:jc w:val="left"/>
        <w:textAlignment w:val="center"/>
        <w:rPr>
          <w:color w:val="000000"/>
        </w:rPr>
      </w:pPr>
      <w:r>
        <w:rPr>
          <w:color w:val="000000"/>
        </w:rPr>
        <w:t xml:space="preserve">C. </w:t>
      </w:r>
      <w:r>
        <w:rPr>
          <w:rFonts w:ascii="宋体" w:hAnsi="宋体" w:eastAsia="宋体" w:cs="宋体"/>
          <w:color w:val="000000"/>
        </w:rPr>
        <w:t>邓世昌黄海大战——“此日漫挥天下泪，有公足壮海军威”</w:t>
      </w:r>
    </w:p>
    <w:p w14:paraId="37E0B463">
      <w:pPr>
        <w:spacing w:line="360" w:lineRule="auto"/>
        <w:jc w:val="left"/>
        <w:textAlignment w:val="center"/>
        <w:rPr>
          <w:color w:val="000000"/>
        </w:rPr>
      </w:pPr>
      <w:r>
        <w:rPr>
          <w:color w:val="000000"/>
        </w:rPr>
        <w:t xml:space="preserve">D. </w:t>
      </w:r>
      <w:r>
        <w:rPr>
          <w:rFonts w:ascii="宋体" w:hAnsi="宋体" w:eastAsia="宋体" w:cs="宋体"/>
          <w:color w:val="000000"/>
        </w:rPr>
        <w:t>孙中山辛亥革命——“我自横刀向天笑，去留肝胆两昆仑”</w:t>
      </w:r>
    </w:p>
    <w:p w14:paraId="572BCA7A">
      <w:pPr>
        <w:spacing w:line="360" w:lineRule="auto"/>
        <w:jc w:val="both"/>
        <w:textAlignment w:val="center"/>
        <w:rPr>
          <w:color w:val="000000"/>
        </w:rPr>
      </w:pPr>
      <w:r>
        <w:rPr>
          <w:color w:val="000000"/>
        </w:rPr>
        <w:t xml:space="preserve">9. </w:t>
      </w:r>
      <w:r>
        <w:rPr>
          <w:rFonts w:ascii="宋体" w:hAnsi="宋体" w:eastAsia="宋体" w:cs="宋体"/>
          <w:color w:val="000000"/>
        </w:rPr>
        <w:t>下面是音乐老师为同学们拟定的一份主题为“历史回响·时代记忆”的红色经典歌曲节目单。这些歌曲有助于我们了解（</w:t>
      </w:r>
      <w:r>
        <w:rPr>
          <w:rFonts w:ascii="Times New Roman" w:hAnsi="Times New Roman" w:eastAsia="Times New Roman" w:cs="Times New Roman"/>
          <w:color w:val="000000"/>
        </w:rPr>
        <w:t xml:space="preserve">   </w:t>
      </w:r>
      <w:r>
        <w:rPr>
          <w:rFonts w:ascii="宋体" w:hAnsi="宋体" w:eastAsia="宋体" w:cs="宋体"/>
          <w:color w:val="000000"/>
        </w:rPr>
        <w:t>）</w:t>
      </w:r>
    </w:p>
    <w:tbl>
      <w:tblPr>
        <w:tblStyle w:val="4"/>
        <w:tblW w:w="553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5535"/>
      </w:tblGrid>
      <w:tr w14:paraId="4E521F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55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2961AC2">
            <w:pPr>
              <w:spacing w:line="360" w:lineRule="auto"/>
              <w:jc w:val="both"/>
              <w:textAlignment w:val="center"/>
              <w:rPr>
                <w:color w:val="000000"/>
              </w:rPr>
            </w:pPr>
            <w:r>
              <w:rPr>
                <w:rFonts w:ascii="宋体" w:hAnsi="宋体" w:eastAsia="宋体" w:cs="宋体"/>
                <w:color w:val="000000"/>
              </w:rPr>
              <w:t>历史回响·时代记忆</w:t>
            </w:r>
          </w:p>
          <w:p w14:paraId="3346ABCD">
            <w:pPr>
              <w:spacing w:line="360" w:lineRule="auto"/>
              <w:jc w:val="both"/>
              <w:textAlignment w:val="center"/>
              <w:rPr>
                <w:color w:val="000000"/>
              </w:rPr>
            </w:pPr>
            <w:r>
              <w:rPr>
                <w:rFonts w:ascii="宋体" w:hAnsi="宋体" w:eastAsia="宋体" w:cs="宋体"/>
                <w:color w:val="000000"/>
              </w:rPr>
              <w:t>红色经典歌曲节目单</w:t>
            </w:r>
          </w:p>
          <w:p w14:paraId="31C408CF">
            <w:pPr>
              <w:spacing w:line="360" w:lineRule="auto"/>
              <w:jc w:val="both"/>
              <w:textAlignment w:val="center"/>
              <w:rPr>
                <w:color w:val="000000"/>
              </w:rPr>
            </w:pPr>
            <w:r>
              <w:rPr>
                <w:rFonts w:ascii="Calibri" w:hAnsi="Calibri" w:eastAsia="Calibri" w:cs="Calibri"/>
                <w:color w:val="000000"/>
              </w:rPr>
              <w:t>1.</w:t>
            </w:r>
            <w:r>
              <w:rPr>
                <w:rFonts w:ascii="宋体" w:hAnsi="宋体" w:eastAsia="宋体" w:cs="宋体"/>
                <w:color w:val="000000"/>
              </w:rPr>
              <w:t>《告别》</w:t>
            </w:r>
            <w:r>
              <w:rPr>
                <w:color w:val="000000"/>
              </w:rPr>
              <w:t xml:space="preserve">        </w:t>
            </w:r>
            <w:r>
              <w:rPr>
                <w:rFonts w:ascii="Calibri" w:hAnsi="Calibri" w:eastAsia="Calibri" w:cs="Calibri"/>
                <w:color w:val="000000"/>
              </w:rPr>
              <w:t>5.</w:t>
            </w:r>
            <w:r>
              <w:rPr>
                <w:rFonts w:ascii="宋体" w:hAnsi="宋体" w:eastAsia="宋体" w:cs="宋体"/>
                <w:color w:val="000000"/>
              </w:rPr>
              <w:t>《过雪山草地》</w:t>
            </w:r>
          </w:p>
          <w:p w14:paraId="2D8F7D75">
            <w:pPr>
              <w:spacing w:line="360" w:lineRule="auto"/>
              <w:jc w:val="both"/>
              <w:textAlignment w:val="center"/>
              <w:rPr>
                <w:color w:val="000000"/>
              </w:rPr>
            </w:pPr>
            <w:r>
              <w:rPr>
                <w:rFonts w:ascii="Calibri" w:hAnsi="Calibri" w:eastAsia="Calibri" w:cs="Calibri"/>
                <w:color w:val="000000"/>
              </w:rPr>
              <w:t>2.</w:t>
            </w:r>
            <w:r>
              <w:rPr>
                <w:rFonts w:ascii="宋体" w:hAnsi="宋体" w:eastAsia="宋体" w:cs="宋体"/>
                <w:color w:val="000000"/>
              </w:rPr>
              <w:t>《突破封锁线》</w:t>
            </w:r>
            <w:r>
              <w:rPr>
                <w:color w:val="000000"/>
              </w:rPr>
              <w:t xml:space="preserve">        </w:t>
            </w:r>
            <w:r>
              <w:rPr>
                <w:rFonts w:ascii="Calibri" w:hAnsi="Calibri" w:eastAsia="Calibri" w:cs="Calibri"/>
                <w:color w:val="000000"/>
              </w:rPr>
              <w:t>6.</w:t>
            </w:r>
            <w:r>
              <w:rPr>
                <w:rFonts w:ascii="宋体" w:hAnsi="宋体" w:eastAsia="宋体" w:cs="宋体"/>
                <w:color w:val="000000"/>
              </w:rPr>
              <w:t>《到吴起镇》</w:t>
            </w:r>
          </w:p>
          <w:p w14:paraId="744ACDDB">
            <w:pPr>
              <w:spacing w:line="360" w:lineRule="auto"/>
              <w:jc w:val="both"/>
              <w:textAlignment w:val="center"/>
              <w:rPr>
                <w:color w:val="000000"/>
              </w:rPr>
            </w:pPr>
            <w:r>
              <w:rPr>
                <w:rFonts w:ascii="Calibri" w:hAnsi="Calibri" w:eastAsia="Calibri" w:cs="Calibri"/>
                <w:color w:val="000000"/>
              </w:rPr>
              <w:t>3.</w:t>
            </w:r>
            <w:r>
              <w:rPr>
                <w:rFonts w:ascii="宋体" w:hAnsi="宋体" w:eastAsia="宋体" w:cs="宋体"/>
                <w:color w:val="000000"/>
              </w:rPr>
              <w:t>《四渡赤水出奇兵》</w:t>
            </w:r>
            <w:r>
              <w:rPr>
                <w:color w:val="000000"/>
              </w:rPr>
              <w:t xml:space="preserve">    </w:t>
            </w:r>
            <w:r>
              <w:rPr>
                <w:rFonts w:ascii="Calibri" w:hAnsi="Calibri" w:eastAsia="Calibri" w:cs="Calibri"/>
                <w:color w:val="000000"/>
              </w:rPr>
              <w:t>7.</w:t>
            </w:r>
            <w:r>
              <w:rPr>
                <w:rFonts w:ascii="宋体" w:hAnsi="宋体" w:eastAsia="宋体" w:cs="宋体"/>
                <w:color w:val="000000"/>
              </w:rPr>
              <w:t>《报喜》</w:t>
            </w:r>
          </w:p>
          <w:p w14:paraId="751496F0">
            <w:pPr>
              <w:spacing w:line="360" w:lineRule="auto"/>
              <w:jc w:val="both"/>
              <w:textAlignment w:val="center"/>
              <w:rPr>
                <w:color w:val="000000"/>
              </w:rPr>
            </w:pPr>
            <w:r>
              <w:rPr>
                <w:rFonts w:ascii="Calibri" w:hAnsi="Calibri" w:eastAsia="Calibri" w:cs="Calibri"/>
                <w:color w:val="000000"/>
              </w:rPr>
              <w:t>4.</w:t>
            </w:r>
            <w:r>
              <w:rPr>
                <w:rFonts w:ascii="宋体" w:hAnsi="宋体" w:eastAsia="宋体" w:cs="宋体"/>
                <w:color w:val="000000"/>
              </w:rPr>
              <w:t>《飞越大渡河》</w:t>
            </w:r>
            <w:r>
              <w:rPr>
                <w:color w:val="000000"/>
              </w:rPr>
              <w:t xml:space="preserve">        </w:t>
            </w:r>
            <w:r>
              <w:rPr>
                <w:rFonts w:ascii="Calibri" w:hAnsi="Calibri" w:eastAsia="Calibri" w:cs="Calibri"/>
                <w:color w:val="000000"/>
              </w:rPr>
              <w:t>8.</w:t>
            </w:r>
            <w:r>
              <w:rPr>
                <w:rFonts w:ascii="宋体" w:hAnsi="宋体" w:eastAsia="宋体" w:cs="宋体"/>
                <w:color w:val="000000"/>
              </w:rPr>
              <w:t>《大会师》</w:t>
            </w:r>
          </w:p>
        </w:tc>
      </w:tr>
    </w:tbl>
    <w:p w14:paraId="723EAC7B">
      <w:pPr>
        <w:spacing w:line="360" w:lineRule="auto"/>
        <w:jc w:val="both"/>
        <w:textAlignment w:val="center"/>
        <w:rPr>
          <w:color w:val="000000"/>
        </w:rPr>
      </w:pPr>
    </w:p>
    <w:p w14:paraId="6A892DE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北伐战争</w:t>
      </w:r>
      <w:r>
        <w:rPr>
          <w:color w:val="000000"/>
        </w:rPr>
        <w:tab/>
      </w:r>
      <w:r>
        <w:rPr>
          <w:color w:val="000000"/>
        </w:rPr>
        <w:t xml:space="preserve">B. </w:t>
      </w:r>
      <w:r>
        <w:rPr>
          <w:rFonts w:ascii="宋体" w:hAnsi="宋体" w:eastAsia="宋体" w:cs="宋体"/>
          <w:color w:val="000000"/>
        </w:rPr>
        <w:t>抗日烽火</w:t>
      </w:r>
      <w:r>
        <w:rPr>
          <w:color w:val="000000"/>
        </w:rPr>
        <w:tab/>
      </w:r>
      <w:r>
        <w:rPr>
          <w:color w:val="000000"/>
        </w:rPr>
        <w:t xml:space="preserve">C. </w:t>
      </w:r>
      <w:r>
        <w:rPr>
          <w:rFonts w:ascii="宋体" w:hAnsi="宋体" w:eastAsia="宋体" w:cs="宋体"/>
          <w:color w:val="000000"/>
        </w:rPr>
        <w:t>长征岁月</w:t>
      </w:r>
      <w:r>
        <w:rPr>
          <w:color w:val="000000"/>
        </w:rPr>
        <w:tab/>
      </w:r>
      <w:r>
        <w:rPr>
          <w:color w:val="000000"/>
        </w:rPr>
        <w:t xml:space="preserve">D. </w:t>
      </w:r>
      <w:r>
        <w:rPr>
          <w:rFonts w:ascii="宋体" w:hAnsi="宋体" w:eastAsia="宋体" w:cs="宋体"/>
          <w:color w:val="000000"/>
        </w:rPr>
        <w:t>解放战争</w:t>
      </w:r>
    </w:p>
    <w:p w14:paraId="0F373D54">
      <w:pPr>
        <w:spacing w:line="360" w:lineRule="auto"/>
        <w:jc w:val="both"/>
        <w:textAlignment w:val="center"/>
        <w:rPr>
          <w:color w:val="000000"/>
        </w:rPr>
      </w:pPr>
      <w:r>
        <w:rPr>
          <w:color w:val="000000"/>
        </w:rPr>
        <w:t xml:space="preserve">10. </w:t>
      </w:r>
      <w:r>
        <w:rPr>
          <w:rFonts w:ascii="Times New Roman" w:hAnsi="Times New Roman" w:eastAsia="Times New Roman" w:cs="Times New Roman"/>
          <w:color w:val="000000"/>
        </w:rPr>
        <w:t>2024</w:t>
      </w:r>
      <w:r>
        <w:rPr>
          <w:rFonts w:ascii="宋体" w:hAnsi="宋体" w:eastAsia="宋体" w:cs="宋体"/>
          <w:color w:val="000000"/>
        </w:rPr>
        <w:t>年龙年春晚，《山河诗长安》的惊艳亮相让西安成为了大众热议的旅游城市。</w:t>
      </w:r>
      <w:r>
        <w:rPr>
          <w:rFonts w:ascii="Times New Roman" w:hAnsi="Times New Roman" w:eastAsia="Times New Roman" w:cs="Times New Roman"/>
          <w:color w:val="000000"/>
        </w:rPr>
        <w:t>20</w:t>
      </w:r>
      <w:r>
        <w:rPr>
          <w:rFonts w:ascii="宋体" w:hAnsi="宋体" w:eastAsia="宋体" w:cs="宋体"/>
          <w:color w:val="000000"/>
        </w:rPr>
        <w:t>世纪</w:t>
      </w:r>
      <w:r>
        <w:rPr>
          <w:rFonts w:ascii="Times New Roman" w:hAnsi="Times New Roman" w:eastAsia="Times New Roman" w:cs="Times New Roman"/>
          <w:color w:val="000000"/>
        </w:rPr>
        <w:t>30</w:t>
      </w:r>
      <w:r>
        <w:rPr>
          <w:rFonts w:ascii="宋体" w:hAnsi="宋体" w:eastAsia="宋体" w:cs="宋体"/>
          <w:color w:val="000000"/>
        </w:rPr>
        <w:t>年代的西安，也曾因一次“兵谏”事件成为中外各界广泛关注的焦点。该事件的和平解决（</w:t>
      </w:r>
      <w:r>
        <w:rPr>
          <w:rFonts w:ascii="Times New Roman" w:hAnsi="Times New Roman" w:eastAsia="Times New Roman" w:cs="Times New Roman"/>
          <w:color w:val="000000"/>
        </w:rPr>
        <w:t xml:space="preserve">   </w:t>
      </w:r>
      <w:r>
        <w:rPr>
          <w:rFonts w:ascii="宋体" w:hAnsi="宋体" w:eastAsia="宋体" w:cs="宋体"/>
          <w:color w:val="000000"/>
        </w:rPr>
        <w:t>）</w:t>
      </w:r>
    </w:p>
    <w:p w14:paraId="56513EA5">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掀起了全国抗日救亡运动的新高潮</w:t>
      </w:r>
      <w:r>
        <w:rPr>
          <w:color w:val="000000"/>
        </w:rPr>
        <w:tab/>
      </w:r>
      <w:r>
        <w:rPr>
          <w:color w:val="000000"/>
        </w:rPr>
        <w:t xml:space="preserve">B. </w:t>
      </w:r>
      <w:r>
        <w:rPr>
          <w:rFonts w:ascii="宋体" w:hAnsi="宋体" w:eastAsia="宋体" w:cs="宋体"/>
          <w:color w:val="000000"/>
        </w:rPr>
        <w:t>标志着抗日民族统一战线初步形成</w:t>
      </w:r>
    </w:p>
    <w:p w14:paraId="0AE37863">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揭露了国民党假和平真内战的阴谋</w:t>
      </w:r>
      <w:r>
        <w:rPr>
          <w:color w:val="000000"/>
        </w:rPr>
        <w:tab/>
      </w:r>
      <w:r>
        <w:rPr>
          <w:color w:val="000000"/>
        </w:rPr>
        <w:t xml:space="preserve">D. </w:t>
      </w:r>
      <w:r>
        <w:rPr>
          <w:rFonts w:ascii="宋体" w:hAnsi="宋体" w:eastAsia="宋体" w:cs="宋体"/>
          <w:color w:val="000000"/>
        </w:rPr>
        <w:t>打破了日本三个月灭亡中国的迷梦</w:t>
      </w:r>
    </w:p>
    <w:p w14:paraId="6861D9B6">
      <w:pPr>
        <w:spacing w:line="360" w:lineRule="auto"/>
        <w:jc w:val="both"/>
        <w:textAlignment w:val="center"/>
        <w:rPr>
          <w:color w:val="000000"/>
        </w:rPr>
      </w:pPr>
      <w:r>
        <w:rPr>
          <w:color w:val="000000"/>
        </w:rPr>
        <w:t xml:space="preserve">11. </w:t>
      </w:r>
      <w:r>
        <w:rPr>
          <w:rFonts w:ascii="宋体" w:hAnsi="宋体" w:eastAsia="宋体" w:cs="宋体"/>
          <w:color w:val="000000"/>
        </w:rPr>
        <w:t>胡适说：“张季直（即张謇）先生在近代中国史上……做了三十年的开路先锋，而影响及于全国。”张季直作为“开路先锋”，其思想主张是（</w:t>
      </w:r>
      <w:r>
        <w:rPr>
          <w:rFonts w:ascii="Times New Roman" w:hAnsi="Times New Roman" w:eastAsia="Times New Roman" w:cs="Times New Roman"/>
          <w:color w:val="000000"/>
        </w:rPr>
        <w:t xml:space="preserve">   </w:t>
      </w:r>
      <w:r>
        <w:rPr>
          <w:rFonts w:ascii="宋体" w:hAnsi="宋体" w:eastAsia="宋体" w:cs="宋体"/>
          <w:color w:val="000000"/>
        </w:rPr>
        <w:t>）</w:t>
      </w:r>
    </w:p>
    <w:p w14:paraId="6A4BDCC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维新变法</w:t>
      </w:r>
      <w:r>
        <w:rPr>
          <w:color w:val="000000"/>
        </w:rPr>
        <w:tab/>
      </w:r>
      <w:r>
        <w:rPr>
          <w:color w:val="000000"/>
        </w:rPr>
        <w:t xml:space="preserve">B. </w:t>
      </w:r>
      <w:r>
        <w:rPr>
          <w:rFonts w:ascii="宋体" w:hAnsi="宋体" w:eastAsia="宋体" w:cs="宋体"/>
          <w:color w:val="000000"/>
        </w:rPr>
        <w:t>民主科学</w:t>
      </w:r>
      <w:r>
        <w:rPr>
          <w:color w:val="000000"/>
        </w:rPr>
        <w:tab/>
      </w:r>
      <w:r>
        <w:rPr>
          <w:color w:val="000000"/>
        </w:rPr>
        <w:t xml:space="preserve">C. </w:t>
      </w:r>
      <w:r>
        <w:rPr>
          <w:rFonts w:ascii="宋体" w:hAnsi="宋体" w:eastAsia="宋体" w:cs="宋体"/>
          <w:color w:val="000000"/>
        </w:rPr>
        <w:t>武装革命</w:t>
      </w:r>
      <w:r>
        <w:rPr>
          <w:color w:val="000000"/>
        </w:rPr>
        <w:tab/>
      </w:r>
      <w:r>
        <w:rPr>
          <w:color w:val="000000"/>
        </w:rPr>
        <w:t xml:space="preserve">D. </w:t>
      </w:r>
      <w:r>
        <w:rPr>
          <w:rFonts w:ascii="宋体" w:hAnsi="宋体" w:eastAsia="宋体" w:cs="宋体"/>
          <w:color w:val="000000"/>
        </w:rPr>
        <w:t>实业救国</w:t>
      </w:r>
    </w:p>
    <w:p w14:paraId="38829F90">
      <w:pPr>
        <w:spacing w:line="360" w:lineRule="auto"/>
        <w:jc w:val="both"/>
        <w:textAlignment w:val="center"/>
        <w:rPr>
          <w:color w:val="000000"/>
        </w:rPr>
      </w:pPr>
      <w:r>
        <w:rPr>
          <w:color w:val="000000"/>
        </w:rPr>
        <w:t xml:space="preserve">12. </w:t>
      </w:r>
      <w:r>
        <w:rPr>
          <w:rFonts w:ascii="宋体" w:hAnsi="宋体" w:eastAsia="宋体" w:cs="宋体"/>
          <w:color w:val="000000"/>
        </w:rPr>
        <w:t>下面是某同学在进行探究性学习时设计的年代尺，其中①处中国历史发展的阶段特征可概括为（</w:t>
      </w:r>
      <w:r>
        <w:rPr>
          <w:rFonts w:ascii="Times New Roman" w:hAnsi="Times New Roman" w:eastAsia="Times New Roman" w:cs="Times New Roman"/>
          <w:color w:val="000000"/>
        </w:rPr>
        <w:t xml:space="preserve">   </w:t>
      </w:r>
      <w:r>
        <w:rPr>
          <w:rFonts w:ascii="宋体" w:hAnsi="宋体" w:eastAsia="宋体" w:cs="宋体"/>
          <w:color w:val="000000"/>
        </w:rPr>
        <w:t>）</w:t>
      </w:r>
    </w:p>
    <w:p w14:paraId="4E125854">
      <w:pPr>
        <w:spacing w:line="360" w:lineRule="auto"/>
        <w:jc w:val="both"/>
        <w:textAlignment w:val="center"/>
        <w:rPr>
          <w:color w:val="000000"/>
        </w:rPr>
      </w:pPr>
      <w:r>
        <w:rPr>
          <w:color w:val="000000"/>
        </w:rPr>
        <w:drawing>
          <wp:inline distT="0" distB="0" distL="114300" distR="114300">
            <wp:extent cx="5029200" cy="76200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5029200" cy="762000"/>
                    </a:xfrm>
                    <a:prstGeom prst="rect">
                      <a:avLst/>
                    </a:prstGeom>
                  </pic:spPr>
                </pic:pic>
              </a:graphicData>
            </a:graphic>
          </wp:inline>
        </w:drawing>
      </w:r>
    </w:p>
    <w:p w14:paraId="1E175F2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政权巩固、社会过渡</w:t>
      </w:r>
      <w:r>
        <w:rPr>
          <w:color w:val="000000"/>
        </w:rPr>
        <w:tab/>
      </w:r>
      <w:r>
        <w:rPr>
          <w:color w:val="000000"/>
        </w:rPr>
        <w:t xml:space="preserve">B. </w:t>
      </w:r>
      <w:r>
        <w:rPr>
          <w:rFonts w:ascii="宋体" w:hAnsi="宋体" w:eastAsia="宋体" w:cs="宋体"/>
          <w:color w:val="000000"/>
        </w:rPr>
        <w:t>探索建设，曲折发展</w:t>
      </w:r>
    </w:p>
    <w:p w14:paraId="5E4BF47E">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改革开放，继往开来</w:t>
      </w:r>
      <w:r>
        <w:rPr>
          <w:color w:val="000000"/>
        </w:rPr>
        <w:tab/>
      </w:r>
      <w:r>
        <w:rPr>
          <w:color w:val="000000"/>
        </w:rPr>
        <w:t xml:space="preserve">D. </w:t>
      </w:r>
      <w:r>
        <w:rPr>
          <w:rFonts w:ascii="宋体" w:hAnsi="宋体" w:eastAsia="宋体" w:cs="宋体"/>
          <w:color w:val="000000"/>
        </w:rPr>
        <w:t>崭新篇章，民族复兴</w:t>
      </w:r>
    </w:p>
    <w:p w14:paraId="177199D8">
      <w:pPr>
        <w:spacing w:line="360" w:lineRule="auto"/>
        <w:jc w:val="both"/>
        <w:textAlignment w:val="center"/>
        <w:rPr>
          <w:color w:val="000000"/>
        </w:rPr>
      </w:pPr>
      <w:r>
        <w:rPr>
          <w:color w:val="000000"/>
        </w:rPr>
        <w:t xml:space="preserve">13. </w:t>
      </w:r>
      <w:r>
        <w:rPr>
          <w:rFonts w:ascii="宋体" w:hAnsi="宋体" w:eastAsia="宋体" w:cs="宋体"/>
          <w:color w:val="000000"/>
        </w:rPr>
        <w:t>李颖《文献中的百年党史》中写道：他们在戈壁荒滩、深山峡谷建立基地，艰苦创业……默默无闻地为祖国无私奉献，有的甚至献出宝贵的生命，真正是“干惊天动地事，做隐姓埋名人”。下列人物属于“他们”中一员的是（</w:t>
      </w:r>
      <w:r>
        <w:rPr>
          <w:rFonts w:ascii="Times New Roman" w:hAnsi="Times New Roman" w:eastAsia="Times New Roman" w:cs="Times New Roman"/>
          <w:color w:val="000000"/>
        </w:rPr>
        <w:t xml:space="preserve">   </w:t>
      </w:r>
      <w:r>
        <w:rPr>
          <w:rFonts w:ascii="宋体" w:hAnsi="宋体" w:eastAsia="宋体" w:cs="宋体"/>
          <w:color w:val="000000"/>
        </w:rPr>
        <w:t>）</w:t>
      </w:r>
    </w:p>
    <w:p w14:paraId="3465AC1A">
      <w:pPr>
        <w:spacing w:line="360" w:lineRule="auto"/>
        <w:jc w:val="both"/>
        <w:textAlignment w:val="center"/>
        <w:rPr>
          <w:color w:val="000000"/>
        </w:rPr>
      </w:pPr>
      <w:r>
        <w:rPr>
          <w:color w:val="000000"/>
        </w:rPr>
        <w:drawing>
          <wp:inline distT="0" distB="0" distL="114300" distR="114300">
            <wp:extent cx="5238750" cy="1202055"/>
            <wp:effectExtent l="0" t="0" r="0" b="1714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5238750" cy="1202336"/>
                    </a:xfrm>
                    <a:prstGeom prst="rect">
                      <a:avLst/>
                    </a:prstGeom>
                  </pic:spPr>
                </pic:pic>
              </a:graphicData>
            </a:graphic>
          </wp:inline>
        </w:drawing>
      </w:r>
    </w:p>
    <w:p w14:paraId="760B557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焦裕禄</w:t>
      </w:r>
      <w:r>
        <w:rPr>
          <w:color w:val="000000"/>
        </w:rPr>
        <w:tab/>
      </w:r>
      <w:r>
        <w:rPr>
          <w:color w:val="000000"/>
        </w:rPr>
        <w:t xml:space="preserve">B. </w:t>
      </w:r>
      <w:r>
        <w:rPr>
          <w:rFonts w:ascii="宋体" w:hAnsi="宋体" w:eastAsia="宋体" w:cs="宋体"/>
          <w:color w:val="000000"/>
        </w:rPr>
        <w:t>王进喜</w:t>
      </w:r>
      <w:r>
        <w:rPr>
          <w:color w:val="000000"/>
        </w:rPr>
        <w:tab/>
      </w:r>
      <w:r>
        <w:rPr>
          <w:color w:val="000000"/>
        </w:rPr>
        <w:t xml:space="preserve">C. </w:t>
      </w:r>
      <w:r>
        <w:rPr>
          <w:rFonts w:ascii="宋体" w:hAnsi="宋体" w:eastAsia="宋体" w:cs="宋体"/>
          <w:color w:val="000000"/>
        </w:rPr>
        <w:t>邓稼先</w:t>
      </w:r>
      <w:r>
        <w:rPr>
          <w:color w:val="000000"/>
        </w:rPr>
        <w:tab/>
      </w:r>
      <w:r>
        <w:rPr>
          <w:color w:val="000000"/>
        </w:rPr>
        <w:t xml:space="preserve">D. </w:t>
      </w:r>
      <w:r>
        <w:rPr>
          <w:rFonts w:ascii="宋体" w:hAnsi="宋体" w:eastAsia="宋体" w:cs="宋体"/>
          <w:color w:val="000000"/>
        </w:rPr>
        <w:t>雷锋</w:t>
      </w:r>
    </w:p>
    <w:p w14:paraId="00EE387C">
      <w:pPr>
        <w:spacing w:line="360" w:lineRule="auto"/>
        <w:jc w:val="both"/>
        <w:textAlignment w:val="center"/>
        <w:rPr>
          <w:color w:val="000000"/>
        </w:rPr>
      </w:pPr>
      <w:r>
        <w:rPr>
          <w:color w:val="000000"/>
        </w:rPr>
        <w:t xml:space="preserve">14. </w:t>
      </w:r>
      <w:r>
        <w:rPr>
          <w:rFonts w:ascii="Times New Roman" w:hAnsi="Times New Roman" w:eastAsia="Times New Roman" w:cs="Times New Roman"/>
          <w:color w:val="000000"/>
        </w:rPr>
        <w:t>1950</w:t>
      </w:r>
      <w:r>
        <w:rPr>
          <w:rFonts w:ascii="宋体" w:hAnsi="宋体" w:eastAsia="宋体" w:cs="宋体"/>
          <w:color w:val="000000"/>
        </w:rPr>
        <w:t>年以来，我国农村先后经历了从土地改革到农业合作化，再到家庭联产承包责任制等一系列政策调整。这些改革和调整从根本上是为了（</w:t>
      </w:r>
      <w:r>
        <w:rPr>
          <w:rFonts w:ascii="Times New Roman" w:hAnsi="Times New Roman" w:eastAsia="Times New Roman" w:cs="Times New Roman"/>
          <w:color w:val="000000"/>
        </w:rPr>
        <w:t xml:space="preserve">   </w:t>
      </w:r>
      <w:r>
        <w:rPr>
          <w:rFonts w:ascii="宋体" w:hAnsi="宋体" w:eastAsia="宋体" w:cs="宋体"/>
          <w:color w:val="000000"/>
        </w:rPr>
        <w:t>）</w:t>
      </w:r>
    </w:p>
    <w:p w14:paraId="13A51EE4">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彻底废除封建土地制度</w:t>
      </w:r>
      <w:r>
        <w:rPr>
          <w:color w:val="000000"/>
        </w:rPr>
        <w:tab/>
      </w:r>
      <w:r>
        <w:rPr>
          <w:color w:val="000000"/>
        </w:rPr>
        <w:t xml:space="preserve">B. </w:t>
      </w:r>
      <w:r>
        <w:rPr>
          <w:rFonts w:ascii="宋体" w:hAnsi="宋体" w:eastAsia="宋体" w:cs="宋体"/>
          <w:color w:val="000000"/>
        </w:rPr>
        <w:t>完成对农业的社会主义改造</w:t>
      </w:r>
    </w:p>
    <w:p w14:paraId="088B5510">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扩大农民的生产自主权</w:t>
      </w:r>
      <w:r>
        <w:rPr>
          <w:color w:val="000000"/>
        </w:rPr>
        <w:tab/>
      </w:r>
      <w:r>
        <w:rPr>
          <w:color w:val="000000"/>
        </w:rPr>
        <w:t xml:space="preserve">D. </w:t>
      </w:r>
      <w:r>
        <w:rPr>
          <w:rFonts w:ascii="宋体" w:hAnsi="宋体" w:eastAsia="宋体" w:cs="宋体"/>
          <w:color w:val="000000"/>
        </w:rPr>
        <w:t>适应当时的生产力发展水平</w:t>
      </w:r>
    </w:p>
    <w:p w14:paraId="76F4DA2D">
      <w:pPr>
        <w:spacing w:line="360" w:lineRule="auto"/>
        <w:jc w:val="both"/>
        <w:textAlignment w:val="center"/>
        <w:rPr>
          <w:color w:val="000000"/>
        </w:rPr>
      </w:pPr>
      <w:r>
        <w:rPr>
          <w:color w:val="000000"/>
        </w:rPr>
        <w:t xml:space="preserve">15. </w:t>
      </w:r>
      <w:r>
        <w:rPr>
          <w:rFonts w:ascii="宋体" w:hAnsi="宋体" w:eastAsia="宋体" w:cs="宋体"/>
          <w:color w:val="000000"/>
        </w:rPr>
        <w:t>阅读下表，表中这三个地区的共同之处是（</w:t>
      </w:r>
      <w:r>
        <w:rPr>
          <w:rFonts w:ascii="Times New Roman" w:hAnsi="Times New Roman" w:eastAsia="Times New Roman" w:cs="Times New Roman"/>
          <w:color w:val="000000"/>
        </w:rPr>
        <w:t xml:space="preserve">   </w:t>
      </w:r>
      <w:r>
        <w:rPr>
          <w:rFonts w:ascii="宋体" w:hAnsi="宋体" w:eastAsia="宋体" w:cs="宋体"/>
          <w:color w:val="000000"/>
        </w:rPr>
        <w:t>）</w:t>
      </w:r>
    </w:p>
    <w:tbl>
      <w:tblPr>
        <w:tblStyle w:val="4"/>
        <w:tblW w:w="567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865"/>
        <w:gridCol w:w="2805"/>
      </w:tblGrid>
      <w:tr w14:paraId="09A027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28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73A3C3B">
            <w:pPr>
              <w:spacing w:line="360" w:lineRule="auto"/>
              <w:jc w:val="both"/>
              <w:textAlignment w:val="center"/>
              <w:rPr>
                <w:color w:val="000000"/>
              </w:rPr>
            </w:pPr>
            <w:r>
              <w:rPr>
                <w:rFonts w:ascii="宋体" w:hAnsi="宋体" w:eastAsia="宋体" w:cs="宋体"/>
                <w:color w:val="000000"/>
              </w:rPr>
              <w:t>时间</w:t>
            </w:r>
          </w:p>
        </w:tc>
        <w:tc>
          <w:tcPr>
            <w:tcW w:w="28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82C9FDA">
            <w:pPr>
              <w:spacing w:line="360" w:lineRule="auto"/>
              <w:jc w:val="both"/>
              <w:textAlignment w:val="center"/>
              <w:rPr>
                <w:color w:val="000000"/>
              </w:rPr>
            </w:pPr>
            <w:r>
              <w:rPr>
                <w:rFonts w:ascii="宋体" w:hAnsi="宋体" w:eastAsia="宋体" w:cs="宋体"/>
                <w:color w:val="000000"/>
              </w:rPr>
              <w:t>事件</w:t>
            </w:r>
          </w:p>
        </w:tc>
      </w:tr>
      <w:tr w14:paraId="37F8C6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15" w:hRule="atLeast"/>
        </w:trPr>
        <w:tc>
          <w:tcPr>
            <w:tcW w:w="28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6114A3F">
            <w:pPr>
              <w:spacing w:line="360" w:lineRule="auto"/>
              <w:jc w:val="both"/>
              <w:textAlignment w:val="center"/>
              <w:rPr>
                <w:color w:val="000000"/>
              </w:rPr>
            </w:pPr>
            <w:r>
              <w:rPr>
                <w:rFonts w:ascii="Calibri" w:hAnsi="Calibri" w:eastAsia="Calibri" w:cs="Calibri"/>
                <w:color w:val="000000"/>
              </w:rPr>
              <w:t>1965</w:t>
            </w:r>
            <w:r>
              <w:rPr>
                <w:rFonts w:ascii="宋体" w:hAnsi="宋体" w:eastAsia="宋体" w:cs="宋体"/>
                <w:color w:val="000000"/>
              </w:rPr>
              <w:t>年</w:t>
            </w:r>
            <w:r>
              <w:rPr>
                <w:rFonts w:ascii="Calibri" w:hAnsi="Calibri" w:eastAsia="Calibri" w:cs="Calibri"/>
                <w:color w:val="000000"/>
              </w:rPr>
              <w:t>9</w:t>
            </w:r>
            <w:r>
              <w:rPr>
                <w:rFonts w:ascii="宋体" w:hAnsi="宋体" w:eastAsia="宋体" w:cs="宋体"/>
                <w:color w:val="000000"/>
              </w:rPr>
              <w:t>月</w:t>
            </w:r>
          </w:p>
        </w:tc>
        <w:tc>
          <w:tcPr>
            <w:tcW w:w="28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274F8EC">
            <w:pPr>
              <w:spacing w:line="360" w:lineRule="auto"/>
              <w:jc w:val="both"/>
              <w:textAlignment w:val="center"/>
              <w:rPr>
                <w:color w:val="000000"/>
              </w:rPr>
            </w:pPr>
            <w:r>
              <w:rPr>
                <w:rFonts w:ascii="宋体" w:hAnsi="宋体" w:eastAsia="宋体" w:cs="宋体"/>
                <w:color w:val="000000"/>
              </w:rPr>
              <w:t>成立西藏自治区</w:t>
            </w:r>
          </w:p>
        </w:tc>
      </w:tr>
      <w:tr w14:paraId="543DC2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28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CB62603">
            <w:pPr>
              <w:spacing w:line="360" w:lineRule="auto"/>
              <w:jc w:val="both"/>
              <w:textAlignment w:val="center"/>
              <w:rPr>
                <w:color w:val="000000"/>
              </w:rPr>
            </w:pPr>
            <w:r>
              <w:rPr>
                <w:rFonts w:ascii="Calibri" w:hAnsi="Calibri" w:eastAsia="Calibri" w:cs="Calibri"/>
                <w:color w:val="000000"/>
              </w:rPr>
              <w:t>1980</w:t>
            </w:r>
            <w:r>
              <w:rPr>
                <w:rFonts w:ascii="宋体" w:hAnsi="宋体" w:eastAsia="宋体" w:cs="宋体"/>
                <w:color w:val="000000"/>
              </w:rPr>
              <w:t>年</w:t>
            </w:r>
            <w:r>
              <w:rPr>
                <w:rFonts w:ascii="Calibri" w:hAnsi="Calibri" w:eastAsia="Calibri" w:cs="Calibri"/>
                <w:color w:val="000000"/>
              </w:rPr>
              <w:t>8</w:t>
            </w:r>
            <w:r>
              <w:rPr>
                <w:rFonts w:ascii="宋体" w:hAnsi="宋体" w:eastAsia="宋体" w:cs="宋体"/>
                <w:color w:val="000000"/>
              </w:rPr>
              <w:t>月</w:t>
            </w:r>
          </w:p>
        </w:tc>
        <w:tc>
          <w:tcPr>
            <w:tcW w:w="28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1B01285">
            <w:pPr>
              <w:spacing w:line="360" w:lineRule="auto"/>
              <w:jc w:val="both"/>
              <w:textAlignment w:val="center"/>
              <w:rPr>
                <w:color w:val="000000"/>
              </w:rPr>
            </w:pPr>
            <w:r>
              <w:rPr>
                <w:rFonts w:ascii="宋体" w:hAnsi="宋体" w:eastAsia="宋体" w:cs="宋体"/>
                <w:color w:val="000000"/>
              </w:rPr>
              <w:t>设立深圳经济特区</w:t>
            </w:r>
          </w:p>
        </w:tc>
      </w:tr>
      <w:tr w14:paraId="5FD11B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28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69C8248">
            <w:pPr>
              <w:spacing w:line="360" w:lineRule="auto"/>
              <w:jc w:val="both"/>
              <w:textAlignment w:val="center"/>
              <w:rPr>
                <w:color w:val="000000"/>
              </w:rPr>
            </w:pPr>
            <w:r>
              <w:rPr>
                <w:rFonts w:ascii="Calibri" w:hAnsi="Calibri" w:eastAsia="Calibri" w:cs="Calibri"/>
                <w:color w:val="000000"/>
              </w:rPr>
              <w:t>1997</w:t>
            </w:r>
            <w:r>
              <w:rPr>
                <w:rFonts w:ascii="宋体" w:hAnsi="宋体" w:eastAsia="宋体" w:cs="宋体"/>
                <w:color w:val="000000"/>
              </w:rPr>
              <w:t>年</w:t>
            </w:r>
            <w:r>
              <w:rPr>
                <w:rFonts w:ascii="Calibri" w:hAnsi="Calibri" w:eastAsia="Calibri" w:cs="Calibri"/>
                <w:color w:val="000000"/>
              </w:rPr>
              <w:t>7</w:t>
            </w:r>
            <w:r>
              <w:rPr>
                <w:rFonts w:ascii="宋体" w:hAnsi="宋体" w:eastAsia="宋体" w:cs="宋体"/>
                <w:color w:val="000000"/>
              </w:rPr>
              <w:t>月</w:t>
            </w:r>
          </w:p>
        </w:tc>
        <w:tc>
          <w:tcPr>
            <w:tcW w:w="28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9331719">
            <w:pPr>
              <w:spacing w:line="360" w:lineRule="auto"/>
              <w:jc w:val="both"/>
              <w:textAlignment w:val="center"/>
              <w:rPr>
                <w:color w:val="000000"/>
              </w:rPr>
            </w:pPr>
            <w:r>
              <w:rPr>
                <w:rFonts w:ascii="宋体" w:hAnsi="宋体" w:eastAsia="宋体" w:cs="宋体"/>
                <w:color w:val="000000"/>
              </w:rPr>
              <w:t>成立香港特别行政区</w:t>
            </w:r>
          </w:p>
        </w:tc>
      </w:tr>
    </w:tbl>
    <w:p w14:paraId="6F394148">
      <w:pPr>
        <w:spacing w:line="360" w:lineRule="auto"/>
        <w:jc w:val="both"/>
        <w:textAlignment w:val="center"/>
        <w:rPr>
          <w:color w:val="000000"/>
        </w:rPr>
      </w:pPr>
    </w:p>
    <w:p w14:paraId="42F86A19">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都实行“一国两制”方针</w:t>
      </w:r>
      <w:r>
        <w:rPr>
          <w:color w:val="000000"/>
        </w:rPr>
        <w:tab/>
      </w:r>
      <w:r>
        <w:rPr>
          <w:color w:val="000000"/>
        </w:rPr>
        <w:t xml:space="preserve">B. </w:t>
      </w:r>
      <w:r>
        <w:rPr>
          <w:rFonts w:ascii="宋体" w:hAnsi="宋体" w:eastAsia="宋体" w:cs="宋体"/>
          <w:color w:val="000000"/>
        </w:rPr>
        <w:t>都由中央人民政府行使国家主权</w:t>
      </w:r>
    </w:p>
    <w:p w14:paraId="308BF96E">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都实行民族区域自治制度</w:t>
      </w:r>
      <w:r>
        <w:rPr>
          <w:color w:val="000000"/>
        </w:rPr>
        <w:tab/>
      </w:r>
      <w:r>
        <w:rPr>
          <w:color w:val="000000"/>
        </w:rPr>
        <w:t xml:space="preserve">D. </w:t>
      </w:r>
      <w:r>
        <w:rPr>
          <w:rFonts w:ascii="宋体" w:hAnsi="宋体" w:eastAsia="宋体" w:cs="宋体"/>
          <w:color w:val="000000"/>
        </w:rPr>
        <w:t>都享有高度的自治权</w:t>
      </w:r>
    </w:p>
    <w:p w14:paraId="6232C3AD">
      <w:pPr>
        <w:spacing w:line="360" w:lineRule="auto"/>
        <w:jc w:val="both"/>
        <w:textAlignment w:val="center"/>
        <w:rPr>
          <w:color w:val="000000"/>
        </w:rPr>
      </w:pPr>
      <w:r>
        <w:rPr>
          <w:color w:val="000000"/>
        </w:rPr>
        <w:t xml:space="preserve">16. </w:t>
      </w:r>
      <w:r>
        <w:rPr>
          <w:rFonts w:ascii="宋体" w:hAnsi="宋体" w:eastAsia="宋体" w:cs="宋体"/>
          <w:color w:val="000000"/>
        </w:rPr>
        <w:t>由下面</w:t>
      </w:r>
      <w:r>
        <w:rPr>
          <w:rFonts w:ascii="宋体" w:hAnsi="宋体" w:eastAsia="宋体" w:cs="宋体"/>
          <w:color w:val="000000"/>
          <w:position w:val="0"/>
        </w:rPr>
        <w:drawing>
          <wp:inline distT="0" distB="0" distL="114300" distR="114300">
            <wp:extent cx="133350" cy="177800"/>
            <wp:effectExtent l="0" t="0" r="0" b="13335"/>
            <wp:docPr id="100051" name="图片 100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pic:cNvPicPr>
                      <a:picLocks noChangeAspect="1"/>
                    </pic:cNvPicPr>
                  </pic:nvPicPr>
                  <pic:blipFill>
                    <a:blip r:embed="rId15"/>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古代埃及政治架构示意图可以看出（</w:t>
      </w:r>
      <w:r>
        <w:rPr>
          <w:rFonts w:ascii="Times New Roman" w:hAnsi="Times New Roman" w:eastAsia="Times New Roman" w:cs="Times New Roman"/>
          <w:color w:val="000000"/>
        </w:rPr>
        <w:t xml:space="preserve">   </w:t>
      </w:r>
      <w:r>
        <w:rPr>
          <w:rFonts w:ascii="宋体" w:hAnsi="宋体" w:eastAsia="宋体" w:cs="宋体"/>
          <w:color w:val="000000"/>
        </w:rPr>
        <w:t>）</w:t>
      </w:r>
    </w:p>
    <w:p w14:paraId="66B0FB90">
      <w:pPr>
        <w:spacing w:line="360" w:lineRule="auto"/>
        <w:jc w:val="both"/>
        <w:textAlignment w:val="center"/>
        <w:rPr>
          <w:color w:val="000000"/>
        </w:rPr>
      </w:pPr>
      <w:r>
        <w:rPr>
          <w:color w:val="000000"/>
        </w:rPr>
        <w:drawing>
          <wp:inline distT="0" distB="0" distL="114300" distR="114300">
            <wp:extent cx="2162175" cy="1733550"/>
            <wp:effectExtent l="0" t="0" r="9525"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2162175" cy="1733550"/>
                    </a:xfrm>
                    <a:prstGeom prst="rect">
                      <a:avLst/>
                    </a:prstGeom>
                  </pic:spPr>
                </pic:pic>
              </a:graphicData>
            </a:graphic>
          </wp:inline>
        </w:drawing>
      </w:r>
    </w:p>
    <w:p w14:paraId="286851DC">
      <w:pPr>
        <w:spacing w:line="360" w:lineRule="auto"/>
        <w:jc w:val="right"/>
        <w:textAlignment w:val="center"/>
        <w:rPr>
          <w:color w:val="000000"/>
        </w:rPr>
      </w:pPr>
      <w:r>
        <w:rPr>
          <w:rFonts w:ascii="宋体" w:hAnsi="宋体" w:eastAsia="宋体" w:cs="宋体"/>
          <w:color w:val="000000"/>
        </w:rPr>
        <w:t>——摘编自《简明世界历史读本》</w:t>
      </w:r>
    </w:p>
    <w:p w14:paraId="56781764">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国王拥有至高无上的权力</w:t>
      </w:r>
      <w:r>
        <w:rPr>
          <w:color w:val="000000"/>
        </w:rPr>
        <w:tab/>
      </w:r>
      <w:r>
        <w:rPr>
          <w:color w:val="000000"/>
        </w:rPr>
        <w:t xml:space="preserve">B. </w:t>
      </w:r>
      <w:r>
        <w:rPr>
          <w:rFonts w:ascii="宋体" w:hAnsi="宋体" w:eastAsia="宋体" w:cs="宋体"/>
          <w:color w:val="000000"/>
        </w:rPr>
        <w:t>实行中央集权的封建专制</w:t>
      </w:r>
    </w:p>
    <w:p w14:paraId="1004B13A">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宰相和州长权力互相制衡</w:t>
      </w:r>
      <w:r>
        <w:rPr>
          <w:color w:val="000000"/>
        </w:rPr>
        <w:tab/>
      </w:r>
      <w:r>
        <w:rPr>
          <w:color w:val="000000"/>
        </w:rPr>
        <w:t xml:space="preserve">D. </w:t>
      </w:r>
      <w:r>
        <w:rPr>
          <w:rFonts w:ascii="宋体" w:hAnsi="宋体" w:eastAsia="宋体" w:cs="宋体"/>
          <w:color w:val="000000"/>
        </w:rPr>
        <w:t>受到西方民主政治的影响</w:t>
      </w:r>
    </w:p>
    <w:p w14:paraId="7EA79500">
      <w:pPr>
        <w:spacing w:line="360" w:lineRule="auto"/>
        <w:jc w:val="both"/>
        <w:textAlignment w:val="center"/>
        <w:rPr>
          <w:color w:val="000000"/>
        </w:rPr>
      </w:pPr>
      <w:r>
        <w:rPr>
          <w:color w:val="000000"/>
        </w:rPr>
        <w:t xml:space="preserve">17. </w:t>
      </w:r>
      <w:r>
        <w:rPr>
          <w:rFonts w:ascii="宋体" w:hAnsi="宋体" w:eastAsia="宋体" w:cs="宋体"/>
          <w:color w:val="000000"/>
        </w:rPr>
        <w:t>构建知识结构是历史学习的重要方法。下图中▲处应填写的内容是（</w:t>
      </w:r>
      <w:r>
        <w:rPr>
          <w:rFonts w:ascii="Times New Roman" w:hAnsi="Times New Roman" w:eastAsia="Times New Roman" w:cs="Times New Roman"/>
          <w:color w:val="000000"/>
        </w:rPr>
        <w:t xml:space="preserve">   </w:t>
      </w:r>
      <w:r>
        <w:rPr>
          <w:rFonts w:ascii="宋体" w:hAnsi="宋体" w:eastAsia="宋体" w:cs="宋体"/>
          <w:color w:val="000000"/>
        </w:rPr>
        <w:t>）</w:t>
      </w:r>
    </w:p>
    <w:p w14:paraId="23315CF7">
      <w:pPr>
        <w:spacing w:line="360" w:lineRule="auto"/>
        <w:jc w:val="both"/>
        <w:textAlignment w:val="center"/>
        <w:rPr>
          <w:color w:val="000000"/>
        </w:rPr>
      </w:pPr>
      <w:r>
        <w:rPr>
          <w:color w:val="000000"/>
        </w:rPr>
        <w:drawing>
          <wp:inline distT="0" distB="0" distL="114300" distR="114300">
            <wp:extent cx="3838575" cy="2438400"/>
            <wp:effectExtent l="0" t="0" r="9525"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3838575" cy="2438400"/>
                    </a:xfrm>
                    <a:prstGeom prst="rect">
                      <a:avLst/>
                    </a:prstGeom>
                  </pic:spPr>
                </pic:pic>
              </a:graphicData>
            </a:graphic>
          </wp:inline>
        </w:drawing>
      </w:r>
    </w:p>
    <w:p w14:paraId="62B6C57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人文主义</w:t>
      </w:r>
      <w:r>
        <w:rPr>
          <w:color w:val="000000"/>
        </w:rPr>
        <w:tab/>
      </w:r>
      <w:r>
        <w:rPr>
          <w:color w:val="000000"/>
        </w:rPr>
        <w:t xml:space="preserve">B. </w:t>
      </w:r>
      <w:r>
        <w:rPr>
          <w:rFonts w:ascii="宋体" w:hAnsi="宋体" w:eastAsia="宋体" w:cs="宋体"/>
          <w:color w:val="000000"/>
        </w:rPr>
        <w:t>马克思主义</w:t>
      </w:r>
      <w:r>
        <w:rPr>
          <w:color w:val="000000"/>
        </w:rPr>
        <w:tab/>
      </w:r>
      <w:r>
        <w:rPr>
          <w:color w:val="000000"/>
        </w:rPr>
        <w:t xml:space="preserve">C. </w:t>
      </w:r>
      <w:r>
        <w:rPr>
          <w:rFonts w:ascii="宋体" w:hAnsi="宋体" w:eastAsia="宋体" w:cs="宋体"/>
          <w:color w:val="000000"/>
        </w:rPr>
        <w:t>启蒙运动</w:t>
      </w:r>
      <w:r>
        <w:rPr>
          <w:color w:val="000000"/>
        </w:rPr>
        <w:tab/>
      </w:r>
      <w:r>
        <w:rPr>
          <w:color w:val="000000"/>
        </w:rPr>
        <w:t xml:space="preserve">D. </w:t>
      </w:r>
      <w:r>
        <w:rPr>
          <w:rFonts w:ascii="宋体" w:hAnsi="宋体" w:eastAsia="宋体" w:cs="宋体"/>
          <w:color w:val="000000"/>
        </w:rPr>
        <w:t>新文化运动</w:t>
      </w:r>
    </w:p>
    <w:p w14:paraId="6D01F355">
      <w:pPr>
        <w:spacing w:line="360" w:lineRule="auto"/>
        <w:jc w:val="both"/>
        <w:textAlignment w:val="center"/>
        <w:rPr>
          <w:color w:val="000000"/>
        </w:rPr>
      </w:pPr>
      <w:r>
        <w:rPr>
          <w:color w:val="000000"/>
        </w:rPr>
        <w:t xml:space="preserve">18. </w:t>
      </w:r>
      <w:r>
        <w:rPr>
          <w:rFonts w:ascii="宋体" w:hAnsi="宋体" w:eastAsia="宋体" w:cs="宋体"/>
          <w:color w:val="000000"/>
        </w:rPr>
        <w:t>小明同学制作了下面人物卡片，他为其确定的主题应该是（</w:t>
      </w:r>
      <w:r>
        <w:rPr>
          <w:rFonts w:ascii="Times New Roman" w:hAnsi="Times New Roman" w:eastAsia="Times New Roman" w:cs="Times New Roman"/>
          <w:color w:val="000000"/>
        </w:rPr>
        <w:t xml:space="preserve">   </w:t>
      </w:r>
      <w:r>
        <w:rPr>
          <w:rFonts w:ascii="宋体" w:hAnsi="宋体" w:eastAsia="宋体" w:cs="宋体"/>
          <w:color w:val="000000"/>
        </w:rPr>
        <w:t>）</w:t>
      </w:r>
    </w:p>
    <w:tbl>
      <w:tblPr>
        <w:tblStyle w:val="4"/>
        <w:tblW w:w="18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860"/>
      </w:tblGrid>
      <w:tr w14:paraId="786A57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8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48C311B">
            <w:pPr>
              <w:spacing w:line="360" w:lineRule="auto"/>
              <w:jc w:val="both"/>
              <w:textAlignment w:val="center"/>
              <w:rPr>
                <w:color w:val="000000"/>
              </w:rPr>
            </w:pPr>
            <w:r>
              <w:rPr>
                <w:rFonts w:ascii="宋体" w:hAnsi="宋体" w:eastAsia="宋体" w:cs="宋体"/>
                <w:color w:val="000000"/>
              </w:rPr>
              <w:t>玻利瓦尔</w:t>
            </w:r>
          </w:p>
          <w:p w14:paraId="3557098B">
            <w:pPr>
              <w:spacing w:line="360" w:lineRule="auto"/>
              <w:jc w:val="both"/>
              <w:textAlignment w:val="center"/>
              <w:rPr>
                <w:color w:val="000000"/>
              </w:rPr>
            </w:pPr>
            <w:r>
              <w:rPr>
                <w:rFonts w:ascii="宋体" w:hAnsi="宋体" w:eastAsia="宋体" w:cs="宋体"/>
                <w:color w:val="000000"/>
              </w:rPr>
              <w:t>圣马丁</w:t>
            </w:r>
          </w:p>
          <w:p w14:paraId="20C3518F">
            <w:pPr>
              <w:spacing w:line="360" w:lineRule="auto"/>
              <w:jc w:val="both"/>
              <w:textAlignment w:val="center"/>
              <w:rPr>
                <w:color w:val="000000"/>
              </w:rPr>
            </w:pPr>
            <w:r>
              <w:rPr>
                <w:rFonts w:ascii="宋体" w:hAnsi="宋体" w:eastAsia="宋体" w:cs="宋体"/>
                <w:color w:val="000000"/>
              </w:rPr>
              <w:t>章西女王</w:t>
            </w:r>
          </w:p>
          <w:p w14:paraId="1014B37F">
            <w:pPr>
              <w:spacing w:line="360" w:lineRule="auto"/>
              <w:jc w:val="both"/>
              <w:textAlignment w:val="center"/>
              <w:rPr>
                <w:color w:val="000000"/>
              </w:rPr>
            </w:pPr>
            <w:r>
              <w:rPr>
                <w:rFonts w:ascii="宋体" w:hAnsi="宋体" w:eastAsia="宋体" w:cs="宋体"/>
                <w:color w:val="000000"/>
              </w:rPr>
              <w:t>华盛顿</w:t>
            </w:r>
          </w:p>
        </w:tc>
      </w:tr>
    </w:tbl>
    <w:p w14:paraId="1456146E">
      <w:pPr>
        <w:spacing w:line="360" w:lineRule="auto"/>
        <w:jc w:val="both"/>
        <w:textAlignment w:val="center"/>
        <w:rPr>
          <w:color w:val="000000"/>
        </w:rPr>
      </w:pPr>
    </w:p>
    <w:p w14:paraId="6B970D12">
      <w:pPr>
        <w:spacing w:line="360" w:lineRule="auto"/>
        <w:jc w:val="left"/>
        <w:textAlignment w:val="center"/>
        <w:rPr>
          <w:color w:val="000000"/>
        </w:rPr>
      </w:pPr>
      <w:r>
        <w:rPr>
          <w:color w:val="000000"/>
        </w:rPr>
        <w:t xml:space="preserve">A. </w:t>
      </w:r>
      <w:r>
        <w:rPr>
          <w:rFonts w:ascii="宋体" w:hAnsi="宋体" w:eastAsia="宋体" w:cs="宋体"/>
          <w:color w:val="000000"/>
        </w:rPr>
        <w:t>反抗侵略，争取民族独立的民族英雄</w:t>
      </w:r>
    </w:p>
    <w:p w14:paraId="670FD09E">
      <w:pPr>
        <w:spacing w:line="360" w:lineRule="auto"/>
        <w:jc w:val="left"/>
        <w:textAlignment w:val="center"/>
        <w:rPr>
          <w:color w:val="000000"/>
        </w:rPr>
      </w:pPr>
      <w:r>
        <w:rPr>
          <w:color w:val="000000"/>
        </w:rPr>
        <w:t xml:space="preserve">B. </w:t>
      </w:r>
      <w:r>
        <w:rPr>
          <w:rFonts w:ascii="宋体" w:hAnsi="宋体" w:eastAsia="宋体" w:cs="宋体"/>
          <w:color w:val="000000"/>
        </w:rPr>
        <w:t>革除旧制，建立新兴政权的革命领袖</w:t>
      </w:r>
    </w:p>
    <w:p w14:paraId="056BB933">
      <w:pPr>
        <w:spacing w:line="360" w:lineRule="auto"/>
        <w:jc w:val="left"/>
        <w:textAlignment w:val="center"/>
        <w:rPr>
          <w:color w:val="000000"/>
        </w:rPr>
      </w:pPr>
      <w:r>
        <w:rPr>
          <w:color w:val="000000"/>
        </w:rPr>
        <w:t xml:space="preserve">C. </w:t>
      </w:r>
      <w:r>
        <w:rPr>
          <w:rFonts w:ascii="宋体" w:hAnsi="宋体" w:eastAsia="宋体" w:cs="宋体"/>
          <w:color w:val="000000"/>
        </w:rPr>
        <w:t>浴血奋战，维护国家利益的封建王公</w:t>
      </w:r>
    </w:p>
    <w:p w14:paraId="6ACB094D">
      <w:pPr>
        <w:spacing w:line="360" w:lineRule="auto"/>
        <w:jc w:val="left"/>
        <w:textAlignment w:val="center"/>
        <w:rPr>
          <w:color w:val="000000"/>
        </w:rPr>
      </w:pPr>
      <w:r>
        <w:rPr>
          <w:color w:val="000000"/>
        </w:rPr>
        <w:t xml:space="preserve">D. </w:t>
      </w:r>
      <w:r>
        <w:rPr>
          <w:rFonts w:ascii="宋体" w:hAnsi="宋体" w:eastAsia="宋体" w:cs="宋体"/>
          <w:color w:val="000000"/>
        </w:rPr>
        <w:t>指挥得当，赢得革命胜利</w:t>
      </w:r>
      <w:r>
        <w:rPr>
          <w:rFonts w:ascii="宋体" w:hAnsi="宋体" w:eastAsia="宋体" w:cs="宋体"/>
          <w:color w:val="000000"/>
          <w:position w:val="0"/>
        </w:rPr>
        <w:drawing>
          <wp:inline distT="0" distB="0" distL="114300" distR="114300">
            <wp:extent cx="133350" cy="177800"/>
            <wp:effectExtent l="0" t="0" r="0" b="13335"/>
            <wp:docPr id="100047" name="图片 100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pic:cNvPicPr>
                      <a:picLocks noChangeAspect="1"/>
                    </pic:cNvPicPr>
                  </pic:nvPicPr>
                  <pic:blipFill>
                    <a:blip r:embed="rId15"/>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英雄人物</w:t>
      </w:r>
    </w:p>
    <w:p w14:paraId="6C302382">
      <w:pPr>
        <w:spacing w:line="360" w:lineRule="auto"/>
        <w:jc w:val="both"/>
        <w:textAlignment w:val="center"/>
        <w:rPr>
          <w:color w:val="000000"/>
        </w:rPr>
      </w:pPr>
      <w:r>
        <w:rPr>
          <w:color w:val="000000"/>
        </w:rPr>
        <w:t xml:space="preserve">19. </w:t>
      </w:r>
      <w:r>
        <w:rPr>
          <w:rFonts w:ascii="宋体" w:hAnsi="宋体" w:eastAsia="宋体" w:cs="宋体"/>
          <w:color w:val="000000"/>
        </w:rPr>
        <w:t>下面两个文件的颁布（</w:t>
      </w:r>
      <w:r>
        <w:rPr>
          <w:rFonts w:ascii="Times New Roman" w:hAnsi="Times New Roman" w:eastAsia="Times New Roman" w:cs="Times New Roman"/>
          <w:color w:val="000000"/>
        </w:rPr>
        <w:t xml:space="preserve">   </w:t>
      </w:r>
      <w:r>
        <w:rPr>
          <w:rFonts w:ascii="宋体" w:hAnsi="宋体" w:eastAsia="宋体" w:cs="宋体"/>
          <w:color w:val="000000"/>
        </w:rPr>
        <w:t>）</w:t>
      </w:r>
    </w:p>
    <w:tbl>
      <w:tblPr>
        <w:tblStyle w:val="4"/>
        <w:tblW w:w="75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675"/>
        <w:gridCol w:w="3825"/>
      </w:tblGrid>
      <w:tr w14:paraId="091750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15" w:hRule="atLeast"/>
        </w:trPr>
        <w:tc>
          <w:tcPr>
            <w:tcW w:w="36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29D2A7D">
            <w:pPr>
              <w:spacing w:line="360" w:lineRule="auto"/>
              <w:jc w:val="both"/>
              <w:textAlignment w:val="center"/>
              <w:rPr>
                <w:color w:val="000000"/>
              </w:rPr>
            </w:pPr>
            <w:r>
              <w:rPr>
                <w:rFonts w:ascii="宋体" w:hAnsi="宋体" w:eastAsia="宋体" w:cs="宋体"/>
                <w:color w:val="000000"/>
              </w:rPr>
              <w:t>农奴获得人身自由，可以改变身份，自由转换职业；农奴在获得解放的同时，可以得到一份土地，但是必须出钱赎买。</w:t>
            </w:r>
          </w:p>
          <w:p w14:paraId="6B304AE1">
            <w:pPr>
              <w:spacing w:line="360" w:lineRule="auto"/>
              <w:jc w:val="both"/>
              <w:textAlignment w:val="center"/>
              <w:rPr>
                <w:color w:val="000000"/>
              </w:rPr>
            </w:pPr>
            <w:r>
              <w:rPr>
                <w:rFonts w:ascii="宋体" w:hAnsi="宋体" w:eastAsia="宋体" w:cs="宋体"/>
                <w:color w:val="000000"/>
              </w:rPr>
              <w:t>——</w:t>
            </w:r>
            <w:r>
              <w:rPr>
                <w:rFonts w:ascii="Calibri" w:hAnsi="Calibri" w:eastAsia="Calibri" w:cs="Calibri"/>
                <w:color w:val="000000"/>
              </w:rPr>
              <w:t>1861</w:t>
            </w:r>
            <w:r>
              <w:rPr>
                <w:rFonts w:ascii="宋体" w:hAnsi="宋体" w:eastAsia="宋体" w:cs="宋体"/>
                <w:color w:val="000000"/>
              </w:rPr>
              <w:t>年废除农奴制法令</w:t>
            </w:r>
          </w:p>
        </w:tc>
        <w:tc>
          <w:tcPr>
            <w:tcW w:w="3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52D7D38">
            <w:pPr>
              <w:spacing w:line="360" w:lineRule="auto"/>
              <w:jc w:val="both"/>
              <w:textAlignment w:val="center"/>
              <w:rPr>
                <w:color w:val="000000"/>
              </w:rPr>
            </w:pPr>
            <w:r>
              <w:rPr>
                <w:rFonts w:ascii="宋体" w:hAnsi="宋体" w:eastAsia="宋体" w:cs="宋体"/>
                <w:color w:val="000000"/>
              </w:rPr>
              <w:t>宣布从</w:t>
            </w:r>
            <w:r>
              <w:rPr>
                <w:rFonts w:ascii="Calibri" w:hAnsi="Calibri" w:eastAsia="Calibri" w:cs="Calibri"/>
                <w:color w:val="000000"/>
              </w:rPr>
              <w:t>1863</w:t>
            </w:r>
            <w:r>
              <w:rPr>
                <w:rFonts w:ascii="宋体" w:hAnsi="宋体" w:eastAsia="宋体" w:cs="宋体"/>
                <w:color w:val="000000"/>
              </w:rPr>
              <w:t>年元旦起，南方叛乱地区的奴隶永远获得自由，并可以以自由人的身份加入北方军队。</w:t>
            </w:r>
          </w:p>
          <w:p w14:paraId="223ECD18">
            <w:pPr>
              <w:spacing w:line="360" w:lineRule="auto"/>
              <w:jc w:val="both"/>
              <w:textAlignment w:val="center"/>
              <w:rPr>
                <w:color w:val="000000"/>
              </w:rPr>
            </w:pPr>
            <w:r>
              <w:rPr>
                <w:rFonts w:ascii="宋体" w:hAnsi="宋体" w:eastAsia="宋体" w:cs="宋体"/>
                <w:color w:val="000000"/>
              </w:rPr>
              <w:t>——《解放黑人奴隶宣言》</w:t>
            </w:r>
          </w:p>
        </w:tc>
      </w:tr>
    </w:tbl>
    <w:p w14:paraId="59551001">
      <w:pPr>
        <w:spacing w:line="360" w:lineRule="auto"/>
        <w:jc w:val="both"/>
        <w:textAlignment w:val="center"/>
        <w:rPr>
          <w:color w:val="000000"/>
        </w:rPr>
      </w:pPr>
    </w:p>
    <w:p w14:paraId="24C7178B">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表明两国的改革或革命都具有彻底性</w:t>
      </w:r>
      <w:r>
        <w:rPr>
          <w:color w:val="000000"/>
        </w:rPr>
        <w:tab/>
      </w:r>
      <w:r>
        <w:rPr>
          <w:color w:val="000000"/>
        </w:rPr>
        <w:t xml:space="preserve">B. </w:t>
      </w:r>
      <w:r>
        <w:rPr>
          <w:rFonts w:ascii="宋体" w:hAnsi="宋体" w:eastAsia="宋体" w:cs="宋体"/>
          <w:color w:val="000000"/>
        </w:rPr>
        <w:t>推动两国从此走上了资本主义道路</w:t>
      </w:r>
    </w:p>
    <w:p w14:paraId="7FAA20BA">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都为本国经济发展提供了自由劳动力</w:t>
      </w:r>
      <w:r>
        <w:rPr>
          <w:color w:val="000000"/>
        </w:rPr>
        <w:tab/>
      </w:r>
      <w:r>
        <w:rPr>
          <w:color w:val="000000"/>
        </w:rPr>
        <w:t xml:space="preserve">D. </w:t>
      </w:r>
      <w:r>
        <w:rPr>
          <w:rFonts w:ascii="宋体" w:hAnsi="宋体" w:eastAsia="宋体" w:cs="宋体"/>
          <w:color w:val="000000"/>
        </w:rPr>
        <w:t>都标志着本国资产阶级革命的胜利</w:t>
      </w:r>
    </w:p>
    <w:p w14:paraId="4E706D09">
      <w:pPr>
        <w:spacing w:line="360" w:lineRule="auto"/>
        <w:jc w:val="both"/>
        <w:textAlignment w:val="center"/>
        <w:rPr>
          <w:color w:val="000000"/>
        </w:rPr>
      </w:pPr>
      <w:r>
        <w:rPr>
          <w:color w:val="000000"/>
        </w:rPr>
        <w:t xml:space="preserve">20. </w:t>
      </w:r>
      <w:r>
        <w:rPr>
          <w:rFonts w:ascii="宋体" w:hAnsi="宋体" w:eastAsia="宋体" w:cs="宋体"/>
          <w:color w:val="000000"/>
        </w:rPr>
        <w:t>某历史社团设计了“滑向倾斜的世界——探战争之源”探究活动，分析下表数据可以得出（</w:t>
      </w:r>
      <w:r>
        <w:rPr>
          <w:rFonts w:ascii="Times New Roman" w:hAnsi="Times New Roman" w:eastAsia="Times New Roman" w:cs="Times New Roman"/>
          <w:color w:val="000000"/>
        </w:rPr>
        <w:t xml:space="preserve">   </w:t>
      </w:r>
      <w:r>
        <w:rPr>
          <w:rFonts w:ascii="宋体" w:hAnsi="宋体" w:eastAsia="宋体" w:cs="宋体"/>
          <w:color w:val="000000"/>
        </w:rPr>
        <w:t>）</w:t>
      </w:r>
    </w:p>
    <w:p w14:paraId="7B871CB0">
      <w:pPr>
        <w:spacing w:line="360" w:lineRule="auto"/>
        <w:jc w:val="both"/>
        <w:textAlignment w:val="center"/>
        <w:rPr>
          <w:color w:val="000000"/>
        </w:rPr>
      </w:pPr>
      <w:r>
        <w:rPr>
          <w:rFonts w:ascii="Times New Roman" w:hAnsi="Times New Roman" w:eastAsia="Times New Roman" w:cs="Times New Roman"/>
          <w:color w:val="000000"/>
        </w:rPr>
        <w:t>1913</w:t>
      </w:r>
      <w:r>
        <w:rPr>
          <w:rFonts w:ascii="宋体" w:hAnsi="宋体" w:eastAsia="宋体" w:cs="宋体"/>
          <w:color w:val="000000"/>
        </w:rPr>
        <w:t>—</w:t>
      </w:r>
      <w:r>
        <w:rPr>
          <w:rFonts w:ascii="Times New Roman" w:hAnsi="Times New Roman" w:eastAsia="Times New Roman" w:cs="Times New Roman"/>
          <w:color w:val="000000"/>
        </w:rPr>
        <w:t>1914</w:t>
      </w:r>
      <w:r>
        <w:rPr>
          <w:rFonts w:ascii="宋体" w:hAnsi="宋体" w:eastAsia="宋体" w:cs="宋体"/>
          <w:color w:val="000000"/>
        </w:rPr>
        <w:t>年主要列强的经济实力及其占有殖民地的情况</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60"/>
        <w:gridCol w:w="2701"/>
        <w:gridCol w:w="2550"/>
        <w:gridCol w:w="2130"/>
      </w:tblGrid>
      <w:tr w14:paraId="3C560F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34D5437">
            <w:pPr>
              <w:spacing w:line="360" w:lineRule="auto"/>
              <w:jc w:val="both"/>
              <w:textAlignment w:val="center"/>
              <w:rPr>
                <w:color w:val="000000"/>
              </w:rPr>
            </w:pPr>
            <w:r>
              <w:rPr>
                <w:rFonts w:ascii="宋体" w:hAnsi="宋体" w:eastAsia="宋体" w:cs="宋体"/>
                <w:color w:val="000000"/>
              </w:rPr>
              <w:t>国别</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1BB8356">
            <w:pPr>
              <w:spacing w:line="360" w:lineRule="auto"/>
              <w:jc w:val="both"/>
              <w:textAlignment w:val="center"/>
              <w:rPr>
                <w:color w:val="000000"/>
              </w:rPr>
            </w:pPr>
            <w:r>
              <w:rPr>
                <w:rFonts w:ascii="宋体" w:hAnsi="宋体" w:eastAsia="宋体" w:cs="宋体"/>
                <w:color w:val="000000"/>
              </w:rPr>
              <w:t>占世界工业生产总量（</w:t>
            </w:r>
            <w:r>
              <w:rPr>
                <w:rFonts w:ascii="Calibri" w:hAnsi="Calibri" w:eastAsia="Calibri" w:cs="Calibri"/>
                <w:color w:val="000000"/>
              </w:rPr>
              <w:t>%</w:t>
            </w:r>
            <w:r>
              <w:rPr>
                <w:rFonts w:ascii="宋体" w:hAnsi="宋体" w:eastAsia="宋体" w:cs="宋体"/>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BF4072F">
            <w:pPr>
              <w:spacing w:line="360" w:lineRule="auto"/>
              <w:jc w:val="both"/>
              <w:textAlignment w:val="center"/>
              <w:rPr>
                <w:color w:val="000000"/>
              </w:rPr>
            </w:pPr>
            <w:r>
              <w:rPr>
                <w:rFonts w:ascii="宋体" w:hAnsi="宋体" w:eastAsia="宋体" w:cs="宋体"/>
                <w:color w:val="000000"/>
              </w:rPr>
              <w:t>殖民地面积（万平方米）</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3A18909">
            <w:pPr>
              <w:spacing w:line="360" w:lineRule="auto"/>
              <w:jc w:val="both"/>
              <w:textAlignment w:val="center"/>
              <w:rPr>
                <w:color w:val="000000"/>
              </w:rPr>
            </w:pPr>
            <w:r>
              <w:rPr>
                <w:rFonts w:ascii="宋体" w:hAnsi="宋体" w:eastAsia="宋体" w:cs="宋体"/>
                <w:color w:val="000000"/>
              </w:rPr>
              <w:t>殖民地人口（万人）</w:t>
            </w:r>
          </w:p>
        </w:tc>
      </w:tr>
      <w:tr w14:paraId="7814EE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11A9C3F">
            <w:pPr>
              <w:spacing w:line="360" w:lineRule="auto"/>
              <w:jc w:val="both"/>
              <w:textAlignment w:val="center"/>
              <w:rPr>
                <w:color w:val="000000"/>
              </w:rPr>
            </w:pPr>
            <w:r>
              <w:rPr>
                <w:rFonts w:ascii="宋体" w:hAnsi="宋体" w:eastAsia="宋体" w:cs="宋体"/>
                <w:color w:val="000000"/>
              </w:rPr>
              <w:t>英国</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788ECC3">
            <w:pPr>
              <w:spacing w:line="360" w:lineRule="auto"/>
              <w:jc w:val="both"/>
              <w:textAlignment w:val="center"/>
              <w:rPr>
                <w:color w:val="000000"/>
              </w:rPr>
            </w:pPr>
            <w:r>
              <w:rPr>
                <w:rFonts w:ascii="Calibri" w:hAnsi="Calibri" w:eastAsia="Calibri" w:cs="Calibri"/>
                <w:color w:val="000000"/>
              </w:rPr>
              <w:t>14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A7DC0C6">
            <w:pPr>
              <w:spacing w:line="360" w:lineRule="auto"/>
              <w:jc w:val="both"/>
              <w:textAlignment w:val="center"/>
              <w:rPr>
                <w:color w:val="000000"/>
              </w:rPr>
            </w:pPr>
            <w:r>
              <w:rPr>
                <w:rFonts w:ascii="Calibri" w:hAnsi="Calibri" w:eastAsia="Calibri" w:cs="Calibri"/>
                <w:color w:val="000000"/>
              </w:rPr>
              <w:t>3350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A41F7F8">
            <w:pPr>
              <w:spacing w:line="360" w:lineRule="auto"/>
              <w:jc w:val="both"/>
              <w:textAlignment w:val="center"/>
              <w:rPr>
                <w:color w:val="000000"/>
              </w:rPr>
            </w:pPr>
            <w:r>
              <w:rPr>
                <w:rFonts w:ascii="Calibri" w:hAnsi="Calibri" w:eastAsia="Calibri" w:cs="Calibri"/>
                <w:color w:val="000000"/>
              </w:rPr>
              <w:t>39350</w:t>
            </w:r>
          </w:p>
        </w:tc>
      </w:tr>
      <w:tr w14:paraId="7CC8E0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1265D79">
            <w:pPr>
              <w:spacing w:line="360" w:lineRule="auto"/>
              <w:jc w:val="both"/>
              <w:textAlignment w:val="center"/>
              <w:rPr>
                <w:color w:val="000000"/>
              </w:rPr>
            </w:pPr>
            <w:r>
              <w:rPr>
                <w:rFonts w:ascii="宋体" w:hAnsi="宋体" w:eastAsia="宋体" w:cs="宋体"/>
                <w:color w:val="000000"/>
              </w:rPr>
              <w:t>沙俄</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CA45910">
            <w:pPr>
              <w:spacing w:line="360" w:lineRule="auto"/>
              <w:jc w:val="both"/>
              <w:textAlignment w:val="center"/>
              <w:rPr>
                <w:color w:val="000000"/>
              </w:rPr>
            </w:pPr>
            <w:r>
              <w:rPr>
                <w:rFonts w:ascii="Calibri" w:hAnsi="Calibri" w:eastAsia="Calibri" w:cs="Calibri"/>
                <w:color w:val="000000"/>
              </w:rPr>
              <w:t>2.6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F2B121E">
            <w:pPr>
              <w:spacing w:line="360" w:lineRule="auto"/>
              <w:jc w:val="both"/>
              <w:textAlignment w:val="center"/>
              <w:rPr>
                <w:color w:val="000000"/>
              </w:rPr>
            </w:pPr>
            <w:r>
              <w:rPr>
                <w:rFonts w:ascii="Calibri" w:hAnsi="Calibri" w:eastAsia="Calibri" w:cs="Calibri"/>
                <w:color w:val="000000"/>
              </w:rPr>
              <w:t>1740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2A28D7C">
            <w:pPr>
              <w:spacing w:line="360" w:lineRule="auto"/>
              <w:jc w:val="both"/>
              <w:textAlignment w:val="center"/>
              <w:rPr>
                <w:color w:val="000000"/>
              </w:rPr>
            </w:pPr>
            <w:r>
              <w:rPr>
                <w:rFonts w:ascii="Calibri" w:hAnsi="Calibri" w:eastAsia="Calibri" w:cs="Calibri"/>
                <w:color w:val="000000"/>
              </w:rPr>
              <w:t>3320</w:t>
            </w:r>
          </w:p>
        </w:tc>
      </w:tr>
      <w:tr w14:paraId="7B6129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6409732">
            <w:pPr>
              <w:spacing w:line="360" w:lineRule="auto"/>
              <w:jc w:val="both"/>
              <w:textAlignment w:val="center"/>
              <w:rPr>
                <w:color w:val="000000"/>
              </w:rPr>
            </w:pPr>
            <w:r>
              <w:rPr>
                <w:rFonts w:ascii="宋体" w:hAnsi="宋体" w:eastAsia="宋体" w:cs="宋体"/>
                <w:color w:val="000000"/>
              </w:rPr>
              <w:t>法国</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32E4920">
            <w:pPr>
              <w:spacing w:line="360" w:lineRule="auto"/>
              <w:jc w:val="both"/>
              <w:textAlignment w:val="center"/>
              <w:rPr>
                <w:color w:val="000000"/>
              </w:rPr>
            </w:pPr>
            <w:r>
              <w:rPr>
                <w:rFonts w:ascii="Calibri" w:hAnsi="Calibri" w:eastAsia="Calibri" w:cs="Calibri"/>
                <w:color w:val="000000"/>
              </w:rPr>
              <w:t>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4AE4CCD">
            <w:pPr>
              <w:spacing w:line="360" w:lineRule="auto"/>
              <w:jc w:val="both"/>
              <w:textAlignment w:val="center"/>
              <w:rPr>
                <w:color w:val="000000"/>
              </w:rPr>
            </w:pPr>
            <w:r>
              <w:rPr>
                <w:rFonts w:ascii="Calibri" w:hAnsi="Calibri" w:eastAsia="Calibri" w:cs="Calibri"/>
                <w:color w:val="000000"/>
              </w:rPr>
              <w:t>1060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FD39D01">
            <w:pPr>
              <w:spacing w:line="360" w:lineRule="auto"/>
              <w:jc w:val="both"/>
              <w:textAlignment w:val="center"/>
              <w:rPr>
                <w:color w:val="000000"/>
              </w:rPr>
            </w:pPr>
            <w:r>
              <w:rPr>
                <w:rFonts w:ascii="Calibri" w:hAnsi="Calibri" w:eastAsia="Calibri" w:cs="Calibri"/>
                <w:color w:val="000000"/>
              </w:rPr>
              <w:t>5550</w:t>
            </w:r>
          </w:p>
        </w:tc>
      </w:tr>
      <w:tr w14:paraId="5CBC25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8F63A67">
            <w:pPr>
              <w:spacing w:line="360" w:lineRule="auto"/>
              <w:jc w:val="both"/>
              <w:textAlignment w:val="center"/>
              <w:rPr>
                <w:color w:val="000000"/>
              </w:rPr>
            </w:pPr>
            <w:r>
              <w:rPr>
                <w:rFonts w:ascii="宋体" w:hAnsi="宋体" w:eastAsia="宋体" w:cs="宋体"/>
                <w:color w:val="000000"/>
              </w:rPr>
              <w:t>德国</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AA6B663">
            <w:pPr>
              <w:spacing w:line="360" w:lineRule="auto"/>
              <w:jc w:val="both"/>
              <w:textAlignment w:val="center"/>
              <w:rPr>
                <w:color w:val="000000"/>
              </w:rPr>
            </w:pPr>
            <w:r>
              <w:rPr>
                <w:rFonts w:ascii="Calibri" w:hAnsi="Calibri" w:eastAsia="Calibri" w:cs="Calibri"/>
                <w:color w:val="000000"/>
              </w:rPr>
              <w:t>16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2C0B799">
            <w:pPr>
              <w:spacing w:line="360" w:lineRule="auto"/>
              <w:jc w:val="both"/>
              <w:textAlignment w:val="center"/>
              <w:rPr>
                <w:color w:val="000000"/>
              </w:rPr>
            </w:pPr>
            <w:r>
              <w:rPr>
                <w:rFonts w:ascii="Calibri" w:hAnsi="Calibri" w:eastAsia="Calibri" w:cs="Calibri"/>
                <w:color w:val="000000"/>
              </w:rPr>
              <w:t>290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C824F8A">
            <w:pPr>
              <w:spacing w:line="360" w:lineRule="auto"/>
              <w:jc w:val="both"/>
              <w:textAlignment w:val="center"/>
              <w:rPr>
                <w:color w:val="000000"/>
              </w:rPr>
            </w:pPr>
            <w:r>
              <w:rPr>
                <w:rFonts w:ascii="Calibri" w:hAnsi="Calibri" w:eastAsia="Calibri" w:cs="Calibri"/>
                <w:color w:val="000000"/>
              </w:rPr>
              <w:t>1230</w:t>
            </w:r>
          </w:p>
        </w:tc>
      </w:tr>
      <w:tr w14:paraId="4FA284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B557CBF">
            <w:pPr>
              <w:spacing w:line="360" w:lineRule="auto"/>
              <w:jc w:val="both"/>
              <w:textAlignment w:val="center"/>
              <w:rPr>
                <w:color w:val="000000"/>
              </w:rPr>
            </w:pPr>
            <w:r>
              <w:rPr>
                <w:rFonts w:ascii="宋体" w:hAnsi="宋体" w:eastAsia="宋体" w:cs="宋体"/>
                <w:color w:val="000000"/>
              </w:rPr>
              <w:t>日本</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CAB64D2">
            <w:pPr>
              <w:spacing w:line="360" w:lineRule="auto"/>
              <w:jc w:val="both"/>
              <w:textAlignment w:val="center"/>
              <w:rPr>
                <w:color w:val="000000"/>
              </w:rPr>
            </w:pPr>
            <w:r>
              <w:rPr>
                <w:rFonts w:ascii="Calibri" w:hAnsi="Calibri" w:eastAsia="Calibri" w:cs="Calibri"/>
                <w:color w:val="000000"/>
              </w:rPr>
              <w:t>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F4253C1">
            <w:pPr>
              <w:spacing w:line="360" w:lineRule="auto"/>
              <w:jc w:val="both"/>
              <w:textAlignment w:val="center"/>
              <w:rPr>
                <w:color w:val="000000"/>
              </w:rPr>
            </w:pPr>
            <w:r>
              <w:rPr>
                <w:rFonts w:ascii="Calibri" w:hAnsi="Calibri" w:eastAsia="Calibri" w:cs="Calibri"/>
                <w:color w:val="000000"/>
              </w:rPr>
              <w:t>30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76328EA">
            <w:pPr>
              <w:spacing w:line="360" w:lineRule="auto"/>
              <w:jc w:val="both"/>
              <w:textAlignment w:val="center"/>
              <w:rPr>
                <w:color w:val="000000"/>
              </w:rPr>
            </w:pPr>
            <w:r>
              <w:rPr>
                <w:rFonts w:ascii="Calibri" w:hAnsi="Calibri" w:eastAsia="Calibri" w:cs="Calibri"/>
                <w:color w:val="000000"/>
              </w:rPr>
              <w:t>1920</w:t>
            </w:r>
          </w:p>
        </w:tc>
      </w:tr>
      <w:tr w14:paraId="3F7D2D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3E7998C">
            <w:pPr>
              <w:spacing w:line="360" w:lineRule="auto"/>
              <w:jc w:val="both"/>
              <w:textAlignment w:val="center"/>
              <w:rPr>
                <w:color w:val="000000"/>
              </w:rPr>
            </w:pPr>
            <w:r>
              <w:rPr>
                <w:rFonts w:ascii="宋体" w:hAnsi="宋体" w:eastAsia="宋体" w:cs="宋体"/>
                <w:color w:val="000000"/>
              </w:rPr>
              <w:t>美国</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28A1838">
            <w:pPr>
              <w:spacing w:line="360" w:lineRule="auto"/>
              <w:jc w:val="both"/>
              <w:textAlignment w:val="center"/>
              <w:rPr>
                <w:color w:val="000000"/>
              </w:rPr>
            </w:pPr>
            <w:r>
              <w:rPr>
                <w:rFonts w:ascii="Calibri" w:hAnsi="Calibri" w:eastAsia="Calibri" w:cs="Calibri"/>
                <w:color w:val="000000"/>
              </w:rPr>
              <w:t>38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106FA20">
            <w:pPr>
              <w:spacing w:line="360" w:lineRule="auto"/>
              <w:jc w:val="both"/>
              <w:textAlignment w:val="center"/>
              <w:rPr>
                <w:color w:val="000000"/>
              </w:rPr>
            </w:pPr>
            <w:r>
              <w:rPr>
                <w:rFonts w:ascii="Calibri" w:hAnsi="Calibri" w:eastAsia="Calibri" w:cs="Calibri"/>
                <w:color w:val="000000"/>
              </w:rPr>
              <w:t>30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1DFED98">
            <w:pPr>
              <w:spacing w:line="360" w:lineRule="auto"/>
              <w:jc w:val="both"/>
              <w:textAlignment w:val="center"/>
              <w:rPr>
                <w:color w:val="000000"/>
              </w:rPr>
            </w:pPr>
            <w:r>
              <w:rPr>
                <w:rFonts w:ascii="Calibri" w:hAnsi="Calibri" w:eastAsia="Calibri" w:cs="Calibri"/>
                <w:color w:val="000000"/>
              </w:rPr>
              <w:t>970</w:t>
            </w:r>
          </w:p>
        </w:tc>
      </w:tr>
    </w:tbl>
    <w:p w14:paraId="3379B611">
      <w:pPr>
        <w:spacing w:line="360" w:lineRule="auto"/>
        <w:jc w:val="both"/>
        <w:textAlignment w:val="center"/>
        <w:rPr>
          <w:color w:val="000000"/>
        </w:rPr>
      </w:pPr>
      <w:r>
        <w:rPr>
          <w:rFonts w:ascii="宋体" w:hAnsi="宋体" w:eastAsia="宋体" w:cs="宋体"/>
          <w:color w:val="000000"/>
        </w:rPr>
        <w:t>——普通高中课程标准实验教科书《</w:t>
      </w:r>
      <w:r>
        <w:rPr>
          <w:rFonts w:ascii="Times New Roman" w:hAnsi="Times New Roman" w:eastAsia="Times New Roman" w:cs="Times New Roman"/>
          <w:color w:val="000000"/>
        </w:rPr>
        <w:t>20</w:t>
      </w:r>
      <w:r>
        <w:rPr>
          <w:rFonts w:ascii="宋体" w:hAnsi="宋体" w:eastAsia="宋体" w:cs="宋体"/>
          <w:color w:val="000000"/>
        </w:rPr>
        <w:t>世纪的战争与和平》（选修）</w:t>
      </w:r>
    </w:p>
    <w:p w14:paraId="1C1755E0">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工业革命推动了西方各国城市化进程</w:t>
      </w:r>
      <w:r>
        <w:rPr>
          <w:color w:val="000000"/>
        </w:rPr>
        <w:tab/>
      </w:r>
      <w:r>
        <w:rPr>
          <w:color w:val="000000"/>
        </w:rPr>
        <w:t xml:space="preserve">B. </w:t>
      </w:r>
      <w:r>
        <w:rPr>
          <w:rFonts w:ascii="宋体" w:hAnsi="宋体" w:eastAsia="宋体" w:cs="宋体"/>
          <w:color w:val="000000"/>
        </w:rPr>
        <w:t>资本主义国家间政治经济发展不平衡</w:t>
      </w:r>
    </w:p>
    <w:p w14:paraId="223C0F1D">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美国经济、军事实力已成为世界霸主</w:t>
      </w:r>
      <w:r>
        <w:rPr>
          <w:color w:val="000000"/>
        </w:rPr>
        <w:tab/>
      </w:r>
      <w:r>
        <w:rPr>
          <w:color w:val="000000"/>
        </w:rPr>
        <w:t xml:space="preserve">D. </w:t>
      </w:r>
      <w:r>
        <w:rPr>
          <w:rFonts w:ascii="宋体" w:hAnsi="宋体" w:eastAsia="宋体" w:cs="宋体"/>
          <w:color w:val="000000"/>
        </w:rPr>
        <w:t>三国同盟、三国协约两大集团已形成</w:t>
      </w:r>
    </w:p>
    <w:p w14:paraId="32215EF1">
      <w:pPr>
        <w:spacing w:line="360" w:lineRule="auto"/>
        <w:jc w:val="both"/>
        <w:textAlignment w:val="center"/>
        <w:rPr>
          <w:color w:val="000000"/>
        </w:rPr>
      </w:pPr>
      <w:r>
        <w:rPr>
          <w:color w:val="000000"/>
        </w:rPr>
        <w:t xml:space="preserve">21. </w:t>
      </w:r>
      <w:r>
        <w:rPr>
          <w:rFonts w:ascii="宋体" w:hAnsi="宋体" w:eastAsia="宋体" w:cs="宋体"/>
          <w:color w:val="000000"/>
        </w:rPr>
        <w:t>“这场革命的意义，不只限于一国一地，而是全世界全人类的革命；不只为俄国带来了自由与社会主义，进而也将在全世界掀起无产阶级革命。”材料描述了（</w:t>
      </w:r>
      <w:r>
        <w:rPr>
          <w:rFonts w:ascii="Times New Roman" w:hAnsi="Times New Roman" w:eastAsia="Times New Roman" w:cs="Times New Roman"/>
          <w:color w:val="000000"/>
        </w:rPr>
        <w:t xml:space="preserve">   </w:t>
      </w:r>
      <w:r>
        <w:rPr>
          <w:rFonts w:ascii="宋体" w:hAnsi="宋体" w:eastAsia="宋体" w:cs="宋体"/>
          <w:color w:val="000000"/>
        </w:rPr>
        <w:t>）</w:t>
      </w:r>
    </w:p>
    <w:p w14:paraId="72A2B6A7">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十月革命爆发</w:t>
      </w:r>
      <w:r>
        <w:rPr>
          <w:rFonts w:ascii="宋体" w:hAnsi="宋体" w:eastAsia="宋体" w:cs="宋体"/>
          <w:color w:val="000000"/>
          <w:position w:val="0"/>
        </w:rPr>
        <w:drawing>
          <wp:inline distT="0" distB="0" distL="114300" distR="114300">
            <wp:extent cx="133350" cy="177800"/>
            <wp:effectExtent l="0" t="0" r="0" b="13335"/>
            <wp:docPr id="100045" name="图片 100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pic:cNvPicPr>
                      <a:picLocks noChangeAspect="1"/>
                    </pic:cNvPicPr>
                  </pic:nvPicPr>
                  <pic:blipFill>
                    <a:blip r:embed="rId15"/>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原因</w:t>
      </w:r>
      <w:r>
        <w:rPr>
          <w:color w:val="000000"/>
        </w:rPr>
        <w:tab/>
      </w:r>
      <w:r>
        <w:rPr>
          <w:color w:val="000000"/>
        </w:rPr>
        <w:t xml:space="preserve">B. </w:t>
      </w:r>
      <w:r>
        <w:rPr>
          <w:rFonts w:ascii="宋体" w:hAnsi="宋体" w:eastAsia="宋体" w:cs="宋体"/>
          <w:color w:val="000000"/>
        </w:rPr>
        <w:t>二月革命的历史进程</w:t>
      </w:r>
    </w:p>
    <w:p w14:paraId="4C127365">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十月革命的历史影响</w:t>
      </w:r>
      <w:r>
        <w:rPr>
          <w:color w:val="000000"/>
        </w:rPr>
        <w:tab/>
      </w:r>
      <w:r>
        <w:rPr>
          <w:color w:val="000000"/>
        </w:rPr>
        <w:t xml:space="preserve">D. </w:t>
      </w:r>
      <w:r>
        <w:rPr>
          <w:rFonts w:ascii="宋体" w:hAnsi="宋体" w:eastAsia="宋体" w:cs="宋体"/>
          <w:color w:val="000000"/>
        </w:rPr>
        <w:t>二月革命爆发的标志</w:t>
      </w:r>
    </w:p>
    <w:p w14:paraId="0AD225E5">
      <w:pPr>
        <w:spacing w:line="360" w:lineRule="auto"/>
        <w:jc w:val="both"/>
        <w:textAlignment w:val="center"/>
        <w:rPr>
          <w:color w:val="000000"/>
        </w:rPr>
      </w:pPr>
      <w:r>
        <w:rPr>
          <w:color w:val="000000"/>
        </w:rPr>
        <w:t xml:space="preserve">22. </w:t>
      </w:r>
      <w:r>
        <w:rPr>
          <w:rFonts w:ascii="宋体" w:hAnsi="宋体" w:eastAsia="宋体" w:cs="宋体"/>
          <w:color w:val="000000"/>
        </w:rPr>
        <w:t>下列示意图中，能正确反映</w:t>
      </w:r>
      <w:r>
        <w:rPr>
          <w:rFonts w:ascii="Times New Roman" w:hAnsi="Times New Roman" w:eastAsia="Times New Roman" w:cs="Times New Roman"/>
          <w:color w:val="000000"/>
        </w:rPr>
        <w:t>1929</w:t>
      </w:r>
      <w:r>
        <w:rPr>
          <w:rFonts w:ascii="宋体" w:hAnsi="宋体" w:eastAsia="宋体" w:cs="宋体"/>
          <w:color w:val="000000"/>
        </w:rPr>
        <w:t>—</w:t>
      </w:r>
      <w:r>
        <w:rPr>
          <w:rFonts w:ascii="Times New Roman" w:hAnsi="Times New Roman" w:eastAsia="Times New Roman" w:cs="Times New Roman"/>
          <w:color w:val="000000"/>
        </w:rPr>
        <w:t>1938</w:t>
      </w:r>
      <w:r>
        <w:rPr>
          <w:rFonts w:ascii="宋体" w:hAnsi="宋体" w:eastAsia="宋体" w:cs="宋体"/>
          <w:color w:val="000000"/>
        </w:rPr>
        <w:t>年美国和苏联国民生产总值变化趋势的是（</w:t>
      </w:r>
      <w:r>
        <w:rPr>
          <w:rFonts w:ascii="Times New Roman" w:hAnsi="Times New Roman" w:eastAsia="Times New Roman" w:cs="Times New Roman"/>
          <w:color w:val="000000"/>
        </w:rPr>
        <w:t xml:space="preserve">   </w:t>
      </w:r>
      <w:r>
        <w:rPr>
          <w:rFonts w:ascii="宋体" w:hAnsi="宋体" w:eastAsia="宋体" w:cs="宋体"/>
          <w:color w:val="000000"/>
        </w:rPr>
        <w:t>）</w:t>
      </w:r>
    </w:p>
    <w:p w14:paraId="08FBB23D">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466850" cy="150495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466850" cy="1504950"/>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1466850" cy="139065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466850" cy="1390650"/>
                    </a:xfrm>
                    <a:prstGeom prst="rect">
                      <a:avLst/>
                    </a:prstGeom>
                  </pic:spPr>
                </pic:pic>
              </a:graphicData>
            </a:graphic>
          </wp:inline>
        </w:drawing>
      </w:r>
    </w:p>
    <w:p w14:paraId="55FAEB87">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504950" cy="1552575"/>
            <wp:effectExtent l="0" t="0" r="0"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1504950" cy="1552575"/>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1333500" cy="1476375"/>
            <wp:effectExtent l="0" t="0" r="0" b="9525"/>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333500" cy="1476375"/>
                    </a:xfrm>
                    <a:prstGeom prst="rect">
                      <a:avLst/>
                    </a:prstGeom>
                  </pic:spPr>
                </pic:pic>
              </a:graphicData>
            </a:graphic>
          </wp:inline>
        </w:drawing>
      </w:r>
    </w:p>
    <w:p w14:paraId="01E101A6">
      <w:pPr>
        <w:spacing w:line="360" w:lineRule="auto"/>
        <w:jc w:val="both"/>
        <w:textAlignment w:val="center"/>
        <w:rPr>
          <w:color w:val="000000"/>
        </w:rPr>
      </w:pPr>
      <w:r>
        <w:rPr>
          <w:color w:val="000000"/>
        </w:rPr>
        <w:t xml:space="preserve">23. </w:t>
      </w:r>
      <w:r>
        <w:rPr>
          <w:rFonts w:ascii="宋体" w:hAnsi="宋体" w:eastAsia="宋体" w:cs="宋体"/>
          <w:color w:val="000000"/>
        </w:rPr>
        <w:t>某历史老师在导入新课时使用了一幅名为《三头怪兽》的漫画（创作于</w:t>
      </w:r>
      <w:r>
        <w:rPr>
          <w:rFonts w:ascii="Times New Roman" w:hAnsi="Times New Roman" w:eastAsia="Times New Roman" w:cs="Times New Roman"/>
          <w:color w:val="000000"/>
        </w:rPr>
        <w:t>20</w:t>
      </w:r>
      <w:r>
        <w:rPr>
          <w:rFonts w:ascii="宋体" w:hAnsi="宋体" w:eastAsia="宋体" w:cs="宋体"/>
          <w:color w:val="000000"/>
        </w:rPr>
        <w:t>世纪</w:t>
      </w:r>
      <w:r>
        <w:rPr>
          <w:rFonts w:ascii="Times New Roman" w:hAnsi="Times New Roman" w:eastAsia="Times New Roman" w:cs="Times New Roman"/>
          <w:color w:val="000000"/>
        </w:rPr>
        <w:t>30</w:t>
      </w:r>
      <w:r>
        <w:rPr>
          <w:rFonts w:ascii="宋体" w:hAnsi="宋体" w:eastAsia="宋体" w:cs="宋体"/>
          <w:color w:val="000000"/>
        </w:rPr>
        <w:t>年代，如右图），他可能正在讲述的是（</w:t>
      </w:r>
      <w:r>
        <w:rPr>
          <w:rFonts w:ascii="Times New Roman" w:hAnsi="Times New Roman" w:eastAsia="Times New Roman" w:cs="Times New Roman"/>
          <w:color w:val="000000"/>
        </w:rPr>
        <w:t xml:space="preserve">   </w:t>
      </w:r>
      <w:r>
        <w:rPr>
          <w:rFonts w:ascii="宋体" w:hAnsi="宋体" w:eastAsia="宋体" w:cs="宋体"/>
          <w:color w:val="000000"/>
        </w:rPr>
        <w:t>）</w:t>
      </w:r>
    </w:p>
    <w:p w14:paraId="7D1FEBC2">
      <w:pPr>
        <w:spacing w:line="360" w:lineRule="auto"/>
        <w:jc w:val="both"/>
        <w:textAlignment w:val="center"/>
        <w:rPr>
          <w:color w:val="000000"/>
        </w:rPr>
      </w:pPr>
      <w:r>
        <w:rPr>
          <w:color w:val="000000"/>
        </w:rPr>
        <w:drawing>
          <wp:inline distT="0" distB="0" distL="114300" distR="114300">
            <wp:extent cx="3752850" cy="1990725"/>
            <wp:effectExtent l="0" t="0" r="0" b="9525"/>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3752850" cy="1990725"/>
                    </a:xfrm>
                    <a:prstGeom prst="rect">
                      <a:avLst/>
                    </a:prstGeom>
                  </pic:spPr>
                </pic:pic>
              </a:graphicData>
            </a:graphic>
          </wp:inline>
        </w:drawing>
      </w:r>
    </w:p>
    <w:p w14:paraId="04EE5C99">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第一次世界大战</w:t>
      </w:r>
      <w:r>
        <w:rPr>
          <w:color w:val="000000"/>
        </w:rPr>
        <w:tab/>
      </w:r>
      <w:r>
        <w:rPr>
          <w:color w:val="000000"/>
        </w:rPr>
        <w:t xml:space="preserve">B. </w:t>
      </w:r>
      <w:r>
        <w:rPr>
          <w:rFonts w:ascii="宋体" w:hAnsi="宋体" w:eastAsia="宋体" w:cs="宋体"/>
          <w:color w:val="000000"/>
        </w:rPr>
        <w:t>法西斯国家</w:t>
      </w:r>
      <w:r>
        <w:rPr>
          <w:rFonts w:ascii="宋体" w:hAnsi="宋体" w:eastAsia="宋体" w:cs="宋体"/>
          <w:color w:val="000000"/>
          <w:position w:val="0"/>
        </w:rPr>
        <w:drawing>
          <wp:inline distT="0" distB="0" distL="114300" distR="114300">
            <wp:extent cx="133350" cy="177800"/>
            <wp:effectExtent l="0" t="0" r="0" b="0"/>
            <wp:docPr id="100049" name="图片 100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pic:cNvPicPr>
                      <a:picLocks noChangeAspect="1"/>
                    </pic:cNvPicPr>
                  </pic:nvPicPr>
                  <pic:blipFill>
                    <a:blip r:embed="rId15"/>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侵略扩张</w:t>
      </w:r>
    </w:p>
    <w:p w14:paraId="5DC9744F">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罗斯福新政</w:t>
      </w:r>
      <w:r>
        <w:rPr>
          <w:color w:val="000000"/>
        </w:rPr>
        <w:tab/>
      </w:r>
      <w:r>
        <w:rPr>
          <w:color w:val="000000"/>
        </w:rPr>
        <w:t xml:space="preserve">D. </w:t>
      </w:r>
      <w:r>
        <w:rPr>
          <w:rFonts w:ascii="宋体" w:hAnsi="宋体" w:eastAsia="宋体" w:cs="宋体"/>
          <w:color w:val="000000"/>
        </w:rPr>
        <w:t>二战后资本主义的新变化</w:t>
      </w:r>
    </w:p>
    <w:p w14:paraId="23253453">
      <w:pPr>
        <w:spacing w:line="360" w:lineRule="auto"/>
        <w:jc w:val="both"/>
        <w:textAlignment w:val="center"/>
        <w:rPr>
          <w:color w:val="000000"/>
        </w:rPr>
      </w:pPr>
      <w:r>
        <w:rPr>
          <w:color w:val="000000"/>
        </w:rPr>
        <w:t xml:space="preserve">24. </w:t>
      </w:r>
      <w:r>
        <w:rPr>
          <w:rFonts w:ascii="宋体" w:hAnsi="宋体" w:eastAsia="宋体" w:cs="宋体"/>
          <w:color w:val="000000"/>
        </w:rPr>
        <w:t>下面的时间轴展示了（</w:t>
      </w:r>
      <w:r>
        <w:rPr>
          <w:rFonts w:ascii="Times New Roman" w:hAnsi="Times New Roman" w:eastAsia="Times New Roman" w:cs="Times New Roman"/>
          <w:color w:val="000000"/>
        </w:rPr>
        <w:t xml:space="preserve">   </w:t>
      </w:r>
      <w:r>
        <w:rPr>
          <w:rFonts w:ascii="宋体" w:hAnsi="宋体" w:eastAsia="宋体" w:cs="宋体"/>
          <w:color w:val="000000"/>
        </w:rPr>
        <w:t>）</w:t>
      </w:r>
    </w:p>
    <w:p w14:paraId="6C3867D3">
      <w:pPr>
        <w:spacing w:line="360" w:lineRule="auto"/>
        <w:jc w:val="both"/>
        <w:textAlignment w:val="center"/>
        <w:rPr>
          <w:color w:val="000000"/>
        </w:rPr>
      </w:pPr>
      <w:r>
        <w:rPr>
          <w:color w:val="000000"/>
        </w:rPr>
        <w:drawing>
          <wp:inline distT="0" distB="0" distL="114300" distR="114300">
            <wp:extent cx="4429125" cy="95250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4429125" cy="952500"/>
                    </a:xfrm>
                    <a:prstGeom prst="rect">
                      <a:avLst/>
                    </a:prstGeom>
                  </pic:spPr>
                </pic:pic>
              </a:graphicData>
            </a:graphic>
          </wp:inline>
        </w:drawing>
      </w:r>
    </w:p>
    <w:p w14:paraId="0831DBC1">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美苏战时同盟的缔结</w:t>
      </w:r>
      <w:r>
        <w:rPr>
          <w:color w:val="000000"/>
        </w:rPr>
        <w:tab/>
      </w:r>
      <w:r>
        <w:rPr>
          <w:color w:val="000000"/>
        </w:rPr>
        <w:t xml:space="preserve">B. </w:t>
      </w:r>
      <w:r>
        <w:rPr>
          <w:rFonts w:ascii="宋体" w:hAnsi="宋体" w:eastAsia="宋体" w:cs="宋体"/>
          <w:color w:val="000000"/>
        </w:rPr>
        <w:t>美国冷战政策的表现</w:t>
      </w:r>
    </w:p>
    <w:p w14:paraId="694ABC7A">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美苏两极格局的形成</w:t>
      </w:r>
      <w:r>
        <w:rPr>
          <w:color w:val="000000"/>
        </w:rPr>
        <w:tab/>
      </w:r>
      <w:r>
        <w:rPr>
          <w:color w:val="000000"/>
        </w:rPr>
        <w:t xml:space="preserve">D. </w:t>
      </w:r>
      <w:r>
        <w:rPr>
          <w:rFonts w:ascii="宋体" w:hAnsi="宋体" w:eastAsia="宋体" w:cs="宋体"/>
          <w:color w:val="000000"/>
        </w:rPr>
        <w:t>世界格局多极化趋势</w:t>
      </w:r>
    </w:p>
    <w:p w14:paraId="4C0533F1">
      <w:pPr>
        <w:spacing w:line="360" w:lineRule="auto"/>
        <w:jc w:val="both"/>
        <w:textAlignment w:val="center"/>
        <w:rPr>
          <w:color w:val="000000"/>
        </w:rPr>
      </w:pPr>
      <w:r>
        <w:rPr>
          <w:color w:val="000000"/>
        </w:rPr>
        <w:t xml:space="preserve">25. </w:t>
      </w:r>
      <w:r>
        <w:rPr>
          <w:rFonts w:ascii="宋体" w:hAnsi="宋体" w:eastAsia="宋体" w:cs="宋体"/>
          <w:color w:val="000000"/>
        </w:rPr>
        <w:t>《义务教育历史课程标准》（</w:t>
      </w:r>
      <w:r>
        <w:rPr>
          <w:rFonts w:ascii="Times New Roman" w:hAnsi="Times New Roman" w:eastAsia="Times New Roman" w:cs="Times New Roman"/>
          <w:color w:val="000000"/>
        </w:rPr>
        <w:t>2022</w:t>
      </w:r>
      <w:r>
        <w:rPr>
          <w:rFonts w:ascii="宋体" w:hAnsi="宋体" w:eastAsia="宋体" w:cs="宋体"/>
          <w:color w:val="000000"/>
        </w:rPr>
        <w:t>年版）中指出，历史解释是指以史料为依据，客观地认识和评判历史的态度和方法。下列选项属于历史解释的是（</w:t>
      </w:r>
      <w:r>
        <w:rPr>
          <w:rFonts w:ascii="Times New Roman" w:hAnsi="Times New Roman" w:eastAsia="Times New Roman" w:cs="Times New Roman"/>
          <w:color w:val="000000"/>
        </w:rPr>
        <w:t xml:space="preserve">   </w:t>
      </w:r>
      <w:r>
        <w:rPr>
          <w:rFonts w:ascii="宋体" w:hAnsi="宋体" w:eastAsia="宋体" w:cs="宋体"/>
          <w:color w:val="000000"/>
        </w:rPr>
        <w:t>）</w:t>
      </w:r>
    </w:p>
    <w:p w14:paraId="2C88FD88">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1945</w:t>
      </w:r>
      <w:r>
        <w:rPr>
          <w:rFonts w:ascii="宋体" w:hAnsi="宋体" w:eastAsia="宋体" w:cs="宋体"/>
          <w:color w:val="000000"/>
        </w:rPr>
        <w:t>年</w:t>
      </w:r>
      <w:r>
        <w:rPr>
          <w:rFonts w:ascii="Times New Roman" w:hAnsi="Times New Roman" w:eastAsia="Times New Roman" w:cs="Times New Roman"/>
          <w:color w:val="000000"/>
        </w:rPr>
        <w:t>10</w:t>
      </w:r>
      <w:r>
        <w:rPr>
          <w:rFonts w:ascii="宋体" w:hAnsi="宋体" w:eastAsia="宋体" w:cs="宋体"/>
          <w:color w:val="000000"/>
        </w:rPr>
        <w:t>月，联合国正式成立，总部设在美国纽约</w:t>
      </w:r>
    </w:p>
    <w:p w14:paraId="43A98082">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1961</w:t>
      </w:r>
      <w:r>
        <w:rPr>
          <w:rFonts w:ascii="宋体" w:hAnsi="宋体" w:eastAsia="宋体" w:cs="宋体"/>
          <w:color w:val="000000"/>
        </w:rPr>
        <w:t>年，不结盟运动正式成立</w:t>
      </w:r>
    </w:p>
    <w:p w14:paraId="5ECE696A">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1993</w:t>
      </w:r>
      <w:r>
        <w:rPr>
          <w:rFonts w:ascii="宋体" w:hAnsi="宋体" w:eastAsia="宋体" w:cs="宋体"/>
          <w:color w:val="000000"/>
        </w:rPr>
        <w:t>年，欧洲联盟成立，大大加快了欧洲一体化的进程</w:t>
      </w:r>
    </w:p>
    <w:p w14:paraId="75A2E182">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1995</w:t>
      </w:r>
      <w:r>
        <w:rPr>
          <w:rFonts w:ascii="宋体" w:hAnsi="宋体" w:eastAsia="宋体" w:cs="宋体"/>
          <w:color w:val="000000"/>
        </w:rPr>
        <w:t>年</w:t>
      </w:r>
      <w:r>
        <w:rPr>
          <w:rFonts w:ascii="Times New Roman" w:hAnsi="Times New Roman" w:eastAsia="Times New Roman" w:cs="Times New Roman"/>
          <w:color w:val="000000"/>
        </w:rPr>
        <w:t>1</w:t>
      </w:r>
      <w:r>
        <w:rPr>
          <w:rFonts w:ascii="宋体" w:hAnsi="宋体" w:eastAsia="宋体" w:cs="宋体"/>
          <w:color w:val="000000"/>
        </w:rPr>
        <w:t>月</w:t>
      </w:r>
      <w:r>
        <w:rPr>
          <w:rFonts w:ascii="Times New Roman" w:hAnsi="Times New Roman" w:eastAsia="Times New Roman" w:cs="Times New Roman"/>
          <w:color w:val="000000"/>
        </w:rPr>
        <w:t>1</w:t>
      </w:r>
      <w:r>
        <w:rPr>
          <w:rFonts w:ascii="宋体" w:hAnsi="宋体" w:eastAsia="宋体" w:cs="宋体"/>
          <w:color w:val="000000"/>
        </w:rPr>
        <w:t>日，世界贸易组织正式成立</w:t>
      </w:r>
    </w:p>
    <w:p w14:paraId="1DC547AC">
      <w:pPr>
        <w:spacing w:line="285" w:lineRule="auto"/>
        <w:jc w:val="left"/>
        <w:textAlignment w:val="center"/>
        <w:rPr>
          <w:color w:val="000000"/>
        </w:rPr>
      </w:pPr>
      <w:r>
        <w:rPr>
          <w:rFonts w:ascii="宋体" w:hAnsi="宋体" w:eastAsia="宋体" w:cs="宋体"/>
          <w:b/>
          <w:color w:val="000000"/>
          <w:sz w:val="24"/>
        </w:rPr>
        <w:t>二、非选择题（本大题共</w:t>
      </w:r>
      <w:r>
        <w:rPr>
          <w:rFonts w:ascii="Times New Roman" w:hAnsi="Times New Roman" w:eastAsia="Times New Roman" w:cs="Times New Roman"/>
          <w:b/>
          <w:color w:val="000000"/>
          <w:sz w:val="24"/>
        </w:rPr>
        <w:t>3</w:t>
      </w:r>
      <w:r>
        <w:rPr>
          <w:rFonts w:ascii="宋体" w:hAnsi="宋体" w:eastAsia="宋体" w:cs="宋体"/>
          <w:b/>
          <w:color w:val="000000"/>
          <w:sz w:val="24"/>
        </w:rPr>
        <w:t>小题，</w:t>
      </w:r>
      <w:r>
        <w:rPr>
          <w:rFonts w:ascii="Times New Roman" w:hAnsi="Times New Roman" w:eastAsia="Times New Roman" w:cs="Times New Roman"/>
          <w:b/>
          <w:color w:val="000000"/>
          <w:sz w:val="24"/>
        </w:rPr>
        <w:t>26</w:t>
      </w:r>
      <w:r>
        <w:rPr>
          <w:rFonts w:ascii="宋体" w:hAnsi="宋体" w:eastAsia="宋体" w:cs="宋体"/>
          <w:b/>
          <w:color w:val="000000"/>
          <w:sz w:val="24"/>
        </w:rPr>
        <w:t>题</w:t>
      </w:r>
      <w:r>
        <w:rPr>
          <w:rFonts w:ascii="Times New Roman" w:hAnsi="Times New Roman" w:eastAsia="Times New Roman" w:cs="Times New Roman"/>
          <w:b/>
          <w:color w:val="000000"/>
          <w:sz w:val="24"/>
        </w:rPr>
        <w:t>17</w:t>
      </w:r>
      <w:r>
        <w:rPr>
          <w:rFonts w:ascii="宋体" w:hAnsi="宋体" w:eastAsia="宋体" w:cs="宋体"/>
          <w:b/>
          <w:color w:val="000000"/>
          <w:sz w:val="24"/>
        </w:rPr>
        <w:t>分，</w:t>
      </w:r>
      <w:r>
        <w:rPr>
          <w:rFonts w:ascii="Times New Roman" w:hAnsi="Times New Roman" w:eastAsia="Times New Roman" w:cs="Times New Roman"/>
          <w:b/>
          <w:color w:val="000000"/>
          <w:sz w:val="24"/>
        </w:rPr>
        <w:t>27</w:t>
      </w:r>
      <w:r>
        <w:rPr>
          <w:rFonts w:ascii="宋体" w:hAnsi="宋体" w:eastAsia="宋体" w:cs="宋体"/>
          <w:b/>
          <w:color w:val="000000"/>
          <w:sz w:val="24"/>
        </w:rPr>
        <w:t>题</w:t>
      </w:r>
      <w:r>
        <w:rPr>
          <w:rFonts w:ascii="Times New Roman" w:hAnsi="Times New Roman" w:eastAsia="Times New Roman" w:cs="Times New Roman"/>
          <w:b/>
          <w:color w:val="000000"/>
          <w:sz w:val="24"/>
        </w:rPr>
        <w:t>17</w:t>
      </w:r>
      <w:r>
        <w:rPr>
          <w:rFonts w:ascii="宋体" w:hAnsi="宋体" w:eastAsia="宋体" w:cs="宋体"/>
          <w:b/>
          <w:color w:val="000000"/>
          <w:sz w:val="24"/>
        </w:rPr>
        <w:t>分，</w:t>
      </w:r>
      <w:r>
        <w:rPr>
          <w:rFonts w:ascii="Times New Roman" w:hAnsi="Times New Roman" w:eastAsia="Times New Roman" w:cs="Times New Roman"/>
          <w:b/>
          <w:color w:val="000000"/>
          <w:sz w:val="24"/>
        </w:rPr>
        <w:t>28</w:t>
      </w:r>
      <w:r>
        <w:rPr>
          <w:rFonts w:ascii="宋体" w:hAnsi="宋体" w:eastAsia="宋体" w:cs="宋体"/>
          <w:b/>
          <w:color w:val="000000"/>
          <w:sz w:val="24"/>
        </w:rPr>
        <w:t>题</w:t>
      </w:r>
      <w:r>
        <w:rPr>
          <w:rFonts w:ascii="Times New Roman" w:hAnsi="Times New Roman" w:eastAsia="Times New Roman" w:cs="Times New Roman"/>
          <w:b/>
          <w:color w:val="000000"/>
          <w:sz w:val="24"/>
        </w:rPr>
        <w:t>16</w:t>
      </w:r>
      <w:r>
        <w:rPr>
          <w:rFonts w:ascii="宋体" w:hAnsi="宋体" w:eastAsia="宋体" w:cs="宋体"/>
          <w:b/>
          <w:color w:val="000000"/>
          <w:sz w:val="24"/>
        </w:rPr>
        <w:t>分，共</w:t>
      </w:r>
      <w:r>
        <w:rPr>
          <w:rFonts w:ascii="Times New Roman" w:hAnsi="Times New Roman" w:eastAsia="Times New Roman" w:cs="Times New Roman"/>
          <w:b/>
          <w:color w:val="000000"/>
          <w:sz w:val="24"/>
        </w:rPr>
        <w:t>50</w:t>
      </w:r>
      <w:r>
        <w:rPr>
          <w:rFonts w:ascii="宋体" w:hAnsi="宋体" w:eastAsia="宋体" w:cs="宋体"/>
          <w:b/>
          <w:color w:val="000000"/>
          <w:sz w:val="24"/>
        </w:rPr>
        <w:t>分）</w:t>
      </w:r>
    </w:p>
    <w:p w14:paraId="400B6BCF">
      <w:pPr>
        <w:spacing w:line="360" w:lineRule="auto"/>
        <w:jc w:val="left"/>
        <w:textAlignment w:val="center"/>
        <w:rPr>
          <w:color w:val="000000"/>
        </w:rPr>
      </w:pPr>
      <w:r>
        <w:rPr>
          <w:color w:val="000000"/>
        </w:rPr>
        <w:t xml:space="preserve">26. </w:t>
      </w:r>
      <w:r>
        <w:rPr>
          <w:rFonts w:ascii="宋体" w:hAnsi="宋体" w:eastAsia="宋体" w:cs="宋体"/>
          <w:color w:val="000000"/>
        </w:rPr>
        <w:t>历史与生活息息相关。阅读材料，完成下列问题。</w:t>
      </w:r>
    </w:p>
    <w:p w14:paraId="7FDF5ECA">
      <w:pPr>
        <w:spacing w:line="360" w:lineRule="auto"/>
        <w:ind w:firstLine="420"/>
        <w:jc w:val="left"/>
        <w:textAlignment w:val="center"/>
        <w:rPr>
          <w:color w:val="000000"/>
        </w:rPr>
      </w:pPr>
      <w:r>
        <w:rPr>
          <w:rFonts w:ascii="楷体" w:hAnsi="楷体" w:eastAsia="楷体" w:cs="楷体"/>
          <w:color w:val="000000"/>
        </w:rPr>
        <w:t>材料一</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490"/>
        <w:gridCol w:w="870"/>
      </w:tblGrid>
      <w:tr w14:paraId="00AC84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91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6D32424">
            <w:pPr>
              <w:spacing w:line="360" w:lineRule="auto"/>
              <w:jc w:val="left"/>
              <w:textAlignment w:val="center"/>
              <w:rPr>
                <w:color w:val="000000"/>
              </w:rPr>
            </w:pPr>
            <w:r>
              <w:rPr>
                <w:color w:val="000000"/>
              </w:rPr>
              <w:drawing>
                <wp:inline distT="0" distB="0" distL="114300" distR="114300">
                  <wp:extent cx="5238750" cy="189484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5238750" cy="1895402"/>
                          </a:xfrm>
                          <a:prstGeom prst="rect">
                            <a:avLst/>
                          </a:prstGeom>
                        </pic:spPr>
                      </pic:pic>
                    </a:graphicData>
                  </a:graphic>
                </wp:inline>
              </w:drawing>
            </w:r>
          </w:p>
        </w:tc>
        <w:tc>
          <w:tcPr>
            <w:tcW w:w="33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1A66798">
            <w:pPr>
              <w:spacing w:line="360" w:lineRule="auto"/>
              <w:jc w:val="center"/>
              <w:textAlignment w:val="center"/>
              <w:rPr>
                <w:color w:val="000000"/>
              </w:rPr>
            </w:pPr>
            <w:r>
              <w:rPr>
                <w:rFonts w:ascii="楷体" w:hAnsi="楷体" w:eastAsia="楷体" w:cs="楷体"/>
                <w:color w:val="000000"/>
              </w:rPr>
              <w:t>山海羹</w:t>
            </w:r>
          </w:p>
          <w:p w14:paraId="36B4BE50">
            <w:pPr>
              <w:spacing w:line="360" w:lineRule="auto"/>
              <w:ind w:firstLine="420"/>
              <w:jc w:val="left"/>
              <w:textAlignment w:val="center"/>
              <w:rPr>
                <w:color w:val="000000"/>
              </w:rPr>
            </w:pPr>
            <w:r>
              <w:rPr>
                <w:rFonts w:ascii="楷体" w:hAnsi="楷体" w:eastAsia="楷体" w:cs="楷体"/>
                <w:color w:val="000000"/>
              </w:rPr>
              <w:t>春采笋蕨之嫩者，以汤渝之，取鱼虾之鲜者，同切作块子，用汤泡裹蒸，入熟油、酱、盐，研胡椒拌和，以粉皮盛覆，各合于二盏内蒸熟。</w:t>
            </w:r>
          </w:p>
          <w:p w14:paraId="1CC07D1F">
            <w:pPr>
              <w:spacing w:line="360" w:lineRule="auto"/>
              <w:jc w:val="left"/>
              <w:textAlignment w:val="center"/>
              <w:rPr>
                <w:color w:val="000000"/>
              </w:rPr>
            </w:pPr>
            <w:r>
              <w:rPr>
                <w:rFonts w:ascii="黑体" w:hAnsi="黑体" w:eastAsia="黑体" w:cs="黑体"/>
                <w:color w:val="000000"/>
              </w:rPr>
              <w:t>④宋·林洪《山家清供》（节选）</w:t>
            </w:r>
          </w:p>
        </w:tc>
      </w:tr>
    </w:tbl>
    <w:p w14:paraId="3A0D9FB6">
      <w:pPr>
        <w:spacing w:line="360" w:lineRule="auto"/>
        <w:jc w:val="left"/>
        <w:textAlignment w:val="center"/>
        <w:rPr>
          <w:color w:val="000000"/>
        </w:rPr>
      </w:pPr>
    </w:p>
    <w:p w14:paraId="149B251A">
      <w:pPr>
        <w:spacing w:line="360" w:lineRule="auto"/>
        <w:jc w:val="left"/>
        <w:textAlignment w:val="center"/>
        <w:rPr>
          <w:color w:val="000000"/>
        </w:rPr>
      </w:pPr>
      <w:r>
        <w:rPr>
          <w:color w:val="000000"/>
        </w:rPr>
        <w:t>（1）</w:t>
      </w:r>
      <w:r>
        <w:rPr>
          <w:rFonts w:ascii="宋体" w:hAnsi="宋体" w:eastAsia="宋体" w:cs="宋体"/>
          <w:color w:val="000000"/>
        </w:rPr>
        <w:t>根据以上材料及所学知识，判断以下表述的正误。你认为正确，请在答题卡对应题号后的括号内填“正确”；不正确，请在答题卡对应题号后的括号内填“不正确”。</w:t>
      </w:r>
    </w:p>
    <w:p w14:paraId="47D8E434">
      <w:pPr>
        <w:spacing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．以上材料说明了我国古代饮食文化的丰富性</w:t>
      </w:r>
      <w:r>
        <w:rPr>
          <w:color w:val="000000"/>
        </w:rPr>
        <w:t>（     ）</w:t>
      </w:r>
    </w:p>
    <w:p w14:paraId="387AB65D">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．以上材料均为我国古代饮食文化的文献史料</w:t>
      </w:r>
      <w:r>
        <w:rPr>
          <w:color w:val="000000"/>
        </w:rPr>
        <w:t>（     ）</w:t>
      </w:r>
    </w:p>
    <w:p w14:paraId="5726313B">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．在历史研究过程中①②③的史料价值高于④</w:t>
      </w:r>
      <w:r>
        <w:rPr>
          <w:color w:val="000000"/>
        </w:rPr>
        <w:t>（     ）</w:t>
      </w:r>
    </w:p>
    <w:p w14:paraId="07740CE7">
      <w:pPr>
        <w:spacing w:line="360" w:lineRule="auto"/>
        <w:jc w:val="left"/>
        <w:textAlignment w:val="center"/>
        <w:rPr>
          <w:color w:val="000000"/>
        </w:rPr>
      </w:pPr>
      <w:r>
        <w:rPr>
          <w:color w:val="000000"/>
        </w:rPr>
        <w:t>（2）</w:t>
      </w:r>
      <w:r>
        <w:rPr>
          <w:rFonts w:ascii="宋体" w:hAnsi="宋体" w:eastAsia="宋体" w:cs="宋体"/>
          <w:color w:val="000000"/>
        </w:rPr>
        <w:t>从图①中可以提取到哪些历史信息？</w:t>
      </w:r>
    </w:p>
    <w:p w14:paraId="12B0B639">
      <w:pPr>
        <w:spacing w:line="360" w:lineRule="auto"/>
        <w:ind w:firstLine="420"/>
        <w:jc w:val="left"/>
        <w:textAlignment w:val="center"/>
        <w:rPr>
          <w:color w:val="000000"/>
        </w:rPr>
      </w:pPr>
      <w:r>
        <w:rPr>
          <w:rFonts w:ascii="楷体" w:hAnsi="楷体" w:eastAsia="楷体" w:cs="楷体"/>
          <w:color w:val="000000"/>
        </w:rPr>
        <w:t>材料二</w:t>
      </w:r>
    </w:p>
    <w:p w14:paraId="1F1E5A83">
      <w:pPr>
        <w:spacing w:line="360" w:lineRule="auto"/>
        <w:ind w:firstLine="420"/>
        <w:jc w:val="left"/>
        <w:textAlignment w:val="center"/>
        <w:rPr>
          <w:color w:val="000000"/>
        </w:rPr>
      </w:pPr>
      <w:r>
        <w:rPr>
          <w:color w:val="000000"/>
        </w:rPr>
        <w:drawing>
          <wp:inline distT="0" distB="0" distL="114300" distR="114300">
            <wp:extent cx="4448175" cy="1571625"/>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4448175" cy="1571625"/>
                    </a:xfrm>
                    <a:prstGeom prst="rect">
                      <a:avLst/>
                    </a:prstGeom>
                  </pic:spPr>
                </pic:pic>
              </a:graphicData>
            </a:graphic>
          </wp:inline>
        </w:drawing>
      </w:r>
    </w:p>
    <w:p w14:paraId="733791E1">
      <w:pPr>
        <w:spacing w:line="360" w:lineRule="auto"/>
        <w:jc w:val="left"/>
        <w:textAlignment w:val="center"/>
        <w:rPr>
          <w:color w:val="000000"/>
        </w:rPr>
      </w:pPr>
      <w:r>
        <w:rPr>
          <w:color w:val="000000"/>
        </w:rPr>
        <w:t>（3）</w:t>
      </w:r>
      <w:r>
        <w:rPr>
          <w:rFonts w:ascii="宋体" w:hAnsi="宋体" w:eastAsia="宋体" w:cs="宋体"/>
          <w:color w:val="000000"/>
        </w:rPr>
        <w:t>分别指出图①、图②作为全国统一使用的货币最早是在哪个朝代？它们的使用对当时社会发展的共同作用是什么？与图③相关货币的出现得益于我国古代的哪两项科技发明？</w:t>
      </w:r>
    </w:p>
    <w:p w14:paraId="279CC669">
      <w:pPr>
        <w:spacing w:line="360" w:lineRule="auto"/>
        <w:ind w:firstLine="420"/>
        <w:jc w:val="left"/>
        <w:textAlignment w:val="center"/>
        <w:rPr>
          <w:color w:val="000000"/>
        </w:rPr>
      </w:pPr>
      <w:r>
        <w:rPr>
          <w:rFonts w:ascii="楷体" w:hAnsi="楷体" w:eastAsia="楷体" w:cs="楷体"/>
          <w:color w:val="000000"/>
        </w:rPr>
        <w:t>材料三</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4260"/>
        <w:gridCol w:w="1506"/>
        <w:gridCol w:w="2559"/>
      </w:tblGrid>
      <w:tr w14:paraId="469791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42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2A6E34B">
            <w:pPr>
              <w:spacing w:line="360" w:lineRule="auto"/>
              <w:jc w:val="left"/>
              <w:textAlignment w:val="center"/>
              <w:rPr>
                <w:color w:val="000000"/>
              </w:rPr>
            </w:pPr>
            <w:r>
              <w:rPr>
                <w:color w:val="000000"/>
              </w:rPr>
              <w:drawing>
                <wp:inline distT="0" distB="0" distL="114300" distR="114300">
                  <wp:extent cx="2552700" cy="1323975"/>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2552700" cy="1323975"/>
                          </a:xfrm>
                          <a:prstGeom prst="rect">
                            <a:avLst/>
                          </a:prstGeom>
                        </pic:spPr>
                      </pic:pic>
                    </a:graphicData>
                  </a:graphic>
                </wp:inline>
              </w:drawing>
            </w:r>
          </w:p>
          <w:p w14:paraId="6832A44E">
            <w:pPr>
              <w:spacing w:line="360" w:lineRule="auto"/>
              <w:jc w:val="center"/>
              <w:textAlignment w:val="center"/>
              <w:rPr>
                <w:color w:val="000000"/>
              </w:rPr>
            </w:pPr>
            <w:r>
              <w:rPr>
                <w:rFonts w:ascii="楷体" w:hAnsi="楷体" w:eastAsia="楷体" w:cs="楷体"/>
                <w:color w:val="000000"/>
              </w:rPr>
              <w:t>《北魏帝王出御图》</w:t>
            </w:r>
          </w:p>
        </w:tc>
        <w:tc>
          <w:tcPr>
            <w:tcW w:w="18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187201A">
            <w:pPr>
              <w:spacing w:line="360" w:lineRule="auto"/>
              <w:ind w:firstLine="420"/>
              <w:jc w:val="left"/>
              <w:textAlignment w:val="center"/>
              <w:rPr>
                <w:color w:val="000000"/>
              </w:rPr>
            </w:pPr>
            <w:r>
              <w:rPr>
                <w:rFonts w:ascii="楷体" w:hAnsi="楷体" w:eastAsia="楷体" w:cs="楷体"/>
                <w:color w:val="000000"/>
              </w:rPr>
              <w:t>图中人物的衣着均是峨冠博带、长袍宽袖，与北魏传统的小袖短袄截然不同。</w:t>
            </w:r>
          </w:p>
        </w:tc>
        <w:tc>
          <w:tcPr>
            <w:tcW w:w="34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225071A">
            <w:pPr>
              <w:spacing w:line="360" w:lineRule="auto"/>
              <w:ind w:firstLine="420"/>
              <w:jc w:val="left"/>
              <w:textAlignment w:val="center"/>
              <w:rPr>
                <w:color w:val="000000"/>
              </w:rPr>
            </w:pPr>
            <w:r>
              <w:rPr>
                <w:rFonts w:ascii="楷体" w:hAnsi="楷体" w:eastAsia="楷体" w:cs="楷体"/>
                <w:color w:val="000000"/>
              </w:rPr>
              <w:t>此后唐朝服饰在南北朝基础上更进一步吸纳本土各民族乃至域外各国的胡服元素。……视禰袍为华夏深衣与胡服元素融合之物……唐代服饰开放兼容、广取博收，成为中国古代服装史上最为丰富多彩的时期。</w:t>
            </w:r>
          </w:p>
          <w:p w14:paraId="5D48AA40">
            <w:pPr>
              <w:spacing w:line="360" w:lineRule="auto"/>
              <w:jc w:val="right"/>
              <w:textAlignment w:val="center"/>
              <w:rPr>
                <w:color w:val="000000"/>
              </w:rPr>
            </w:pPr>
            <w:r>
              <w:rPr>
                <w:rFonts w:ascii="楷体" w:hAnsi="楷体" w:eastAsia="楷体" w:cs="楷体"/>
                <w:color w:val="000000"/>
              </w:rPr>
              <w:t>——摘编自人民论坛白岚玲《宁国古代服饰变迁的文化折射》</w:t>
            </w:r>
          </w:p>
        </w:tc>
      </w:tr>
      <w:tr w14:paraId="128927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6090" w:type="dxa"/>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33680B0">
            <w:pPr>
              <w:spacing w:line="360" w:lineRule="auto"/>
              <w:jc w:val="center"/>
              <w:textAlignment w:val="center"/>
              <w:rPr>
                <w:color w:val="000000"/>
              </w:rPr>
            </w:pPr>
            <w:r>
              <w:rPr>
                <w:color w:val="000000"/>
              </w:rPr>
              <w:br w:type="textWrapping"/>
            </w:r>
          </w:p>
        </w:tc>
        <w:tc>
          <w:tcPr>
            <w:tcW w:w="18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0FB67CE">
            <w:pPr>
              <w:spacing w:line="360" w:lineRule="auto"/>
              <w:ind w:firstLine="420"/>
              <w:jc w:val="center"/>
              <w:textAlignment w:val="center"/>
              <w:rPr>
                <w:color w:val="000000"/>
              </w:rPr>
            </w:pPr>
            <w:r>
              <w:rPr>
                <w:rFonts w:ascii="宋体" w:hAnsi="宋体" w:eastAsia="宋体" w:cs="宋体"/>
                <w:color w:val="000000"/>
              </w:rPr>
              <w:t>②</w:t>
            </w:r>
          </w:p>
        </w:tc>
      </w:tr>
    </w:tbl>
    <w:p w14:paraId="50A827A3">
      <w:pPr>
        <w:spacing w:line="360" w:lineRule="auto"/>
        <w:jc w:val="left"/>
        <w:textAlignment w:val="center"/>
        <w:rPr>
          <w:color w:val="000000"/>
        </w:rPr>
      </w:pPr>
    </w:p>
    <w:p w14:paraId="55989BA2">
      <w:pPr>
        <w:spacing w:line="360" w:lineRule="auto"/>
        <w:jc w:val="left"/>
        <w:textAlignment w:val="center"/>
        <w:rPr>
          <w:color w:val="000000"/>
        </w:rPr>
      </w:pPr>
      <w:r>
        <w:rPr>
          <w:color w:val="000000"/>
        </w:rPr>
        <w:t>（4）</w:t>
      </w:r>
      <w:r>
        <w:rPr>
          <w:rFonts w:ascii="宋体" w:hAnsi="宋体" w:eastAsia="宋体" w:cs="宋体"/>
          <w:color w:val="000000"/>
        </w:rPr>
        <w:t>写出材料①中服饰产生变化</w:t>
      </w:r>
      <w:r>
        <w:rPr>
          <w:rFonts w:ascii="宋体" w:hAnsi="宋体" w:eastAsia="宋体" w:cs="宋体"/>
          <w:color w:val="000000"/>
          <w:position w:val="0"/>
        </w:rPr>
        <w:drawing>
          <wp:inline distT="0" distB="0" distL="114300" distR="114300">
            <wp:extent cx="133350" cy="177800"/>
            <wp:effectExtent l="0" t="0" r="0" b="0"/>
            <wp:docPr id="100043" name="图片 100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pic:cNvPicPr>
                      <a:picLocks noChangeAspect="1"/>
                    </pic:cNvPicPr>
                  </pic:nvPicPr>
                  <pic:blipFill>
                    <a:blip r:embed="rId15"/>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原因，并根据材料②概括唐朝时期服饰的特点。</w:t>
      </w:r>
    </w:p>
    <w:p w14:paraId="0E234D20">
      <w:pPr>
        <w:spacing w:line="360" w:lineRule="auto"/>
        <w:ind w:firstLine="420"/>
        <w:jc w:val="left"/>
        <w:textAlignment w:val="center"/>
        <w:rPr>
          <w:color w:val="000000"/>
        </w:rPr>
      </w:pPr>
      <w:r>
        <w:rPr>
          <w:rFonts w:ascii="楷体" w:hAnsi="楷体" w:eastAsia="楷体" w:cs="楷体"/>
          <w:color w:val="000000"/>
        </w:rPr>
        <w:t>材料四</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213"/>
        <w:gridCol w:w="5112"/>
      </w:tblGrid>
      <w:tr w14:paraId="3FEFD8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31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12A173D">
            <w:pPr>
              <w:spacing w:line="360" w:lineRule="auto"/>
              <w:ind w:firstLine="420"/>
              <w:jc w:val="left"/>
              <w:textAlignment w:val="center"/>
              <w:rPr>
                <w:color w:val="000000"/>
              </w:rPr>
            </w:pPr>
            <w:r>
              <w:rPr>
                <w:rFonts w:ascii="楷体" w:hAnsi="楷体" w:eastAsia="楷体" w:cs="楷体"/>
                <w:color w:val="000000"/>
              </w:rPr>
              <w:t>自玉门、阳关出西域有两道。……南道西逾葱岭则出大月氏、安息。………北道西逾葱岭则出大宛、康居、奄蔡、焉（耆）。</w:t>
            </w:r>
          </w:p>
          <w:p w14:paraId="49D4CB20">
            <w:pPr>
              <w:spacing w:line="360" w:lineRule="auto"/>
              <w:jc w:val="right"/>
              <w:textAlignment w:val="center"/>
              <w:rPr>
                <w:color w:val="000000"/>
              </w:rPr>
            </w:pPr>
            <w:r>
              <w:rPr>
                <w:rFonts w:ascii="楷体" w:hAnsi="楷体" w:eastAsia="楷体" w:cs="楷体"/>
                <w:color w:val="000000"/>
              </w:rPr>
              <w:t>——班固《汉书》卷九十六</w:t>
            </w:r>
          </w:p>
        </w:tc>
        <w:tc>
          <w:tcPr>
            <w:tcW w:w="49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CF84E55">
            <w:pPr>
              <w:spacing w:line="360" w:lineRule="auto"/>
              <w:ind w:firstLine="420"/>
              <w:jc w:val="center"/>
              <w:textAlignment w:val="center"/>
              <w:rPr>
                <w:color w:val="000000"/>
              </w:rPr>
            </w:pPr>
            <w:r>
              <w:rPr>
                <w:color w:val="000000"/>
              </w:rPr>
              <w:drawing>
                <wp:inline distT="0" distB="0" distL="114300" distR="114300">
                  <wp:extent cx="1123950" cy="1838325"/>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1123950" cy="1838325"/>
                          </a:xfrm>
                          <a:prstGeom prst="rect">
                            <a:avLst/>
                          </a:prstGeom>
                        </pic:spPr>
                      </pic:pic>
                    </a:graphicData>
                  </a:graphic>
                </wp:inline>
              </w:drawing>
            </w:r>
          </w:p>
          <w:p w14:paraId="4F2D0876">
            <w:pPr>
              <w:spacing w:line="360" w:lineRule="auto"/>
              <w:ind w:firstLine="420"/>
              <w:jc w:val="left"/>
              <w:textAlignment w:val="center"/>
              <w:rPr>
                <w:color w:val="000000"/>
              </w:rPr>
            </w:pPr>
            <w:r>
              <w:rPr>
                <w:rFonts w:ascii="楷体" w:hAnsi="楷体" w:eastAsia="楷体" w:cs="楷体"/>
                <w:color w:val="000000"/>
              </w:rPr>
              <w:t>上图是中国2005年发行的纪念邮票。邮票图案以《过洋牵星图》为背景，描绘了明代水罗盘的形象，真实表现了当时中国在航海事业上的科学水平。</w:t>
            </w:r>
          </w:p>
        </w:tc>
      </w:tr>
      <w:tr w14:paraId="30699F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31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4EE91A7">
            <w:pPr>
              <w:spacing w:line="360" w:lineRule="auto"/>
              <w:jc w:val="center"/>
              <w:textAlignment w:val="center"/>
              <w:rPr>
                <w:color w:val="000000"/>
              </w:rPr>
            </w:pPr>
            <w:r>
              <w:rPr>
                <w:rFonts w:ascii="宋体" w:hAnsi="宋体" w:eastAsia="宋体" w:cs="宋体"/>
                <w:color w:val="000000"/>
              </w:rPr>
              <w:t>①</w:t>
            </w:r>
          </w:p>
        </w:tc>
        <w:tc>
          <w:tcPr>
            <w:tcW w:w="49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361E71E">
            <w:pPr>
              <w:spacing w:line="360" w:lineRule="auto"/>
              <w:ind w:firstLine="420"/>
              <w:jc w:val="center"/>
              <w:textAlignment w:val="center"/>
              <w:rPr>
                <w:color w:val="000000"/>
              </w:rPr>
            </w:pPr>
            <w:r>
              <w:rPr>
                <w:rFonts w:ascii="宋体" w:hAnsi="宋体" w:eastAsia="宋体" w:cs="宋体"/>
                <w:color w:val="000000"/>
              </w:rPr>
              <w:t>②</w:t>
            </w:r>
          </w:p>
        </w:tc>
      </w:tr>
    </w:tbl>
    <w:p w14:paraId="3F0C7821">
      <w:pPr>
        <w:spacing w:line="360" w:lineRule="auto"/>
        <w:jc w:val="left"/>
        <w:textAlignment w:val="center"/>
        <w:rPr>
          <w:color w:val="000000"/>
        </w:rPr>
      </w:pPr>
    </w:p>
    <w:p w14:paraId="40C3587D">
      <w:pPr>
        <w:spacing w:line="360" w:lineRule="auto"/>
        <w:jc w:val="left"/>
        <w:textAlignment w:val="center"/>
        <w:rPr>
          <w:color w:val="000000"/>
        </w:rPr>
      </w:pPr>
      <w:r>
        <w:rPr>
          <w:color w:val="000000"/>
        </w:rPr>
        <w:t>（5）</w:t>
      </w:r>
      <w:r>
        <w:rPr>
          <w:rFonts w:ascii="宋体" w:hAnsi="宋体" w:eastAsia="宋体" w:cs="宋体"/>
          <w:color w:val="000000"/>
        </w:rPr>
        <w:t>据所学知识写出与材料①相关的一条古代商路的名称。材料②邮票是为了纪念明朝哪一历史事件？从以上四组材料中任选一组，为其拟定一个主题名称。</w:t>
      </w:r>
    </w:p>
    <w:p w14:paraId="233B6430">
      <w:pPr>
        <w:spacing w:line="360" w:lineRule="auto"/>
        <w:jc w:val="left"/>
        <w:textAlignment w:val="center"/>
        <w:rPr>
          <w:color w:val="000000"/>
        </w:rPr>
      </w:pPr>
      <w:r>
        <w:rPr>
          <w:color w:val="000000"/>
        </w:rPr>
        <w:t xml:space="preserve">27. </w:t>
      </w:r>
      <w:r>
        <w:rPr>
          <w:rFonts w:ascii="宋体" w:hAnsi="宋体" w:eastAsia="宋体" w:cs="宋体"/>
          <w:color w:val="000000"/>
        </w:rPr>
        <w:t>实现中华民族伟大复兴是近代以来中华民族最伟大的梦想。阅读下列材料，回答问题。</w:t>
      </w:r>
    </w:p>
    <w:p w14:paraId="4502303D">
      <w:pPr>
        <w:spacing w:line="360" w:lineRule="auto"/>
        <w:jc w:val="left"/>
        <w:textAlignment w:val="center"/>
        <w:rPr>
          <w:color w:val="000000"/>
        </w:rPr>
      </w:pPr>
      <w:r>
        <w:rPr>
          <w:rFonts w:ascii="宋体" w:hAnsi="宋体" w:eastAsia="宋体" w:cs="宋体"/>
          <w:color w:val="000000"/>
        </w:rPr>
        <w:t>【觉醒篇】</w:t>
      </w:r>
    </w:p>
    <w:tbl>
      <w:tblPr>
        <w:tblStyle w:val="4"/>
        <w:tblW w:w="738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595"/>
        <w:gridCol w:w="4785"/>
      </w:tblGrid>
      <w:tr w14:paraId="1EACAE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5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50782F8">
            <w:pPr>
              <w:spacing w:line="360" w:lineRule="auto"/>
              <w:jc w:val="center"/>
              <w:textAlignment w:val="center"/>
              <w:rPr>
                <w:color w:val="000000"/>
              </w:rPr>
            </w:pPr>
            <w:r>
              <w:rPr>
                <w:color w:val="000000"/>
              </w:rPr>
              <w:drawing>
                <wp:inline distT="0" distB="0" distL="114300" distR="114300">
                  <wp:extent cx="1495425" cy="1333500"/>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1495425" cy="1333500"/>
                          </a:xfrm>
                          <a:prstGeom prst="rect">
                            <a:avLst/>
                          </a:prstGeom>
                        </pic:spPr>
                      </pic:pic>
                    </a:graphicData>
                  </a:graphic>
                </wp:inline>
              </w:drawing>
            </w:r>
          </w:p>
          <w:p w14:paraId="3B4A495D">
            <w:pPr>
              <w:spacing w:line="360" w:lineRule="auto"/>
              <w:jc w:val="center"/>
              <w:textAlignment w:val="center"/>
              <w:rPr>
                <w:color w:val="000000"/>
              </w:rPr>
            </w:pPr>
            <w:r>
              <w:rPr>
                <w:rFonts w:ascii="楷体" w:hAnsi="楷体" w:eastAsia="楷体" w:cs="楷体"/>
                <w:color w:val="000000"/>
              </w:rPr>
              <w:t>林则徐</w:t>
            </w:r>
          </w:p>
        </w:tc>
        <w:tc>
          <w:tcPr>
            <w:tcW w:w="48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8814F23">
            <w:pPr>
              <w:spacing w:line="360" w:lineRule="auto"/>
              <w:ind w:firstLine="420"/>
              <w:jc w:val="left"/>
              <w:textAlignment w:val="center"/>
              <w:rPr>
                <w:color w:val="000000"/>
              </w:rPr>
            </w:pPr>
            <w:r>
              <w:rPr>
                <w:rFonts w:ascii="楷体" w:hAnsi="楷体" w:eastAsia="楷体" w:cs="楷体"/>
                <w:color w:val="000000"/>
              </w:rPr>
              <w:t>夫欲自强必先裕饷，欲浚饷源莫如振兴商务。商船能往外洋，俾外洋损一分之利，即中国益一分之利，微臣创设招商局之初意，本是如此。</w:t>
            </w:r>
          </w:p>
          <w:p w14:paraId="2DEF25DF">
            <w:pPr>
              <w:spacing w:line="360" w:lineRule="auto"/>
              <w:jc w:val="right"/>
              <w:textAlignment w:val="center"/>
              <w:rPr>
                <w:color w:val="000000"/>
              </w:rPr>
            </w:pPr>
            <w:r>
              <w:rPr>
                <w:rFonts w:ascii="楷体" w:hAnsi="楷体" w:eastAsia="楷体" w:cs="楷体"/>
                <w:color w:val="000000"/>
              </w:rPr>
              <w:t>——李鸿章《议复梅启照条陈折》</w:t>
            </w:r>
          </w:p>
        </w:tc>
      </w:tr>
    </w:tbl>
    <w:p w14:paraId="5C1D7356">
      <w:pPr>
        <w:spacing w:line="360" w:lineRule="auto"/>
        <w:jc w:val="left"/>
        <w:textAlignment w:val="center"/>
        <w:rPr>
          <w:color w:val="000000"/>
        </w:rPr>
      </w:pPr>
    </w:p>
    <w:p w14:paraId="1E29E324">
      <w:pPr>
        <w:spacing w:line="360" w:lineRule="auto"/>
        <w:jc w:val="left"/>
        <w:textAlignment w:val="center"/>
        <w:rPr>
          <w:color w:val="000000"/>
        </w:rPr>
      </w:pPr>
      <w:r>
        <w:rPr>
          <w:color w:val="000000"/>
        </w:rPr>
        <w:t>（1）</w:t>
      </w:r>
      <w:r>
        <w:rPr>
          <w:rFonts w:ascii="宋体" w:hAnsi="宋体" w:eastAsia="宋体" w:cs="宋体"/>
          <w:color w:val="000000"/>
        </w:rPr>
        <w:t>据所学知识写出图片人物反抗外来侵略的一个典型事例。据文字材料指出洋务派后期的主张，并结合所学知识说说该主张产生的积极作用。</w:t>
      </w:r>
    </w:p>
    <w:p w14:paraId="11E026C3">
      <w:pPr>
        <w:spacing w:line="360" w:lineRule="auto"/>
        <w:jc w:val="left"/>
        <w:textAlignment w:val="center"/>
        <w:rPr>
          <w:color w:val="000000"/>
        </w:rPr>
      </w:pPr>
      <w:r>
        <w:rPr>
          <w:rFonts w:ascii="宋体" w:hAnsi="宋体" w:eastAsia="宋体" w:cs="宋体"/>
          <w:color w:val="000000"/>
        </w:rPr>
        <w:t>【革命篇】</w:t>
      </w:r>
    </w:p>
    <w:p w14:paraId="1B4B65AF">
      <w:pPr>
        <w:spacing w:line="360" w:lineRule="auto"/>
        <w:ind w:firstLine="210"/>
        <w:jc w:val="left"/>
        <w:textAlignment w:val="center"/>
        <w:rPr>
          <w:color w:val="000000"/>
        </w:rPr>
      </w:pPr>
      <w:r>
        <w:rPr>
          <w:color w:val="000000"/>
        </w:rPr>
        <w:drawing>
          <wp:inline distT="0" distB="0" distL="114300" distR="114300">
            <wp:extent cx="5238750" cy="1283970"/>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5238750" cy="1284238"/>
                    </a:xfrm>
                    <a:prstGeom prst="rect">
                      <a:avLst/>
                    </a:prstGeom>
                  </pic:spPr>
                </pic:pic>
              </a:graphicData>
            </a:graphic>
          </wp:inline>
        </w:drawing>
      </w:r>
    </w:p>
    <w:p w14:paraId="57D5EF42">
      <w:pPr>
        <w:spacing w:line="360" w:lineRule="auto"/>
        <w:jc w:val="left"/>
        <w:textAlignment w:val="center"/>
        <w:rPr>
          <w:color w:val="000000"/>
        </w:rPr>
      </w:pPr>
      <w:r>
        <w:rPr>
          <w:color w:val="000000"/>
        </w:rPr>
        <w:t>（2）</w:t>
      </w:r>
      <w:r>
        <w:rPr>
          <w:rFonts w:ascii="宋体" w:hAnsi="宋体" w:eastAsia="宋体" w:cs="宋体"/>
          <w:color w:val="000000"/>
        </w:rPr>
        <w:t>请按历史事件的先后顺序对以上</w:t>
      </w:r>
      <w:r>
        <w:rPr>
          <w:rFonts w:ascii="Times New Roman" w:hAnsi="Times New Roman" w:eastAsia="Times New Roman" w:cs="Times New Roman"/>
          <w:color w:val="000000"/>
        </w:rPr>
        <w:t>4</w:t>
      </w:r>
      <w:r>
        <w:rPr>
          <w:rFonts w:ascii="宋体" w:hAnsi="宋体" w:eastAsia="宋体" w:cs="宋体"/>
          <w:color w:val="000000"/>
        </w:rPr>
        <w:t>幅图片进行排序（写序号即可），并从中任选其一，说明该事件的历史意义。</w:t>
      </w:r>
    </w:p>
    <w:p w14:paraId="393646DB">
      <w:pPr>
        <w:spacing w:line="360" w:lineRule="auto"/>
        <w:jc w:val="left"/>
        <w:textAlignment w:val="center"/>
        <w:rPr>
          <w:color w:val="000000"/>
        </w:rPr>
      </w:pPr>
      <w:r>
        <w:rPr>
          <w:rFonts w:ascii="宋体" w:hAnsi="宋体" w:eastAsia="宋体" w:cs="宋体"/>
          <w:color w:val="000000"/>
        </w:rPr>
        <w:t>【改革篇】</w:t>
      </w:r>
    </w:p>
    <w:p w14:paraId="009B0984">
      <w:pPr>
        <w:spacing w:line="360" w:lineRule="auto"/>
        <w:ind w:firstLine="420"/>
        <w:jc w:val="left"/>
        <w:textAlignment w:val="center"/>
        <w:rPr>
          <w:color w:val="000000"/>
        </w:rPr>
      </w:pPr>
      <w:r>
        <w:rPr>
          <w:rFonts w:ascii="楷体" w:hAnsi="楷体" w:eastAsia="楷体" w:cs="楷体"/>
          <w:color w:val="000000"/>
        </w:rPr>
        <w:t>十多年来，中国社会经济生活中最引人注目的，是经济体制改革和对外开放，这是80年代所发生的最深刻的变化。改革使经济体制格局发生了重大变化，积累了不少成功经验，构成了加快改革步伐的体制基础；对外开放政策的实施，使中国经济大踏步走上世界舞台。</w:t>
      </w:r>
    </w:p>
    <w:p w14:paraId="76EFEE03">
      <w:pPr>
        <w:spacing w:line="360" w:lineRule="auto"/>
        <w:jc w:val="right"/>
        <w:textAlignment w:val="center"/>
        <w:rPr>
          <w:color w:val="000000"/>
        </w:rPr>
      </w:pPr>
      <w:r>
        <w:rPr>
          <w:rFonts w:ascii="楷体" w:hAnsi="楷体" w:eastAsia="楷体" w:cs="楷体"/>
          <w:color w:val="000000"/>
        </w:rPr>
        <w:t>——摘编自余习广、李良栋等主编《大潮新起：邓小平南巡前前后后》</w:t>
      </w:r>
    </w:p>
    <w:p w14:paraId="7A7E9604">
      <w:pPr>
        <w:spacing w:line="360" w:lineRule="auto"/>
        <w:jc w:val="left"/>
        <w:textAlignment w:val="center"/>
        <w:rPr>
          <w:color w:val="000000"/>
        </w:rPr>
      </w:pPr>
      <w:r>
        <w:rPr>
          <w:color w:val="000000"/>
        </w:rPr>
        <w:t>（3）</w:t>
      </w:r>
      <w:r>
        <w:rPr>
          <w:rFonts w:ascii="宋体" w:hAnsi="宋体" w:eastAsia="宋体" w:cs="宋体"/>
          <w:color w:val="000000"/>
        </w:rPr>
        <w:t>材料中“</w:t>
      </w:r>
      <w:r>
        <w:rPr>
          <w:rFonts w:ascii="Times New Roman" w:hAnsi="Times New Roman" w:eastAsia="Times New Roman" w:cs="Times New Roman"/>
          <w:color w:val="000000"/>
        </w:rPr>
        <w:t>80</w:t>
      </w:r>
      <w:r>
        <w:rPr>
          <w:rFonts w:ascii="宋体" w:hAnsi="宋体" w:eastAsia="宋体" w:cs="宋体"/>
          <w:color w:val="000000"/>
        </w:rPr>
        <w:t>年代所发生的最深刻的变化”是指什么？</w:t>
      </w:r>
      <w:r>
        <w:rPr>
          <w:rFonts w:ascii="Times New Roman" w:hAnsi="Times New Roman" w:eastAsia="Times New Roman" w:cs="Times New Roman"/>
          <w:color w:val="000000"/>
        </w:rPr>
        <w:t>20</w:t>
      </w:r>
      <w:r>
        <w:rPr>
          <w:rFonts w:ascii="宋体" w:hAnsi="宋体" w:eastAsia="宋体" w:cs="宋体"/>
          <w:color w:val="000000"/>
        </w:rPr>
        <w:t>世纪</w:t>
      </w:r>
      <w:r>
        <w:rPr>
          <w:rFonts w:ascii="Times New Roman" w:hAnsi="Times New Roman" w:eastAsia="Times New Roman" w:cs="Times New Roman"/>
          <w:color w:val="000000"/>
        </w:rPr>
        <w:t>90</w:t>
      </w:r>
      <w:r>
        <w:rPr>
          <w:rFonts w:ascii="宋体" w:hAnsi="宋体" w:eastAsia="宋体" w:cs="宋体"/>
          <w:color w:val="000000"/>
        </w:rPr>
        <w:t>年代，我国经济体制出现了怎样的变化？举一个</w:t>
      </w:r>
      <w:r>
        <w:rPr>
          <w:rFonts w:ascii="Times New Roman" w:hAnsi="Times New Roman" w:eastAsia="Times New Roman" w:cs="Times New Roman"/>
          <w:color w:val="000000"/>
        </w:rPr>
        <w:t>21</w:t>
      </w:r>
      <w:r>
        <w:rPr>
          <w:rFonts w:ascii="宋体" w:hAnsi="宋体" w:eastAsia="宋体" w:cs="宋体"/>
          <w:color w:val="000000"/>
        </w:rPr>
        <w:t>世纪以来“中国经济大踏步走上世界舞台”的具体事例。</w:t>
      </w:r>
    </w:p>
    <w:p w14:paraId="7CD3EC02">
      <w:pPr>
        <w:spacing w:line="360" w:lineRule="auto"/>
        <w:jc w:val="left"/>
        <w:textAlignment w:val="center"/>
        <w:rPr>
          <w:color w:val="000000"/>
        </w:rPr>
      </w:pPr>
      <w:r>
        <w:rPr>
          <w:rFonts w:ascii="宋体" w:hAnsi="宋体" w:eastAsia="宋体" w:cs="宋体"/>
          <w:color w:val="000000"/>
        </w:rPr>
        <w:t>【复兴篇】</w:t>
      </w:r>
    </w:p>
    <w:p w14:paraId="5CF1A10F">
      <w:pPr>
        <w:spacing w:line="360" w:lineRule="auto"/>
        <w:ind w:firstLine="420"/>
        <w:jc w:val="left"/>
        <w:textAlignment w:val="center"/>
        <w:rPr>
          <w:color w:val="000000"/>
        </w:rPr>
      </w:pPr>
      <w:r>
        <w:rPr>
          <w:rFonts w:ascii="楷体" w:hAnsi="楷体" w:eastAsia="楷体" w:cs="楷体"/>
          <w:color w:val="000000"/>
        </w:rPr>
        <w:t>从现在起，中国共产党的中心任务就是团结带领全国各族人民全面建成社会主义现代化强国、实现第二个百年奋斗目标，以中国式现代化全面推进中华民族伟大复兴。</w:t>
      </w:r>
    </w:p>
    <w:p w14:paraId="7B085F87">
      <w:pPr>
        <w:spacing w:line="360" w:lineRule="auto"/>
        <w:jc w:val="right"/>
        <w:textAlignment w:val="center"/>
        <w:rPr>
          <w:color w:val="000000"/>
        </w:rPr>
      </w:pPr>
      <w:r>
        <w:rPr>
          <w:rFonts w:ascii="楷体" w:hAnsi="楷体" w:eastAsia="楷体" w:cs="楷体"/>
          <w:color w:val="000000"/>
        </w:rPr>
        <w:t>——摘自中国共产党第二十次全国代表大会上的报告</w:t>
      </w:r>
    </w:p>
    <w:p w14:paraId="37F01725">
      <w:pPr>
        <w:spacing w:line="360" w:lineRule="auto"/>
        <w:jc w:val="left"/>
        <w:textAlignment w:val="center"/>
        <w:rPr>
          <w:color w:val="000000"/>
        </w:rPr>
      </w:pPr>
      <w:r>
        <w:rPr>
          <w:color w:val="000000"/>
        </w:rPr>
        <w:t>（4）</w:t>
      </w:r>
      <w:r>
        <w:rPr>
          <w:rFonts w:ascii="宋体" w:hAnsi="宋体" w:eastAsia="宋体" w:cs="宋体"/>
          <w:color w:val="000000"/>
        </w:rPr>
        <w:t>据材料指出当下如何全面推进中华民族伟大复兴。综合以上探究，谈谈你对中华民族伟大复兴之路的感悟或认识。</w:t>
      </w:r>
    </w:p>
    <w:p w14:paraId="12538D3C">
      <w:pPr>
        <w:spacing w:line="360" w:lineRule="auto"/>
        <w:jc w:val="left"/>
        <w:textAlignment w:val="center"/>
        <w:rPr>
          <w:color w:val="000000"/>
        </w:rPr>
      </w:pPr>
      <w:r>
        <w:rPr>
          <w:color w:val="000000"/>
        </w:rPr>
        <w:t xml:space="preserve">28. </w:t>
      </w:r>
      <w:r>
        <w:rPr>
          <w:rFonts w:ascii="宋体" w:hAnsi="宋体" w:eastAsia="宋体" w:cs="宋体"/>
          <w:color w:val="000000"/>
        </w:rPr>
        <w:t>某历史社团以“创新·前行”为主题开展了一次探究式学习活动，请你一起参与。</w:t>
      </w:r>
    </w:p>
    <w:p w14:paraId="75BCBA8C">
      <w:pPr>
        <w:spacing w:line="360" w:lineRule="auto"/>
        <w:jc w:val="left"/>
        <w:textAlignment w:val="center"/>
        <w:rPr>
          <w:color w:val="000000"/>
        </w:rPr>
      </w:pPr>
      <w:r>
        <w:rPr>
          <w:rFonts w:ascii="宋体" w:hAnsi="宋体" w:eastAsia="宋体" w:cs="宋体"/>
          <w:color w:val="000000"/>
        </w:rPr>
        <w:t>【任务一：看图说史】</w:t>
      </w:r>
    </w:p>
    <w:tbl>
      <w:tblPr>
        <w:tblStyle w:val="4"/>
        <w:tblW w:w="781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4080"/>
        <w:gridCol w:w="3735"/>
      </w:tblGrid>
      <w:tr w14:paraId="513961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41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6CB3268">
            <w:pPr>
              <w:spacing w:line="360" w:lineRule="auto"/>
              <w:jc w:val="left"/>
              <w:textAlignment w:val="center"/>
              <w:rPr>
                <w:color w:val="000000"/>
              </w:rPr>
            </w:pPr>
            <w:r>
              <w:rPr>
                <w:color w:val="000000"/>
              </w:rPr>
              <w:drawing>
                <wp:inline distT="0" distB="0" distL="114300" distR="114300">
                  <wp:extent cx="1895475" cy="1247775"/>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1895475" cy="1247775"/>
                          </a:xfrm>
                          <a:prstGeom prst="rect">
                            <a:avLst/>
                          </a:prstGeom>
                        </pic:spPr>
                      </pic:pic>
                    </a:graphicData>
                  </a:graphic>
                </wp:inline>
              </w:drawing>
            </w:r>
          </w:p>
          <w:p w14:paraId="05EE8AE1">
            <w:pPr>
              <w:spacing w:line="360" w:lineRule="auto"/>
              <w:ind w:firstLine="420"/>
              <w:jc w:val="left"/>
              <w:textAlignment w:val="center"/>
              <w:rPr>
                <w:color w:val="000000"/>
              </w:rPr>
            </w:pPr>
            <w:r>
              <w:rPr>
                <w:rFonts w:ascii="楷体" w:hAnsi="楷体" w:eastAsia="楷体" w:cs="楷体"/>
                <w:color w:val="000000"/>
              </w:rPr>
              <w:t>雅典卫城公共活动空间有雅典广场，那里设有公民陪审法庭及公民大会的常设机构五百人议事会、十将军委员会等重要权力机构。</w:t>
            </w:r>
          </w:p>
        </w:tc>
        <w:tc>
          <w:tcPr>
            <w:tcW w:w="36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EA0A52E">
            <w:pPr>
              <w:spacing w:line="360" w:lineRule="auto"/>
              <w:jc w:val="left"/>
              <w:textAlignment w:val="center"/>
              <w:rPr>
                <w:color w:val="000000"/>
              </w:rPr>
            </w:pPr>
            <w:r>
              <w:rPr>
                <w:color w:val="000000"/>
              </w:rPr>
              <w:drawing>
                <wp:inline distT="0" distB="0" distL="114300" distR="114300">
                  <wp:extent cx="2219325" cy="1304925"/>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2219325" cy="1304925"/>
                          </a:xfrm>
                          <a:prstGeom prst="rect">
                            <a:avLst/>
                          </a:prstGeom>
                        </pic:spPr>
                      </pic:pic>
                    </a:graphicData>
                  </a:graphic>
                </wp:inline>
              </w:drawing>
            </w:r>
          </w:p>
        </w:tc>
      </w:tr>
      <w:tr w14:paraId="4CDB2C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41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9FC78DA">
            <w:pPr>
              <w:spacing w:line="360" w:lineRule="auto"/>
              <w:jc w:val="center"/>
              <w:textAlignment w:val="center"/>
              <w:rPr>
                <w:color w:val="000000"/>
              </w:rPr>
            </w:pPr>
            <w:r>
              <w:rPr>
                <w:color w:val="000000"/>
              </w:rPr>
              <w:t>①</w:t>
            </w:r>
          </w:p>
        </w:tc>
        <w:tc>
          <w:tcPr>
            <w:tcW w:w="36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7D12C4D">
            <w:pPr>
              <w:spacing w:line="360" w:lineRule="auto"/>
              <w:ind w:firstLine="420"/>
              <w:jc w:val="center"/>
              <w:textAlignment w:val="center"/>
              <w:rPr>
                <w:color w:val="000000"/>
              </w:rPr>
            </w:pPr>
            <w:r>
              <w:rPr>
                <w:rFonts w:ascii="宋体" w:hAnsi="宋体" w:eastAsia="宋体" w:cs="宋体"/>
                <w:color w:val="000000"/>
              </w:rPr>
              <w:t>②</w:t>
            </w:r>
          </w:p>
        </w:tc>
      </w:tr>
    </w:tbl>
    <w:p w14:paraId="29DCC097">
      <w:pPr>
        <w:spacing w:line="360" w:lineRule="auto"/>
        <w:jc w:val="left"/>
        <w:textAlignment w:val="center"/>
        <w:rPr>
          <w:color w:val="000000"/>
        </w:rPr>
      </w:pPr>
    </w:p>
    <w:p w14:paraId="2DBF1AD7">
      <w:pPr>
        <w:spacing w:line="360" w:lineRule="auto"/>
        <w:jc w:val="left"/>
        <w:textAlignment w:val="center"/>
        <w:rPr>
          <w:color w:val="000000"/>
        </w:rPr>
      </w:pPr>
      <w:r>
        <w:rPr>
          <w:color w:val="000000"/>
        </w:rPr>
        <w:t>（1）</w:t>
      </w:r>
      <w:r>
        <w:rPr>
          <w:rFonts w:ascii="宋体" w:hAnsi="宋体" w:eastAsia="宋体" w:cs="宋体"/>
          <w:color w:val="000000"/>
        </w:rPr>
        <w:t>请根据图①、图②及所学知识分别说明雅典和美国政治制度的特点。</w:t>
      </w:r>
    </w:p>
    <w:p w14:paraId="51AE4CF5">
      <w:pPr>
        <w:spacing w:line="360" w:lineRule="auto"/>
        <w:jc w:val="left"/>
        <w:textAlignment w:val="center"/>
        <w:rPr>
          <w:color w:val="000000"/>
        </w:rPr>
      </w:pPr>
      <w:r>
        <w:rPr>
          <w:rFonts w:ascii="宋体" w:hAnsi="宋体" w:eastAsia="宋体" w:cs="宋体"/>
          <w:color w:val="000000"/>
        </w:rPr>
        <w:t>【任务二：文献证史】</w:t>
      </w:r>
    </w:p>
    <w:p w14:paraId="503290A9">
      <w:pPr>
        <w:spacing w:line="360" w:lineRule="auto"/>
        <w:jc w:val="left"/>
        <w:textAlignment w:val="center"/>
        <w:rPr>
          <w:color w:val="000000"/>
        </w:rPr>
      </w:pPr>
      <w:r>
        <w:rPr>
          <w:rFonts w:ascii="楷体" w:hAnsi="楷体" w:eastAsia="楷体" w:cs="楷体"/>
          <w:color w:val="000000"/>
        </w:rPr>
        <w:t>以下是《世界文明史》部分目录：</w:t>
      </w:r>
    </w:p>
    <w:p w14:paraId="35FF61BD">
      <w:pPr>
        <w:spacing w:line="360" w:lineRule="auto"/>
        <w:jc w:val="left"/>
        <w:textAlignment w:val="center"/>
        <w:rPr>
          <w:color w:val="000000"/>
        </w:rPr>
      </w:pPr>
      <w:r>
        <w:rPr>
          <w:rFonts w:ascii="楷体" w:hAnsi="楷体" w:eastAsia="楷体" w:cs="楷体"/>
          <w:color w:val="000000"/>
        </w:rPr>
        <w:t>第十八章  文艺复兴时期的文明                                               809</w:t>
      </w:r>
    </w:p>
    <w:p w14:paraId="31898DD0">
      <w:pPr>
        <w:spacing w:line="360" w:lineRule="auto"/>
        <w:jc w:val="left"/>
        <w:textAlignment w:val="center"/>
        <w:rPr>
          <w:color w:val="000000"/>
        </w:rPr>
      </w:pPr>
      <w:r>
        <w:rPr>
          <w:rFonts w:ascii="楷体" w:hAnsi="楷体" w:eastAsia="楷体" w:cs="楷体"/>
          <w:color w:val="000000"/>
        </w:rPr>
        <w:t>一、意大利的历史背景                                                       812</w:t>
      </w:r>
    </w:p>
    <w:p w14:paraId="6731B066">
      <w:pPr>
        <w:spacing w:line="360" w:lineRule="auto"/>
        <w:jc w:val="left"/>
        <w:textAlignment w:val="center"/>
        <w:rPr>
          <w:color w:val="000000"/>
        </w:rPr>
      </w:pPr>
      <w:r>
        <w:rPr>
          <w:rFonts w:ascii="楷体" w:hAnsi="楷体" w:eastAsia="楷体" w:cs="楷体"/>
          <w:color w:val="000000"/>
        </w:rPr>
        <w:t>二、意大利思想和文学的复兴                                                 816</w:t>
      </w:r>
    </w:p>
    <w:p w14:paraId="1CF6EAD3">
      <w:pPr>
        <w:spacing w:line="360" w:lineRule="auto"/>
        <w:jc w:val="left"/>
        <w:textAlignment w:val="center"/>
        <w:rPr>
          <w:color w:val="000000"/>
        </w:rPr>
      </w:pPr>
      <w:r>
        <w:rPr>
          <w:rFonts w:ascii="楷体" w:hAnsi="楷体" w:eastAsia="楷体" w:cs="楷体"/>
          <w:color w:val="000000"/>
        </w:rPr>
        <w:t>三、意大利的艺术复兴                                                       824</w:t>
      </w:r>
    </w:p>
    <w:p w14:paraId="43B7C85F">
      <w:pPr>
        <w:spacing w:line="360" w:lineRule="auto"/>
        <w:jc w:val="left"/>
        <w:textAlignment w:val="center"/>
        <w:rPr>
          <w:color w:val="000000"/>
        </w:rPr>
      </w:pPr>
      <w:r>
        <w:rPr>
          <w:rFonts w:ascii="楷体" w:hAnsi="楷体" w:eastAsia="楷体" w:cs="楷体"/>
          <w:color w:val="000000"/>
        </w:rPr>
        <w:t>四、意大利文艺复兴的衰微                                                   840</w:t>
      </w:r>
    </w:p>
    <w:p w14:paraId="7A8432E0">
      <w:pPr>
        <w:spacing w:line="360" w:lineRule="auto"/>
        <w:jc w:val="left"/>
        <w:textAlignment w:val="center"/>
        <w:rPr>
          <w:color w:val="000000"/>
        </w:rPr>
      </w:pPr>
      <w:r>
        <w:rPr>
          <w:rFonts w:ascii="楷体" w:hAnsi="楷体" w:eastAsia="楷体" w:cs="楷体"/>
          <w:color w:val="000000"/>
        </w:rPr>
        <w:t>五、北方的文艺复兴                                                         843</w:t>
      </w:r>
    </w:p>
    <w:p w14:paraId="6BC93AD5">
      <w:pPr>
        <w:spacing w:line="360" w:lineRule="auto"/>
        <w:jc w:val="left"/>
        <w:textAlignment w:val="center"/>
        <w:rPr>
          <w:color w:val="000000"/>
        </w:rPr>
      </w:pPr>
      <w:r>
        <w:rPr>
          <w:rFonts w:ascii="楷体" w:hAnsi="楷体" w:eastAsia="楷体" w:cs="楷体"/>
          <w:color w:val="000000"/>
        </w:rPr>
        <w:t>六、文艺复兴时期的音乐发展                                                 856</w:t>
      </w:r>
    </w:p>
    <w:p w14:paraId="1885955D">
      <w:pPr>
        <w:spacing w:line="360" w:lineRule="auto"/>
        <w:jc w:val="left"/>
        <w:textAlignment w:val="center"/>
        <w:rPr>
          <w:color w:val="000000"/>
        </w:rPr>
      </w:pPr>
      <w:r>
        <w:rPr>
          <w:rFonts w:ascii="楷体" w:hAnsi="楷体" w:eastAsia="楷体" w:cs="楷体"/>
          <w:color w:val="000000"/>
        </w:rPr>
        <w:t>七、文艺复兴时期的科学成就                                                 858</w:t>
      </w:r>
    </w:p>
    <w:p w14:paraId="12C7A53C">
      <w:pPr>
        <w:spacing w:line="360" w:lineRule="auto"/>
        <w:jc w:val="right"/>
        <w:textAlignment w:val="center"/>
        <w:rPr>
          <w:color w:val="000000"/>
        </w:rPr>
      </w:pPr>
      <w:r>
        <w:rPr>
          <w:rFonts w:ascii="楷体" w:hAnsi="楷体" w:eastAsia="楷体" w:cs="楷体"/>
          <w:color w:val="000000"/>
        </w:rPr>
        <w:t>——[美]菲利普·李·拉尔夫等著，赵丰等译：《世界文明史》</w:t>
      </w:r>
    </w:p>
    <w:p w14:paraId="21A9325F">
      <w:pPr>
        <w:spacing w:line="360" w:lineRule="auto"/>
        <w:jc w:val="left"/>
        <w:textAlignment w:val="center"/>
        <w:rPr>
          <w:color w:val="000000"/>
        </w:rPr>
      </w:pPr>
      <w:r>
        <w:rPr>
          <w:color w:val="000000"/>
        </w:rPr>
        <w:t>（2）</w:t>
      </w:r>
      <w:r>
        <w:rPr>
          <w:rFonts w:ascii="宋体" w:hAnsi="宋体" w:eastAsia="宋体" w:cs="宋体"/>
          <w:color w:val="000000"/>
        </w:rPr>
        <w:t>请将下列文艺复兴的成就归入上面目录中恰当的子目，将子目序号填入括号中。</w:t>
      </w:r>
    </w:p>
    <w:p w14:paraId="4E62E1A2">
      <w:pPr>
        <w:spacing w:line="360" w:lineRule="auto"/>
        <w:jc w:val="left"/>
        <w:textAlignment w:val="center"/>
        <w:rPr>
          <w:color w:val="000000"/>
        </w:rPr>
      </w:pPr>
      <w:r>
        <w:rPr>
          <w:rFonts w:ascii="宋体" w:hAnsi="宋体" w:eastAsia="宋体" w:cs="宋体"/>
          <w:color w:val="000000"/>
        </w:rPr>
        <w:t>①但丁《神曲》</w:t>
      </w:r>
      <w:r>
        <w:rPr>
          <w:color w:val="000000"/>
        </w:rPr>
        <w:t>（     ）</w:t>
      </w:r>
    </w:p>
    <w:p w14:paraId="7200D4E0">
      <w:pPr>
        <w:spacing w:line="360" w:lineRule="auto"/>
        <w:jc w:val="left"/>
        <w:textAlignment w:val="center"/>
        <w:rPr>
          <w:color w:val="000000"/>
        </w:rPr>
      </w:pPr>
      <w:r>
        <w:rPr>
          <w:rFonts w:ascii="宋体" w:hAnsi="宋体" w:eastAsia="宋体" w:cs="宋体"/>
          <w:color w:val="000000"/>
        </w:rPr>
        <w:t>②达·芬奇《蒙娜丽莎》和《最后的晚餐》</w:t>
      </w:r>
      <w:r>
        <w:rPr>
          <w:color w:val="000000"/>
        </w:rPr>
        <w:t>（     ）</w:t>
      </w:r>
    </w:p>
    <w:p w14:paraId="61E2113B">
      <w:pPr>
        <w:spacing w:line="360" w:lineRule="auto"/>
        <w:jc w:val="left"/>
        <w:textAlignment w:val="center"/>
        <w:rPr>
          <w:color w:val="000000"/>
        </w:rPr>
      </w:pPr>
      <w:r>
        <w:rPr>
          <w:rFonts w:ascii="宋体" w:hAnsi="宋体" w:eastAsia="宋体" w:cs="宋体"/>
          <w:color w:val="000000"/>
        </w:rPr>
        <w:t>③莎士比亚《哈姆雷特》和《罗密欧与朱丽叶》</w:t>
      </w:r>
      <w:r>
        <w:rPr>
          <w:color w:val="000000"/>
        </w:rPr>
        <w:t>（     ）</w:t>
      </w:r>
    </w:p>
    <w:p w14:paraId="438286B4">
      <w:pPr>
        <w:spacing w:line="360" w:lineRule="auto"/>
        <w:jc w:val="left"/>
        <w:textAlignment w:val="center"/>
        <w:rPr>
          <w:color w:val="000000"/>
        </w:rPr>
      </w:pPr>
      <w:r>
        <w:rPr>
          <w:color w:val="000000"/>
        </w:rPr>
        <w:t>（3）</w:t>
      </w:r>
      <w:r>
        <w:rPr>
          <w:rFonts w:ascii="宋体" w:hAnsi="宋体" w:eastAsia="宋体" w:cs="宋体"/>
          <w:color w:val="000000"/>
        </w:rPr>
        <w:t>结合材料及所学知识，概括指出文艺复兴的发展趋势（可从领域及地域两方面进行概括）。</w:t>
      </w:r>
    </w:p>
    <w:p w14:paraId="452EB77F">
      <w:pPr>
        <w:spacing w:line="360" w:lineRule="auto"/>
        <w:jc w:val="left"/>
        <w:textAlignment w:val="center"/>
        <w:rPr>
          <w:color w:val="000000"/>
        </w:rPr>
      </w:pPr>
      <w:r>
        <w:rPr>
          <w:rFonts w:ascii="宋体" w:hAnsi="宋体" w:eastAsia="宋体" w:cs="宋体"/>
          <w:color w:val="000000"/>
        </w:rPr>
        <w:t>【任务三：读表论史】</w:t>
      </w:r>
    </w:p>
    <w:p w14:paraId="022BA1B4">
      <w:pPr>
        <w:spacing w:line="360" w:lineRule="auto"/>
        <w:ind w:firstLine="420"/>
        <w:jc w:val="left"/>
        <w:textAlignment w:val="center"/>
        <w:rPr>
          <w:color w:val="000000"/>
        </w:rPr>
      </w:pPr>
      <w:r>
        <w:rPr>
          <w:rFonts w:ascii="楷体" w:hAnsi="楷体" w:eastAsia="楷体" w:cs="楷体"/>
          <w:color w:val="000000"/>
        </w:rPr>
        <w:t>西方近现代科技成就简表（部分）</w:t>
      </w:r>
    </w:p>
    <w:tbl>
      <w:tblPr>
        <w:tblStyle w:val="4"/>
        <w:tblW w:w="579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820"/>
        <w:gridCol w:w="3970"/>
      </w:tblGrid>
      <w:tr w14:paraId="39109C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8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54DB3E6">
            <w:pPr>
              <w:spacing w:line="360" w:lineRule="auto"/>
              <w:jc w:val="center"/>
              <w:textAlignment w:val="center"/>
              <w:rPr>
                <w:color w:val="000000"/>
              </w:rPr>
            </w:pPr>
            <w:r>
              <w:rPr>
                <w:rFonts w:ascii="楷体" w:hAnsi="楷体" w:eastAsia="楷体" w:cs="楷体"/>
                <w:color w:val="000000"/>
              </w:rPr>
              <w:t>1687年</w:t>
            </w:r>
          </w:p>
        </w:tc>
        <w:tc>
          <w:tcPr>
            <w:tcW w:w="39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70A0794">
            <w:pPr>
              <w:spacing w:line="360" w:lineRule="auto"/>
              <w:jc w:val="center"/>
              <w:textAlignment w:val="center"/>
              <w:rPr>
                <w:color w:val="000000"/>
              </w:rPr>
            </w:pPr>
            <w:r>
              <w:rPr>
                <w:rFonts w:ascii="楷体" w:hAnsi="楷体" w:eastAsia="楷体" w:cs="楷体"/>
                <w:color w:val="000000"/>
              </w:rPr>
              <w:t>牛顿出版《自然哲学的数学原理》</w:t>
            </w:r>
          </w:p>
        </w:tc>
      </w:tr>
      <w:tr w14:paraId="71D3EB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8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C8E19A1">
            <w:pPr>
              <w:spacing w:line="360" w:lineRule="auto"/>
              <w:jc w:val="center"/>
              <w:textAlignment w:val="center"/>
              <w:rPr>
                <w:color w:val="000000"/>
              </w:rPr>
            </w:pPr>
            <w:r>
              <w:rPr>
                <w:rFonts w:ascii="楷体" w:hAnsi="楷体" w:eastAsia="楷体" w:cs="楷体"/>
                <w:color w:val="000000"/>
              </w:rPr>
              <w:t>1785年</w:t>
            </w:r>
          </w:p>
        </w:tc>
        <w:tc>
          <w:tcPr>
            <w:tcW w:w="39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3BAA2B5">
            <w:pPr>
              <w:spacing w:line="360" w:lineRule="auto"/>
              <w:jc w:val="center"/>
              <w:textAlignment w:val="center"/>
              <w:rPr>
                <w:color w:val="000000"/>
              </w:rPr>
            </w:pPr>
            <w:r>
              <w:rPr>
                <w:rFonts w:ascii="楷体" w:hAnsi="楷体" w:eastAsia="楷体" w:cs="楷体"/>
                <w:color w:val="000000"/>
              </w:rPr>
              <w:t>瓦特改进的蒸汽机投入使用</w:t>
            </w:r>
          </w:p>
        </w:tc>
      </w:tr>
      <w:tr w14:paraId="6AA7C8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8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F07DFAA">
            <w:pPr>
              <w:spacing w:line="360" w:lineRule="auto"/>
              <w:jc w:val="center"/>
              <w:textAlignment w:val="center"/>
              <w:rPr>
                <w:color w:val="000000"/>
              </w:rPr>
            </w:pPr>
            <w:r>
              <w:rPr>
                <w:rFonts w:ascii="楷体" w:hAnsi="楷体" w:eastAsia="楷体" w:cs="楷体"/>
                <w:color w:val="000000"/>
              </w:rPr>
              <w:t>1825年</w:t>
            </w:r>
          </w:p>
        </w:tc>
        <w:tc>
          <w:tcPr>
            <w:tcW w:w="39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6319068">
            <w:pPr>
              <w:spacing w:line="360" w:lineRule="auto"/>
              <w:jc w:val="center"/>
              <w:textAlignment w:val="center"/>
              <w:rPr>
                <w:color w:val="000000"/>
              </w:rPr>
            </w:pPr>
            <w:r>
              <w:rPr>
                <w:rFonts w:ascii="楷体" w:hAnsi="楷体" w:eastAsia="楷体" w:cs="楷体"/>
                <w:color w:val="000000"/>
              </w:rPr>
              <w:t>斯蒂芬森发明的蒸汽机车正式试车</w:t>
            </w:r>
          </w:p>
        </w:tc>
      </w:tr>
      <w:tr w14:paraId="18BB0F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8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F878BF0">
            <w:pPr>
              <w:spacing w:line="360" w:lineRule="auto"/>
              <w:jc w:val="center"/>
              <w:textAlignment w:val="center"/>
              <w:rPr>
                <w:color w:val="000000"/>
              </w:rPr>
            </w:pPr>
            <w:r>
              <w:rPr>
                <w:rFonts w:ascii="楷体" w:hAnsi="楷体" w:eastAsia="楷体" w:cs="楷体"/>
                <w:color w:val="000000"/>
              </w:rPr>
              <w:t>1859年</w:t>
            </w:r>
          </w:p>
        </w:tc>
        <w:tc>
          <w:tcPr>
            <w:tcW w:w="39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35D57F5">
            <w:pPr>
              <w:spacing w:line="360" w:lineRule="auto"/>
              <w:jc w:val="center"/>
              <w:textAlignment w:val="center"/>
              <w:rPr>
                <w:color w:val="000000"/>
              </w:rPr>
            </w:pPr>
            <w:r>
              <w:rPr>
                <w:rFonts w:ascii="楷体" w:hAnsi="楷体" w:eastAsia="楷体" w:cs="楷体"/>
                <w:color w:val="000000"/>
              </w:rPr>
              <w:t>英国生物学家达尔文出版《物种起源》</w:t>
            </w:r>
          </w:p>
        </w:tc>
      </w:tr>
      <w:tr w14:paraId="4F9243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8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E8B2149">
            <w:pPr>
              <w:spacing w:line="360" w:lineRule="auto"/>
              <w:jc w:val="center"/>
              <w:textAlignment w:val="center"/>
              <w:rPr>
                <w:color w:val="000000"/>
              </w:rPr>
            </w:pPr>
            <w:r>
              <w:rPr>
                <w:rFonts w:ascii="楷体" w:hAnsi="楷体" w:eastAsia="楷体" w:cs="楷体"/>
                <w:color w:val="000000"/>
              </w:rPr>
              <w:t>1879年</w:t>
            </w:r>
          </w:p>
        </w:tc>
        <w:tc>
          <w:tcPr>
            <w:tcW w:w="39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A27CB7B">
            <w:pPr>
              <w:spacing w:line="360" w:lineRule="auto"/>
              <w:jc w:val="center"/>
              <w:textAlignment w:val="center"/>
              <w:rPr>
                <w:color w:val="000000"/>
              </w:rPr>
            </w:pPr>
            <w:r>
              <w:rPr>
                <w:rFonts w:ascii="楷体" w:hAnsi="楷体" w:eastAsia="楷体" w:cs="楷体"/>
                <w:color w:val="000000"/>
              </w:rPr>
              <w:t>爱迪生发明白炽灯泡</w:t>
            </w:r>
          </w:p>
        </w:tc>
      </w:tr>
      <w:tr w14:paraId="2AA033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8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854FC5E">
            <w:pPr>
              <w:spacing w:line="360" w:lineRule="auto"/>
              <w:jc w:val="center"/>
              <w:textAlignment w:val="center"/>
              <w:rPr>
                <w:color w:val="000000"/>
              </w:rPr>
            </w:pPr>
            <w:r>
              <w:rPr>
                <w:rFonts w:ascii="楷体" w:hAnsi="楷体" w:eastAsia="楷体" w:cs="楷体"/>
                <w:color w:val="000000"/>
              </w:rPr>
              <w:t>1913年</w:t>
            </w:r>
          </w:p>
        </w:tc>
        <w:tc>
          <w:tcPr>
            <w:tcW w:w="39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AFFEC39">
            <w:pPr>
              <w:spacing w:line="360" w:lineRule="auto"/>
              <w:jc w:val="center"/>
              <w:textAlignment w:val="center"/>
              <w:rPr>
                <w:color w:val="000000"/>
              </w:rPr>
            </w:pPr>
            <w:r>
              <w:rPr>
                <w:rFonts w:ascii="楷体" w:hAnsi="楷体" w:eastAsia="楷体" w:cs="楷体"/>
                <w:color w:val="000000"/>
              </w:rPr>
              <w:t>美国福特汽车公司使用流水线生产汽车</w:t>
            </w:r>
          </w:p>
        </w:tc>
      </w:tr>
      <w:tr w14:paraId="7C1BAA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8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37BA883">
            <w:pPr>
              <w:spacing w:line="360" w:lineRule="auto"/>
              <w:jc w:val="center"/>
              <w:textAlignment w:val="center"/>
              <w:rPr>
                <w:color w:val="000000"/>
              </w:rPr>
            </w:pPr>
            <w:r>
              <w:rPr>
                <w:rFonts w:ascii="楷体" w:hAnsi="楷体" w:eastAsia="楷体" w:cs="楷体"/>
                <w:color w:val="000000"/>
              </w:rPr>
              <w:t>20世纪40年代</w:t>
            </w:r>
          </w:p>
        </w:tc>
        <w:tc>
          <w:tcPr>
            <w:tcW w:w="39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74A268E">
            <w:pPr>
              <w:spacing w:line="360" w:lineRule="auto"/>
              <w:jc w:val="center"/>
              <w:textAlignment w:val="center"/>
              <w:rPr>
                <w:color w:val="000000"/>
              </w:rPr>
            </w:pPr>
            <w:r>
              <w:rPr>
                <w:rFonts w:ascii="楷体" w:hAnsi="楷体" w:eastAsia="楷体" w:cs="楷体"/>
                <w:color w:val="000000"/>
              </w:rPr>
              <w:t>电子计算机的发明</w:t>
            </w:r>
          </w:p>
        </w:tc>
      </w:tr>
    </w:tbl>
    <w:p w14:paraId="4FA94B60">
      <w:pPr>
        <w:spacing w:line="360" w:lineRule="auto"/>
        <w:jc w:val="left"/>
        <w:textAlignment w:val="center"/>
        <w:rPr>
          <w:color w:val="000000"/>
        </w:rPr>
      </w:pPr>
    </w:p>
    <w:p w14:paraId="413A8FA0">
      <w:pPr>
        <w:spacing w:line="360" w:lineRule="auto"/>
        <w:jc w:val="left"/>
        <w:textAlignment w:val="center"/>
        <w:rPr>
          <w:color w:val="000000"/>
        </w:rPr>
      </w:pPr>
      <w:r>
        <w:rPr>
          <w:color w:val="000000"/>
        </w:rPr>
        <w:t>（4）</w:t>
      </w:r>
      <w:r>
        <w:rPr>
          <w:rFonts w:ascii="宋体" w:hAnsi="宋体" w:eastAsia="宋体" w:cs="宋体"/>
          <w:color w:val="000000"/>
        </w:rPr>
        <w:t>请从上表中选取两个或两个以上事件，提取一个观点，并结合事件及影响进行论述（要求：观点明确，史论结合，条理清晰，</w:t>
      </w:r>
      <w:r>
        <w:rPr>
          <w:rFonts w:ascii="Times New Roman" w:hAnsi="Times New Roman" w:eastAsia="Times New Roman" w:cs="Times New Roman"/>
          <w:color w:val="000000"/>
        </w:rPr>
        <w:t>150</w:t>
      </w:r>
      <w:r>
        <w:rPr>
          <w:rFonts w:ascii="宋体" w:hAnsi="宋体" w:eastAsia="宋体" w:cs="宋体"/>
          <w:color w:val="000000"/>
        </w:rPr>
        <w:t>字左右）。</w:t>
      </w:r>
    </w:p>
    <w:p w14:paraId="572D30F2">
      <w:pPr>
        <w:spacing w:line="360" w:lineRule="auto"/>
        <w:jc w:val="both"/>
        <w:textAlignment w:val="center"/>
        <w:rPr>
          <w:color w:val="000000"/>
        </w:rPr>
      </w:pP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7849226">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47D65B">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3A1BBC1">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61A75E">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BA837DE">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041555">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9B13DD2"/>
    <w:rsid w:val="2E2E35D7"/>
    <w:rsid w:val="2ECA4F4E"/>
    <w:rsid w:val="382745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3" Type="http://schemas.openxmlformats.org/officeDocument/2006/relationships/fontTable" Target="fontTable.xml"/><Relationship Id="rId32" Type="http://schemas.openxmlformats.org/officeDocument/2006/relationships/customXml" Target="../customXml/item1.xml"/><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wmf"/><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6</Pages>
  <Words>3114</Words>
  <Characters>3384</Characters>
  <Lines>0</Lines>
  <Paragraphs>0</Paragraphs>
  <TotalTime>5</TotalTime>
  <ScaleCrop>false</ScaleCrop>
  <LinksUpToDate>false</LinksUpToDate>
  <CharactersWithSpaces>3664</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2024-11-05T08:00:00Z</dcterms:created>
  <dc:creator>学科网试题生产平台</dc:creator>
  <dc:description>3615496843640832</dc:description>
  <cp:lastModifiedBy>上帝掷骰子吗</cp:lastModifiedBy>
  <dcterms:modified xsi:type="dcterms:W3CDTF">2026-02-09T06:12:20Z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ECA361BE57ED4A7B95D379A9DF132209_12</vt:lpwstr>
  </property>
  <property fmtid="{D5CDD505-2E9C-101B-9397-08002B2CF9AE}" pid="8" name="KSOTemplateDocerSaveRecord">
    <vt:lpwstr>eyJoZGlkIjoiMjljNjk0N2RhMTc0NzI3ZTQwZWEyZWMyMzA2NzliMDQiLCJ1c2VySWQiOiI3ODUwOTA2ODcifQ==</vt:lpwstr>
  </property>
</Properties>
</file>