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0060175">
      <w:pPr>
        <w:spacing w:line="285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12547600</wp:posOffset>
            </wp:positionH>
            <wp:positionV relativeFrom="topMargin">
              <wp:posOffset>12649200</wp:posOffset>
            </wp:positionV>
            <wp:extent cx="431800" cy="266700"/>
            <wp:effectExtent l="0" t="0" r="6350" b="0"/>
            <wp:wrapNone/>
            <wp:docPr id="100024" name="图片 10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历史部分</w:t>
      </w:r>
    </w:p>
    <w:p w14:paraId="7F3D2CBF">
      <w:pPr>
        <w:spacing w:line="285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一、单项选择题：本大题共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20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40</w:t>
      </w:r>
      <w:r>
        <w:rPr>
          <w:rFonts w:ascii="宋体" w:hAnsi="宋体" w:eastAsia="宋体" w:cs="宋体"/>
          <w:b/>
          <w:color w:val="auto"/>
          <w:sz w:val="24"/>
        </w:rPr>
        <w:t>分。每小题的四个选项中，</w:t>
      </w:r>
      <w:r>
        <w:rPr>
          <w:rFonts w:ascii="宋体" w:hAnsi="宋体" w:eastAsia="宋体" w:cs="宋体"/>
          <w:b/>
          <w:color w:val="auto"/>
          <w:sz w:val="24"/>
          <w:em w:val="dot"/>
        </w:rPr>
        <w:t>只有一个选项</w:t>
      </w:r>
      <w:r>
        <w:rPr>
          <w:rFonts w:ascii="宋体" w:hAnsi="宋体" w:eastAsia="宋体" w:cs="宋体"/>
          <w:b/>
          <w:color w:val="auto"/>
          <w:sz w:val="24"/>
        </w:rPr>
        <w:t>最符合题意。请在答题卡上填涂你认为正确的选项。</w:t>
      </w:r>
    </w:p>
    <w:p w14:paraId="791A3CBA">
      <w:pPr>
        <w:spacing w:line="360" w:lineRule="auto"/>
        <w:jc w:val="both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“在郭家庄发掘的</w:t>
      </w:r>
      <w:r>
        <w:rPr>
          <w:rFonts w:ascii="Times New Roman" w:hAnsi="Times New Roman" w:eastAsia="Times New Roman" w:cs="Times New Roman"/>
          <w:color w:val="auto"/>
        </w:rPr>
        <w:t>160</w:t>
      </w:r>
      <w:r>
        <w:rPr>
          <w:rFonts w:ascii="宋体" w:hAnsi="宋体" w:eastAsia="宋体" w:cs="宋体"/>
          <w:color w:val="auto"/>
        </w:rPr>
        <w:t>号商代墓中，出土青铜礼器</w:t>
      </w:r>
      <w:r>
        <w:rPr>
          <w:rFonts w:ascii="Times New Roman" w:hAnsi="Times New Roman" w:eastAsia="Times New Roman" w:cs="Times New Roman"/>
          <w:color w:val="auto"/>
        </w:rPr>
        <w:t>40</w:t>
      </w:r>
      <w:r>
        <w:rPr>
          <w:rFonts w:ascii="宋体" w:hAnsi="宋体" w:eastAsia="宋体" w:cs="宋体"/>
          <w:color w:val="auto"/>
        </w:rPr>
        <w:t>件……器表均有精美的纹饰和族徽文字，还有</w:t>
      </w:r>
      <w:r>
        <w:rPr>
          <w:rFonts w:ascii="Times New Roman" w:hAnsi="Times New Roman" w:eastAsia="Times New Roman" w:cs="Times New Roman"/>
          <w:color w:val="auto"/>
        </w:rPr>
        <w:t>28</w:t>
      </w:r>
      <w:r>
        <w:rPr>
          <w:rFonts w:ascii="宋体" w:hAnsi="宋体" w:eastAsia="宋体" w:cs="宋体"/>
          <w:color w:val="auto"/>
        </w:rPr>
        <w:t>件青铜乐器和生产工具，</w:t>
      </w:r>
      <w:r>
        <w:rPr>
          <w:rFonts w:ascii="Times New Roman" w:hAnsi="Times New Roman" w:eastAsia="Times New Roman" w:cs="Times New Roman"/>
          <w:color w:val="auto"/>
        </w:rPr>
        <w:t>220</w:t>
      </w:r>
      <w:r>
        <w:rPr>
          <w:rFonts w:ascii="宋体" w:hAnsi="宋体" w:eastAsia="宋体" w:cs="宋体"/>
          <w:color w:val="auto"/>
        </w:rPr>
        <w:t>件青铜兵器和</w:t>
      </w:r>
      <w:r>
        <w:rPr>
          <w:rFonts w:ascii="Times New Roman" w:hAnsi="Times New Roman" w:eastAsia="Times New Roman" w:cs="Times New Roman"/>
          <w:color w:val="auto"/>
        </w:rPr>
        <w:t>900</w:t>
      </w:r>
      <w:r>
        <w:rPr>
          <w:rFonts w:ascii="宋体" w:hAnsi="宋体" w:eastAsia="宋体" w:cs="宋体"/>
          <w:color w:val="auto"/>
        </w:rPr>
        <w:t>多枚铜镞。”对上述材料解读准确的是（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 w14:paraId="78EDAA74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青铜器种类单一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器表上文字是甲骨文</w:t>
      </w:r>
    </w:p>
    <w:p w14:paraId="66F83B8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青铜器功能多样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商代人缺乏审美意识</w:t>
      </w:r>
    </w:p>
    <w:p w14:paraId="3A6E937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朱熹这样评价他：“天不生仲尼，万古长如夜。”他，诲人不倦、学而不厌，为万世师表，道贯古今。“他”是</w:t>
      </w:r>
      <w:r>
        <w:rPr>
          <w:rFonts w:ascii="Times New Roman" w:hAnsi="Times New Roman" w:eastAsia="Times New Roman" w:cs="Times New Roman"/>
          <w:color w:val="000000"/>
        </w:rPr>
        <w:t>(    )</w:t>
      </w:r>
    </w:p>
    <w:p w14:paraId="08946DE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老子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孔子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墨子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韩非子</w:t>
      </w:r>
    </w:p>
    <w:p w14:paraId="63E159D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经过长期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历史积淀，我国古代逐渐形成了“南稻北麦，南甜北咸”的饮食风格。下列源自西域的食物传入中原后，丰富了人们的饮食结构。这些食物的传入始于（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4DAB8D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244600"/>
            <wp:effectExtent l="0" t="0" r="0" b="1270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24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4C45E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丝绸之路开辟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文成公主入藏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鉴真东渡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郑和下西洋</w:t>
      </w:r>
    </w:p>
    <w:p w14:paraId="58D9A19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钱穆在《中国历代政治得失》中说：“九品中正制……把觅取人才的标准，无形中限制在门第的小范围内。……唐代针对此弊……把进仕之门扩大打开，经由各人各自到地方政府报名，参加中央之考试。……自由报考之惟一限制，即报名者不得为商人或工人。”对材料中唐代选官制度理解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6CF4B7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选官标准仅限于门第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自由报考无任何限制</w:t>
      </w:r>
    </w:p>
    <w:p w14:paraId="4180D14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有利于扩大选官范围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这一制度是唐朝首创</w:t>
      </w:r>
    </w:p>
    <w:p w14:paraId="5DA4E3C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宋朝时，一位阿拉伯商人通过海路运送商品到广州销售，他应当到哪一机构办理手续（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3ABAC9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市舶司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澎湖巡检司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宣政院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广州十三行</w:t>
      </w:r>
    </w:p>
    <w:p w14:paraId="5ED427F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大概念对书本零散知识具有整合统领功能。请你为下图选择一个恰当的“大概念”（</w:t>
      </w:r>
      <w:r>
        <w:rPr>
          <w:rFonts w:ascii="Times New Roman" w:hAnsi="Times New Roman" w:eastAsia="Times New Roman" w:cs="Times New Roman"/>
          <w:color w:val="000000"/>
        </w:rPr>
        <w:t>       </w:t>
      </w:r>
      <w:r>
        <w:rPr>
          <w:rFonts w:ascii="宋体" w:hAnsi="宋体" w:eastAsia="宋体" w:cs="宋体"/>
          <w:color w:val="000000"/>
        </w:rPr>
        <w:t>）</w:t>
      </w:r>
    </w:p>
    <w:p w14:paraId="6BBD4CB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28900" cy="103822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4EBAD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明清反抗外来侵略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清王朝的边疆管理</w:t>
      </w:r>
    </w:p>
    <w:p w14:paraId="0DA361D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繁荣与开放的时代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统一多民族国家的巩固与发展</w:t>
      </w:r>
    </w:p>
    <w:p w14:paraId="0E7EB09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毛泽东说：讲到重工业不能忘记张之洞，讲到轻工业不能忘记张謇。张謇创办了（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103E88F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大生纱厂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江南机器制造总局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汉阳铁厂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上海轮船招商局</w:t>
      </w:r>
    </w:p>
    <w:p w14:paraId="35F447E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著名学者郭齐勇在评述《国史大纲》时说，即使在外患纷乘、国难深重的困境中，我国无数仁人志士仍然对祖国的未来充满企盼和信心，并以满腔的热忱为之奋斗。在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世纪早期，符合“外患纷乘”引发我国“仁人志士奋斗”的史实是（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1777FE3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鸦片战争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林则徐虎门销烟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甲午战争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维新变法运动</w:t>
      </w:r>
    </w:p>
    <w:p w14:paraId="6B13F63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十月革命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中国共产党诞生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巴黎和会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五四运动爆发</w:t>
      </w:r>
    </w:p>
    <w:p w14:paraId="660D0D1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据下图人物信息卡，推断人物信息卡（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tbl>
      <w:tblPr>
        <w:tblStyle w:val="4"/>
        <w:tblW w:w="792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115"/>
        <w:gridCol w:w="5805"/>
      </w:tblGrid>
      <w:tr w14:paraId="1ACC0C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3D576B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114425" cy="1076325"/>
                  <wp:effectExtent l="0" t="0" r="9525" b="9525"/>
                  <wp:docPr id="100007" name="图片 10000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7" name="图片 100007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4425" cy="1076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05" w:type="dxa"/>
            <w:tcBorders>
              <w:top w:val="nil"/>
              <w:left w:val="nil"/>
              <w:bottom w:val="nil"/>
              <w:right w:val="nil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60133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b/>
                <w:color w:val="000000"/>
              </w:rPr>
              <w:t>人物信息卡</w:t>
            </w:r>
          </w:p>
          <w:p w14:paraId="2AA98EA7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朱瑞(1905年-1948年),汉族，江苏宿迁人，中共党员。1948年10月1日，在参加义县(位于辽宁锦州)战斗中牺牲，时年43岁。他是解放战争中我军牺牲的最高将领。</w:t>
            </w:r>
          </w:p>
        </w:tc>
      </w:tr>
    </w:tbl>
    <w:p w14:paraId="54B86DCC">
      <w:pPr>
        <w:spacing w:before="180" w:line="360" w:lineRule="auto"/>
        <w:jc w:val="both"/>
        <w:textAlignment w:val="center"/>
        <w:rPr>
          <w:color w:val="000000"/>
        </w:rPr>
      </w:pPr>
    </w:p>
    <w:p w14:paraId="27B9ABE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百团大战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辽沈战役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淮海战役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平津战役</w:t>
      </w:r>
    </w:p>
    <w:p w14:paraId="4476312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color w:val="000000"/>
        </w:rPr>
        <w:t>1954</w:t>
      </w:r>
      <w:r>
        <w:rPr>
          <w:rFonts w:ascii="宋体" w:hAnsi="宋体" w:eastAsia="宋体" w:cs="宋体"/>
          <w:color w:val="000000"/>
        </w:rPr>
        <w:t>年政务院第</w:t>
      </w:r>
      <w:r>
        <w:rPr>
          <w:rFonts w:ascii="Times New Roman" w:hAnsi="Times New Roman" w:eastAsia="Times New Roman" w:cs="Times New Roman"/>
          <w:color w:val="000000"/>
        </w:rPr>
        <w:t>205</w:t>
      </w:r>
      <w:r>
        <w:rPr>
          <w:rFonts w:ascii="宋体" w:hAnsi="宋体" w:eastAsia="宋体" w:cs="宋体"/>
          <w:color w:val="000000"/>
        </w:rPr>
        <w:t>次会议上，周恩来提出：“健康的身体是建设和保卫祖国的一个重要条件。”随后，全国范围内掀起了体育运动的高潮。下列内容</w:t>
      </w:r>
      <w:r>
        <w:rPr>
          <w:rFonts w:ascii="宋体" w:hAnsi="宋体" w:eastAsia="宋体" w:cs="宋体"/>
          <w:b/>
          <w:color w:val="000000"/>
          <w:em w:val="dot"/>
        </w:rPr>
        <w:t>不符合</w:t>
      </w:r>
      <w:r>
        <w:rPr>
          <w:rFonts w:ascii="宋体" w:hAnsi="宋体" w:eastAsia="宋体" w:cs="宋体"/>
          <w:color w:val="000000"/>
        </w:rPr>
        <w:t>当时开展体育运动宗旨的是（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3E38B8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增强人民体质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加强国防力量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推动经济建设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支援抗美援朝</w:t>
      </w:r>
    </w:p>
    <w:p w14:paraId="553E557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“科技创新是提高社会生产力和综合国力的战略支撑。”下图是新中国不同时期的科技成就，按其出现的先后顺序排列正确的是（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B2EB8D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236345"/>
            <wp:effectExtent l="0" t="0" r="0" b="190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236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9A639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①②③④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①③②④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①③④②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③①④②</w:t>
      </w:r>
    </w:p>
    <w:p w14:paraId="66999AE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英国《金融时报》报道：自</w:t>
      </w:r>
      <w:r>
        <w:rPr>
          <w:rFonts w:ascii="Times New Roman" w:hAnsi="Times New Roman" w:eastAsia="Times New Roman" w:cs="Times New Roman"/>
          <w:color w:val="000000"/>
        </w:rPr>
        <w:t>1978</w:t>
      </w:r>
      <w:r>
        <w:rPr>
          <w:rFonts w:ascii="宋体" w:hAnsi="宋体" w:eastAsia="宋体" w:cs="宋体"/>
          <w:color w:val="000000"/>
        </w:rPr>
        <w:t>年以来，中国企业有三次创业的高潮点，分别是</w:t>
      </w:r>
      <w:r>
        <w:rPr>
          <w:rFonts w:ascii="Times New Roman" w:hAnsi="Times New Roman" w:eastAsia="Times New Roman" w:cs="Times New Roman"/>
          <w:color w:val="000000"/>
        </w:rPr>
        <w:t>1984</w:t>
      </w:r>
      <w:r>
        <w:rPr>
          <w:rFonts w:ascii="宋体" w:hAnsi="宋体" w:eastAsia="宋体" w:cs="宋体"/>
          <w:color w:val="000000"/>
        </w:rPr>
        <w:t>年、</w:t>
      </w:r>
      <w:r>
        <w:rPr>
          <w:rFonts w:ascii="Times New Roman" w:hAnsi="Times New Roman" w:eastAsia="Times New Roman" w:cs="Times New Roman"/>
          <w:color w:val="000000"/>
        </w:rPr>
        <w:t>1992</w:t>
      </w:r>
      <w:r>
        <w:rPr>
          <w:rFonts w:ascii="宋体" w:hAnsi="宋体" w:eastAsia="宋体" w:cs="宋体"/>
          <w:color w:val="000000"/>
        </w:rPr>
        <w:t>年和</w:t>
      </w:r>
      <w:r>
        <w:rPr>
          <w:rFonts w:ascii="Times New Roman" w:hAnsi="Times New Roman" w:eastAsia="Times New Roman" w:cs="Times New Roman"/>
          <w:color w:val="000000"/>
        </w:rPr>
        <w:t>2001</w:t>
      </w:r>
      <w:r>
        <w:rPr>
          <w:rFonts w:ascii="宋体" w:hAnsi="宋体" w:eastAsia="宋体" w:cs="宋体"/>
          <w:color w:val="000000"/>
        </w:rPr>
        <w:t>年。其中，第二个创业高潮点出现的原因是（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702176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提出经济体制改革目标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加入世界贸易组织</w:t>
      </w:r>
    </w:p>
    <w:p w14:paraId="7C6E8D6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开放</w:t>
      </w:r>
      <w:r>
        <w:rPr>
          <w:rFonts w:ascii="Times New Roman" w:hAnsi="Times New Roman" w:eastAsia="Times New Roman" w:cs="Times New Roman"/>
          <w:color w:val="000000"/>
        </w:rPr>
        <w:t>14</w:t>
      </w:r>
      <w:r>
        <w:rPr>
          <w:rFonts w:ascii="宋体" w:hAnsi="宋体" w:eastAsia="宋体" w:cs="宋体"/>
          <w:color w:val="000000"/>
        </w:rPr>
        <w:t>个沿海港口城市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兴办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个经济特区</w:t>
      </w:r>
    </w:p>
    <w:p w14:paraId="396CB82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关键词记忆法是一种重要的学习方法。“尼罗河”、“金字塔”等词汇让我们想起（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1065059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古罗马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古巴比伦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古埃及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古印度</w:t>
      </w:r>
    </w:p>
    <w:p w14:paraId="1EA1E33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关于地球形状，有人主张“天圆地方”，有人认可“地圆学说”。最终，下图中哪条航线证明了“地圆学说”的正确性（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5E1566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57650" cy="20383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057650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76E04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④</w:t>
      </w:r>
    </w:p>
    <w:p w14:paraId="1CA7E4A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《宣言》宣布：共产党人的目的“只有用暴力推翻全部现存的社会制度才能达到。让统治阶级在共产主义革命面前发抖吧。无产者在这个革命中失去的只是枷锁。他们获得的将是整个世界。”材料中的《宣言》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5CAFEF6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《独立宣言》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《人权宣言》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《共产党宣言》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《解放黑人奴隶宣言》</w:t>
      </w:r>
    </w:p>
    <w:p w14:paraId="67F1E4F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二十多年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不懈努力成就了一个划时代的伟大发明，使人类进入了“蒸汽时代”，使他从一个仪器修理厂的徒工，成为英国皇家学会院士和法国科学院外籍会员。他是（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5E49471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瓦特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哈格里夫斯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爱迪生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斯蒂芬森</w:t>
      </w:r>
    </w:p>
    <w:p w14:paraId="651F21E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Times New Roman" w:hAnsi="Times New Roman" w:eastAsia="Times New Roman" w:cs="Times New Roman"/>
          <w:color w:val="000000"/>
        </w:rPr>
        <w:t>1933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日罗斯福在就职演说中说：“我们最重大的首要任务，是使人民有工作可做。”为了完成“首要任务”，他采取的措施是（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C6E805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整顿金融体系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实行“以工代赈”</w:t>
      </w:r>
    </w:p>
    <w:p w14:paraId="24F7529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调整农业政策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完善社会保障制度</w:t>
      </w:r>
    </w:p>
    <w:p w14:paraId="253B588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据统计，苏联在</w:t>
      </w:r>
      <w:r>
        <w:rPr>
          <w:rFonts w:ascii="Times New Roman" w:hAnsi="Times New Roman" w:eastAsia="Times New Roman" w:cs="Times New Roman"/>
          <w:color w:val="000000"/>
        </w:rPr>
        <w:t>1934</w:t>
      </w:r>
      <w:r>
        <w:rPr>
          <w:rFonts w:ascii="宋体" w:hAnsi="宋体" w:eastAsia="宋体" w:cs="宋体"/>
          <w:color w:val="000000"/>
        </w:rPr>
        <w:t>—</w:t>
      </w:r>
      <w:r>
        <w:rPr>
          <w:rFonts w:ascii="Times New Roman" w:hAnsi="Times New Roman" w:eastAsia="Times New Roman" w:cs="Times New Roman"/>
          <w:color w:val="000000"/>
        </w:rPr>
        <w:t>1935</w:t>
      </w:r>
      <w:r>
        <w:rPr>
          <w:rFonts w:ascii="宋体" w:hAnsi="宋体" w:eastAsia="宋体" w:cs="宋体"/>
          <w:color w:val="000000"/>
        </w:rPr>
        <w:t>年的机器进口只相当于</w:t>
      </w:r>
      <w:r>
        <w:rPr>
          <w:rFonts w:ascii="Times New Roman" w:hAnsi="Times New Roman" w:eastAsia="Times New Roman" w:cs="Times New Roman"/>
          <w:color w:val="000000"/>
        </w:rPr>
        <w:t>1931</w:t>
      </w:r>
      <w:r>
        <w:rPr>
          <w:rFonts w:ascii="宋体" w:hAnsi="宋体" w:eastAsia="宋体" w:cs="宋体"/>
          <w:color w:val="000000"/>
        </w:rPr>
        <w:t>年的</w:t>
      </w:r>
      <w:r>
        <w:rPr>
          <w:rFonts w:ascii="Times New Roman" w:hAnsi="Times New Roman" w:eastAsia="Times New Roman" w:cs="Times New Roman"/>
          <w:color w:val="000000"/>
        </w:rPr>
        <w:t>1/10</w:t>
      </w:r>
      <w:r>
        <w:rPr>
          <w:rFonts w:ascii="宋体" w:hAnsi="宋体" w:eastAsia="宋体" w:cs="宋体"/>
          <w:color w:val="000000"/>
        </w:rPr>
        <w:t>，从</w:t>
      </w:r>
      <w:r>
        <w:rPr>
          <w:rFonts w:ascii="Times New Roman" w:hAnsi="Times New Roman" w:eastAsia="Times New Roman" w:cs="Times New Roman"/>
          <w:color w:val="000000"/>
        </w:rPr>
        <w:t>1937</w:t>
      </w:r>
      <w:r>
        <w:rPr>
          <w:rFonts w:ascii="宋体" w:hAnsi="宋体" w:eastAsia="宋体" w:cs="宋体"/>
          <w:color w:val="000000"/>
        </w:rPr>
        <w:t>年起就不再从国外进口锅炉、发电机、化工设备等。这种变化表明（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72BE04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新经济政策效果明显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苏联的五年计划成效显著</w:t>
      </w:r>
    </w:p>
    <w:p w14:paraId="0842B4D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农奴制改革弊端丛生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经济大危机阻碍苏联发展</w:t>
      </w:r>
    </w:p>
    <w:p w14:paraId="70E36E9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《第二次世界大战史</w:t>
      </w:r>
      <w:r>
        <w:rPr>
          <w:rFonts w:ascii="微软雅黑" w:hAnsi="微软雅黑" w:eastAsia="微软雅黑" w:cs="微软雅黑"/>
          <w:color w:val="000000"/>
        </w:rPr>
        <w:t>・</w:t>
      </w:r>
      <w:r>
        <w:rPr>
          <w:rFonts w:ascii="宋体" w:hAnsi="宋体" w:eastAsia="宋体" w:cs="宋体"/>
          <w:color w:val="000000"/>
        </w:rPr>
        <w:t>第四卷》中写道：“</w:t>
      </w:r>
      <w:r>
        <w:rPr>
          <w:rFonts w:ascii="Times New Roman" w:hAnsi="Times New Roman" w:eastAsia="Times New Roman" w:cs="Times New Roman"/>
          <w:color w:val="000000"/>
          <w:u w:val="single"/>
        </w:rPr>
        <w:t xml:space="preserve">   </w:t>
      </w:r>
      <w:r>
        <w:rPr>
          <w:rFonts w:ascii="宋体" w:hAnsi="宋体" w:eastAsia="宋体" w:cs="宋体"/>
          <w:color w:val="000000"/>
          <w:u w:val="single"/>
        </w:rPr>
        <w:t>▲</w:t>
      </w:r>
      <w:r>
        <w:rPr>
          <w:rFonts w:ascii="Times New Roman" w:hAnsi="Times New Roman" w:eastAsia="Times New Roman" w:cs="Times New Roman"/>
          <w:color w:val="000000"/>
          <w:u w:val="single"/>
        </w:rPr>
        <w:t xml:space="preserve">   </w:t>
      </w:r>
      <w:r>
        <w:rPr>
          <w:rFonts w:ascii="宋体" w:hAnsi="宋体" w:eastAsia="宋体" w:cs="宋体"/>
          <w:color w:val="000000"/>
        </w:rPr>
        <w:t>是第二次世界大战中规模最大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登陆战役，它为盟军在西欧展开大规模进攻，加速纳粹德国的崩溃以及决定欧洲的战后形势，起到了重大作用。”材料中</w:t>
      </w:r>
      <w:r>
        <w:rPr>
          <w:rFonts w:ascii="Times New Roman" w:hAnsi="Times New Roman" w:eastAsia="Times New Roman" w:cs="Times New Roman"/>
          <w:color w:val="000000"/>
          <w:u w:val="single"/>
        </w:rPr>
        <w:t xml:space="preserve">   </w:t>
      </w:r>
      <w:r>
        <w:rPr>
          <w:rFonts w:ascii="宋体" w:hAnsi="宋体" w:eastAsia="宋体" w:cs="宋体"/>
          <w:color w:val="000000"/>
          <w:u w:val="single"/>
        </w:rPr>
        <w:t>▲</w:t>
      </w:r>
      <w:r>
        <w:rPr>
          <w:rFonts w:ascii="Times New Roman" w:hAnsi="Times New Roman" w:eastAsia="Times New Roman" w:cs="Times New Roman"/>
          <w:color w:val="000000"/>
          <w:u w:val="single"/>
        </w:rPr>
        <w:t xml:space="preserve">   </w:t>
      </w:r>
      <w:r>
        <w:rPr>
          <w:rFonts w:ascii="宋体" w:hAnsi="宋体" w:eastAsia="宋体" w:cs="宋体"/>
          <w:color w:val="000000"/>
        </w:rPr>
        <w:t>处指的是</w:t>
      </w:r>
      <w:r>
        <w:rPr>
          <w:rFonts w:ascii="Times New Roman" w:hAnsi="Times New Roman" w:eastAsia="Times New Roman" w:cs="Times New Roman"/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．（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5606E3C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莫斯科战役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诺曼底登陆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柏林战役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珍珠港战役</w:t>
      </w:r>
    </w:p>
    <w:p w14:paraId="2E8D7A6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下图是坐落在联合国总部花园中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两座雕塑，它们表达怎样的企盼（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AA73BC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19475" cy="148590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419475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3178C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和平与发展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自由与平等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民主与科学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理性与法治</w:t>
      </w:r>
    </w:p>
    <w:p w14:paraId="637E1AC4">
      <w:pPr>
        <w:spacing w:line="285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二、非选择题：共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21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22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23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24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30</w:t>
      </w:r>
      <w:r>
        <w:rPr>
          <w:rFonts w:ascii="宋体" w:hAnsi="宋体" w:eastAsia="宋体" w:cs="宋体"/>
          <w:b/>
          <w:color w:val="000000"/>
          <w:sz w:val="24"/>
        </w:rPr>
        <w:t>分。请把每题答案写在答题卡对应位置上。</w:t>
      </w:r>
    </w:p>
    <w:p w14:paraId="7759936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辛亥革命是中华民族伟大复兴征程上一座巍然屹立的里程碑。阅读材料，回答问题。</w:t>
      </w:r>
    </w:p>
    <w:p w14:paraId="4E8FA57A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</w:t>
      </w:r>
      <w:r>
        <w:rPr>
          <w:rFonts w:ascii="Times New Roman" w:hAnsi="Times New Roman" w:eastAsia="Times New Roman" w:cs="Times New Roman"/>
          <w:color w:val="000000"/>
        </w:rPr>
        <w:t xml:space="preserve">  1894</w:t>
      </w:r>
      <w:r>
        <w:rPr>
          <w:rFonts w:ascii="楷体" w:hAnsi="楷体" w:eastAsia="楷体" w:cs="楷体"/>
          <w:color w:val="000000"/>
        </w:rPr>
        <w:t>年，孙中山北上天津，上书李鸿章，提出变法自强等多项改革建议，遭到拒绝。失望之余，他开始认识到，只有推翻清政府的专制统治，才能拯救中国。</w:t>
      </w:r>
    </w:p>
    <w:p w14:paraId="08B5F139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——摘自部编版《中国历史》（八年级上册）</w:t>
      </w:r>
    </w:p>
    <w:p w14:paraId="43EA31F3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我们推倒满洲政府，从驱除满人那一面说是民族革命，从颠覆君主政体那一面说是政治革命。……讲到那政治革命的结果……建国民政府。我们实行民族革命、政治革命的时候，须同时想法子改良社会经济组织，防止后来的社会革命，这真是最大的责任。</w:t>
      </w:r>
    </w:p>
    <w:p w14:paraId="4305825E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——孙中山《民族的、国民的、社会的国家》（</w:t>
      </w:r>
      <w:r>
        <w:rPr>
          <w:rFonts w:ascii="Times New Roman" w:hAnsi="Times New Roman" w:eastAsia="Times New Roman" w:cs="Times New Roman"/>
          <w:color w:val="000000"/>
        </w:rPr>
        <w:t>1906</w:t>
      </w:r>
      <w:r>
        <w:rPr>
          <w:rFonts w:ascii="楷体" w:hAnsi="楷体" w:eastAsia="楷体" w:cs="楷体"/>
          <w:color w:val="000000"/>
        </w:rPr>
        <w:t>年）</w:t>
      </w:r>
    </w:p>
    <w:p w14:paraId="32944B41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</w:t>
      </w:r>
      <w:r>
        <w:rPr>
          <w:rFonts w:ascii="Times New Roman" w:hAnsi="Times New Roman" w:eastAsia="Times New Roman" w:cs="Times New Roman"/>
          <w:color w:val="000000"/>
        </w:rPr>
        <w:t xml:space="preserve">  1911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楷体" w:hAnsi="楷体" w:eastAsia="楷体" w:cs="楷体"/>
          <w:color w:val="000000"/>
        </w:rPr>
        <w:t>日，武昌城头枪声一响，拉开了中国完全意义上的近代民族民主革命的序幕。辛亥革命极大促进了中华民族的思想解放，传播了民主共和的理念，打开了中国进步潮流的闸门。……孙中山先生说过：“‘统一’是中国全体国民的希望。能够统一，全国人民便享福；不能统一，便要受害。”台湾问题因民族弱乱而产生，必将随着民族复兴而解决。以和平方式实现祖国统一，最符合包括台湾同胞在内的中华民族整体利益。</w:t>
      </w:r>
    </w:p>
    <w:p w14:paraId="039C302F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——习近平在纪念辛亥革命</w:t>
      </w:r>
      <w:r>
        <w:rPr>
          <w:rFonts w:ascii="Times New Roman" w:hAnsi="Times New Roman" w:eastAsia="Times New Roman" w:cs="Times New Roman"/>
          <w:color w:val="000000"/>
        </w:rPr>
        <w:t>110</w:t>
      </w:r>
      <w:r>
        <w:rPr>
          <w:rFonts w:ascii="楷体" w:hAnsi="楷体" w:eastAsia="楷体" w:cs="楷体"/>
          <w:color w:val="000000"/>
        </w:rPr>
        <w:t>周年大会上的讲话</w:t>
      </w:r>
    </w:p>
    <w:p w14:paraId="259A6A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根据材料一，概括孙中山救国方式的变化。（不得照抄原文。）</w:t>
      </w:r>
    </w:p>
    <w:p w14:paraId="1A1045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根据材料二，概括孙中山救国的指导思想并指出“政治革命”的目标。</w:t>
      </w:r>
    </w:p>
    <w:p w14:paraId="3570FE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根据材料三并结合所学知识，分析辛亥革命的影响。目前，阻碍海峡两岸统一的因素有哪些？</w:t>
      </w:r>
    </w:p>
    <w:p w14:paraId="7298D95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讲好中国故事，传播好中国声音，有利于提升国家软实力。阅读材料，回答问题。</w:t>
      </w:r>
    </w:p>
    <w:p w14:paraId="0099585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【讲好“长征故事”传承红色基因】</w:t>
      </w:r>
    </w:p>
    <w:p w14:paraId="23716D5A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材料一（下图）</w:t>
      </w:r>
    </w:p>
    <w:tbl>
      <w:tblPr>
        <w:tblStyle w:val="4"/>
        <w:tblW w:w="595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015"/>
        <w:gridCol w:w="2940"/>
      </w:tblGrid>
      <w:tr w14:paraId="601919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9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F0DBA3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762125" cy="1390650"/>
                  <wp:effectExtent l="0" t="0" r="0" b="0"/>
                  <wp:docPr id="100015" name="图片 10001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5" name="图片 10001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2125" cy="1390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98397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七律·长征</w:t>
            </w:r>
          </w:p>
          <w:p w14:paraId="449B902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毛泽东</w:t>
            </w:r>
          </w:p>
          <w:p w14:paraId="20492BC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红军不怕远征难，</w:t>
            </w:r>
          </w:p>
          <w:p w14:paraId="679AAE6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万水千山只等闲。</w:t>
            </w:r>
          </w:p>
          <w:p w14:paraId="7DD74A9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五岭逶迤腾细浪，</w:t>
            </w:r>
          </w:p>
          <w:p w14:paraId="3EA69A6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乌蒙磅礴走泥丸。</w:t>
            </w:r>
          </w:p>
          <w:p w14:paraId="0A39E91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金沙水拍云崖暖，</w:t>
            </w:r>
          </w:p>
          <w:p w14:paraId="60A5D6C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大渡桥横铁索寒。</w:t>
            </w:r>
          </w:p>
          <w:p w14:paraId="3898EFD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更喜岷山千里雪，</w:t>
            </w:r>
          </w:p>
          <w:p w14:paraId="2493840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三军过后尽开颜。</w:t>
            </w:r>
          </w:p>
        </w:tc>
      </w:tr>
    </w:tbl>
    <w:p w14:paraId="613C5A3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【唱响“复兴之路”找准前进方向】</w:t>
      </w:r>
    </w:p>
    <w:p w14:paraId="41835936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</w:t>
      </w:r>
    </w:p>
    <w:tbl>
      <w:tblPr>
        <w:tblStyle w:val="4"/>
        <w:tblW w:w="795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390"/>
        <w:gridCol w:w="5560"/>
      </w:tblGrid>
      <w:tr w14:paraId="77961F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3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83EFB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歌曲名</w:t>
            </w:r>
          </w:p>
        </w:tc>
        <w:tc>
          <w:tcPr>
            <w:tcW w:w="55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ADE0D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歌词（节选）</w:t>
            </w:r>
          </w:p>
        </w:tc>
      </w:tr>
      <w:tr w14:paraId="2ED530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3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283D8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《走进新时代》</w:t>
            </w:r>
          </w:p>
        </w:tc>
        <w:tc>
          <w:tcPr>
            <w:tcW w:w="55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3DEAA3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我们唱着东方红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     </w:t>
            </w:r>
            <w:r>
              <w:rPr>
                <w:rFonts w:ascii="楷体" w:hAnsi="楷体" w:eastAsia="楷体" w:cs="楷体"/>
                <w:color w:val="000000"/>
              </w:rPr>
              <w:t>当家作主站起来</w:t>
            </w:r>
          </w:p>
          <w:p w14:paraId="42EFF33F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我们讲着春天的故事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 </w:t>
            </w:r>
            <w:r>
              <w:rPr>
                <w:rFonts w:ascii="楷体" w:hAnsi="楷体" w:eastAsia="楷体" w:cs="楷体"/>
                <w:color w:val="000000"/>
              </w:rPr>
              <w:t>改革开放富起来</w:t>
            </w:r>
          </w:p>
          <w:p w14:paraId="6F5A6D57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……</w:t>
            </w:r>
          </w:p>
        </w:tc>
      </w:tr>
    </w:tbl>
    <w:p w14:paraId="30F2572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【借助外交舞台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发出“中国声音”】</w:t>
      </w:r>
    </w:p>
    <w:p w14:paraId="5F97AE2A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两国总理重申这些原则……与亚洲以及世界其他国家的关系中也应该适用这些原则。如果这些原则不仅适用于各国之间，而且适用于一般国际关系之中，它们将形成和平和安全的坚固基础。</w:t>
      </w:r>
    </w:p>
    <w:p w14:paraId="494FAD94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——《中印两国总理联合声明》（</w:t>
      </w:r>
      <w:r>
        <w:rPr>
          <w:rFonts w:ascii="Times New Roman" w:hAnsi="Times New Roman" w:eastAsia="Times New Roman" w:cs="Times New Roman"/>
          <w:color w:val="000000"/>
        </w:rPr>
        <w:t>1954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楷体" w:hAnsi="楷体" w:eastAsia="楷体" w:cs="楷体"/>
          <w:color w:val="000000"/>
        </w:rPr>
        <w:t>月）</w:t>
      </w:r>
    </w:p>
    <w:p w14:paraId="1C27B338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材料四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习近平主席</w:t>
      </w:r>
      <w:r>
        <w:rPr>
          <w:rFonts w:ascii="Times New Roman" w:hAnsi="Times New Roman" w:eastAsia="Times New Roman" w:cs="Times New Roman"/>
          <w:color w:val="000000"/>
        </w:rPr>
        <w:t>2013</w:t>
      </w:r>
      <w:r>
        <w:rPr>
          <w:rFonts w:ascii="楷体" w:hAnsi="楷体" w:eastAsia="楷体" w:cs="楷体"/>
          <w:color w:val="000000"/>
        </w:rPr>
        <w:t>年在莫斯科国际关系学院首次提出“命运共同体”理念。“人类命运共同体”理念具有开放包容、公平正义、和谐共处、多元互鉴、团结协作的鲜明特征。习近平主席提出这一理念，目的就是回答“人类向何处去”的世界之问、历史之问、时代之问。</w:t>
      </w:r>
    </w:p>
    <w:p w14:paraId="568B74F9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——摘编自《携手构建人类命运共同体：中国的倡议与行动》（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楷体" w:hAnsi="楷体" w:eastAsia="楷体" w:cs="楷体"/>
          <w:color w:val="000000"/>
        </w:rPr>
        <w:t>月）</w:t>
      </w:r>
    </w:p>
    <w:p w14:paraId="6A9540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结合所学知识，回答遵义会议在中国共产党发展历程中的地位。结合《七律·长征》谈谈你对“长征精神”的理解。</w:t>
      </w:r>
    </w:p>
    <w:p w14:paraId="547EE0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阅读材料二并结合所学知识，中国人民“站起来”的标志和让中国人民“富起来”的道路分别是什么？</w:t>
      </w:r>
    </w:p>
    <w:p w14:paraId="77C553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结合所学知识，回答材料三中两国总理倡导的“原则”。根据材料三，指出我国为“人类向何处去”这一重大问题提供的“中国方案”。</w:t>
      </w:r>
    </w:p>
    <w:p w14:paraId="6434A2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综上所述，谈谈你对“讲好中国故事，传播好中国声音”的认识。</w:t>
      </w:r>
    </w:p>
    <w:p w14:paraId="322542F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不同的国情，造就多样的现代化范式。阅读材料，回答问题。</w:t>
      </w:r>
    </w:p>
    <w:p w14:paraId="3A3392D1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</w:t>
      </w:r>
      <w:r>
        <w:rPr>
          <w:rFonts w:ascii="Times New Roman" w:hAnsi="Times New Roman" w:eastAsia="Times New Roman" w:cs="Times New Roman"/>
          <w:color w:val="000000"/>
        </w:rPr>
        <w:t xml:space="preserve">  1853</w:t>
      </w:r>
      <w:r>
        <w:rPr>
          <w:rFonts w:ascii="楷体" w:hAnsi="楷体" w:eastAsia="楷体" w:cs="楷体"/>
          <w:color w:val="000000"/>
        </w:rPr>
        <w:t>年，日本在西方殖民者坚船利炮的胁迫下，遭遇了巨大的生存危机。出人意料的是，它将此作为自己弃旧图新、迎头赶上的历史机遇，走上学习西方文明的道路，最终使自己成为东方世界第一个摆脱西方大国的欺凌、顺利实现现代化的国家。</w:t>
      </w:r>
    </w:p>
    <w:p w14:paraId="71BDEF88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——摘编自《大国崛起》</w:t>
      </w:r>
    </w:p>
    <w:p w14:paraId="1E6D05C8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现代化途径主要有以下两种类型：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870"/>
        <w:gridCol w:w="5070"/>
      </w:tblGrid>
      <w:tr w14:paraId="0A93FB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42927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类型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195F7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特征</w:t>
            </w:r>
          </w:p>
        </w:tc>
      </w:tr>
      <w:tr w14:paraId="0E52C4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43388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原发型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17BB62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主要是内部因素积累，自发转变。</w:t>
            </w:r>
          </w:p>
        </w:tc>
      </w:tr>
      <w:tr w14:paraId="4921CB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82BFD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传导型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DFE2B1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主要不是内部因素，而是对外部刺激的回应和学习。</w:t>
            </w:r>
          </w:p>
        </w:tc>
      </w:tr>
    </w:tbl>
    <w:p w14:paraId="4AD7BACA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——摘编自杨宁一《“现代化理论”讲学提要》</w:t>
      </w:r>
    </w:p>
    <w:p w14:paraId="5B4B8DF1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西方式现代化是以资本驱动的现代化，是两极分化的现代化，主要通过对内剥夺广大中小生产者生产资料，对外殖民扩张的方式来实现的。</w:t>
      </w:r>
    </w:p>
    <w:p w14:paraId="45616F31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——摘编自唐任伍《中国式现代化的世界观》</w:t>
      </w:r>
    </w:p>
    <w:p w14:paraId="087AAC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结合所学知识，指出日本是通过哪场变革来克服材料一中“生存危机”的？并根据材料一，概括日本这次变革的影响。</w:t>
      </w:r>
    </w:p>
    <w:p w14:paraId="104F67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根据材料一、二，判断日本式现代化途径的类型并分析论证。</w:t>
      </w:r>
    </w:p>
    <w:p w14:paraId="7AA512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你认为，“中国式现代化”应当如何克服材料三中“西方式现代化”的弊端？</w:t>
      </w:r>
    </w:p>
    <w:p w14:paraId="1E77ABF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九年级一个历史学习小组围绕某一历史主题进行合作探究。请你共同参与。</w:t>
      </w:r>
    </w:p>
    <w:p w14:paraId="326EF5E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步骤一：方案设计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870"/>
        <w:gridCol w:w="870"/>
        <w:gridCol w:w="1080"/>
        <w:gridCol w:w="660"/>
        <w:gridCol w:w="1080"/>
        <w:gridCol w:w="1500"/>
      </w:tblGrid>
      <w:tr w14:paraId="368D83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gridSpan w:val="6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55917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主题：</w:t>
            </w:r>
            <w:r>
              <w:rPr>
                <w:rFonts w:ascii="楷体" w:hAnsi="楷体" w:eastAsia="楷体" w:cs="楷体"/>
                <w:color w:val="000000"/>
                <w:u w:val="single"/>
              </w:rPr>
              <w:t xml:space="preserve">   ▲   </w:t>
            </w:r>
          </w:p>
        </w:tc>
      </w:tr>
      <w:tr w14:paraId="5753EE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AEECB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主持人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12E00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×××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A495E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小组分工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17705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……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381F9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活动时间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2611D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×年×月×日</w:t>
            </w:r>
          </w:p>
        </w:tc>
      </w:tr>
    </w:tbl>
    <w:p w14:paraId="02578FD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步骤二：素材整理</w:t>
      </w:r>
    </w:p>
    <w:tbl>
      <w:tblPr>
        <w:tblStyle w:val="4"/>
        <w:tblW w:w="681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275"/>
        <w:gridCol w:w="2220"/>
        <w:gridCol w:w="3315"/>
      </w:tblGrid>
      <w:tr w14:paraId="55FF60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86635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甲组素材</w:t>
            </w:r>
          </w:p>
        </w:tc>
        <w:tc>
          <w:tcPr>
            <w:tcW w:w="5535" w:type="dxa"/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64C44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素材①  1922年美国召集的华盛顿九国会议签订了一个公约，又使中国回复到几个帝国主义国家共同支配的局面。</w:t>
            </w:r>
          </w:p>
          <w:p w14:paraId="64A74D0B">
            <w:pPr>
              <w:spacing w:line="360" w:lineRule="auto"/>
              <w:jc w:val="righ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——毛泽东《论反对日本帝国主义的策略》</w:t>
            </w:r>
          </w:p>
        </w:tc>
      </w:tr>
      <w:tr w14:paraId="62A317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D073A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乙组素材</w:t>
            </w:r>
          </w:p>
        </w:tc>
        <w:tc>
          <w:tcPr>
            <w:tcW w:w="22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5731BC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素材②  世界分为“自由国家”和“集权政体”两个对立的营垒。</w:t>
            </w:r>
          </w:p>
          <w:p w14:paraId="47426BD5">
            <w:pPr>
              <w:spacing w:line="360" w:lineRule="auto"/>
              <w:jc w:val="righ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——1947年杜鲁门在国会的演讲</w:t>
            </w:r>
          </w:p>
        </w:tc>
        <w:tc>
          <w:tcPr>
            <w:tcW w:w="33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57C263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素材③</w:t>
            </w:r>
            <w:r>
              <w:rPr>
                <w:color w:val="000000"/>
              </w:rPr>
              <w:drawing>
                <wp:inline distT="0" distB="0" distL="114300" distR="114300">
                  <wp:extent cx="1524000" cy="962025"/>
                  <wp:effectExtent l="0" t="0" r="0" b="0"/>
                  <wp:docPr id="100017" name="图片 10001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7" name="图片 100017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0" cy="96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29F6E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6A196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丙组素材</w:t>
            </w:r>
          </w:p>
        </w:tc>
        <w:tc>
          <w:tcPr>
            <w:tcW w:w="5535" w:type="dxa"/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49147C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素材④  当今的世界格局仍处于一个过渡期，在这个过程中出现了权力的转移和扩散。权力从传统强国欧美向新兴大国转移，并扩散至其他地区力量中心，世界格局有进入“碎片化”时代的征兆。</w:t>
            </w:r>
          </w:p>
          <w:p w14:paraId="13F6FBDD">
            <w:pPr>
              <w:spacing w:line="360" w:lineRule="auto"/>
              <w:jc w:val="righ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——摘编自中国社会科学院《国际形势黄皮书》</w:t>
            </w:r>
          </w:p>
        </w:tc>
      </w:tr>
    </w:tbl>
    <w:p w14:paraId="51B7487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步骤三：问题探究（要求：请你根据材料并结合所学知识一起参与问题的解决。）</w:t>
      </w:r>
    </w:p>
    <w:p w14:paraId="6730F0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甲组设问：请指出素材①中“公约”的名称。</w:t>
      </w:r>
    </w:p>
    <w:p w14:paraId="2BD948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乙组设问：请指出素材②中的演说对美苏关系的影响。通过素材③中的漫画，</w:t>
      </w:r>
    </w:p>
    <w:p w14:paraId="224257E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分析作者对美国的“援助”持何种态度？结合所学知识分析其原因。</w:t>
      </w:r>
    </w:p>
    <w:p w14:paraId="412142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丙组设问：请依据素材④，概括当今世界格局的特点。</w:t>
      </w:r>
    </w:p>
    <w:p w14:paraId="3C7E9E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主持人总结并提出问题：请你为本次探究活动拟定一个恰当的主题。围绕这一主题，请每位同学再提出一个值得探讨的问题。</w:t>
      </w:r>
    </w:p>
    <w:p w14:paraId="42ED10A9">
      <w:pPr>
        <w:spacing w:line="285" w:lineRule="auto"/>
        <w:jc w:val="both"/>
        <w:textAlignment w:val="center"/>
        <w:rPr>
          <w:color w:val="000000"/>
        </w:rPr>
      </w:pPr>
    </w:p>
    <w:p w14:paraId="6907C7CB">
      <w:pPr>
        <w:spacing w:line="285" w:lineRule="auto"/>
        <w:jc w:val="both"/>
        <w:textAlignment w:val="center"/>
        <w:rPr>
          <w:color w:val="000000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BA1E68B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4FA7C43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B7BC001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C585378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B96CA78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9447791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5D80506"/>
    <w:rsid w:val="2F39337B"/>
    <w:rsid w:val="33ED164A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2" Type="http://schemas.openxmlformats.org/officeDocument/2006/relationships/fontTable" Target="fontTable.xml"/><Relationship Id="rId21" Type="http://schemas.openxmlformats.org/officeDocument/2006/relationships/customXml" Target="../customXml/item1.xml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wmf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5</Pages>
  <Words>3505</Words>
  <Characters>3717</Characters>
  <Lines>0</Lines>
  <Paragraphs>0</Paragraphs>
  <TotalTime>5</TotalTime>
  <ScaleCrop>false</ScaleCrop>
  <LinksUpToDate>false</LinksUpToDate>
  <CharactersWithSpaces>3996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2024-08-05T21:11:00Z</dcterms:created>
  <dc:creator>学科网试题生产平台</dc:creator>
  <dc:description>3553417939599360</dc:description>
  <cp:lastModifiedBy>上帝掷骰子吗</cp:lastModifiedBy>
  <dcterms:modified xsi:type="dcterms:W3CDTF">2026-02-09T06:12:33Z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26EA5816395F4A82A8B7AA1B5C2F1F49_12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