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B6546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11442700</wp:posOffset>
            </wp:positionV>
            <wp:extent cx="381000" cy="295275"/>
            <wp:effectExtent l="0" t="0" r="0" b="9525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z w:val="32"/>
          <w:szCs w:val="32"/>
        </w:rPr>
        <w:t>扬州市</w:t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年初中毕业升学考试</w:t>
      </w:r>
    </w:p>
    <w:p w14:paraId="24CAE06F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历史</w:t>
      </w:r>
    </w:p>
    <w:tbl>
      <w:tblPr>
        <w:tblStyle w:val="4"/>
        <w:tblW w:w="793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35"/>
      </w:tblGrid>
      <w:tr w14:paraId="69B69E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5" w:hRule="atLeast"/>
        </w:trPr>
        <w:tc>
          <w:tcPr>
            <w:tcW w:w="7935" w:type="dxa"/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0BF6D3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</w:rPr>
              <w:t>注意事项</w:t>
            </w:r>
          </w:p>
          <w:p w14:paraId="6461647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</w:rPr>
              <w:t>考生在答题前请认真阅读本注意事项及各题答题要求</w:t>
            </w:r>
          </w:p>
          <w:p w14:paraId="5A0130B9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</w:rPr>
              <w:t>1．本试卷共4页，满分为50分，考试时间为60分钟，考试形式为开卷。考试结束后，请将本试卷和答题卡一并交回。</w:t>
            </w:r>
          </w:p>
          <w:p w14:paraId="3BDB2E3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</w:rPr>
              <w:t>2．答题前，请务必将自己的姓名、准考证号用0.5毫米黑色墨水的签字笔填写在试卷及答题卡的规定位置，在试卷第一面的右下角填写好座位号。</w:t>
            </w:r>
          </w:p>
          <w:p w14:paraId="716CC38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</w:rPr>
              <w:t>3．请认真核对监考员在答题卡上所粘贴的条形码上的姓名、准考证号与本人是否相符。</w:t>
            </w:r>
          </w:p>
          <w:p w14:paraId="3B67560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</w:rPr>
              <w:t>4．答选择题，必须用2B铅笔将答题卡上对应选项的方框涂满、涂黑；如需改动，请用橡皮擦干净后，再选涂其他答案。答非选择题，必须用0.5毫米黑色墨水的签字笔在答题卡上的指定位置作答，在其他位置作答一律无效。</w:t>
            </w:r>
          </w:p>
          <w:p w14:paraId="1EAFE0D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</w:rPr>
              <w:t>5．如需作图，必须用2B铅笔绘、写清楚，线条、符号等须加黑、加粗。</w:t>
            </w:r>
          </w:p>
        </w:tc>
      </w:tr>
    </w:tbl>
    <w:p w14:paraId="7676FC34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一、单项选择题（下列各题只有一个最符合题意的答案，请将所选答案填涂在答题卡上相应的答题栏内。本大题共</w:t>
      </w:r>
      <w:r>
        <w:rPr>
          <w:b/>
          <w:bCs/>
        </w:rPr>
        <w:t>25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25</w:t>
      </w:r>
      <w:r>
        <w:rPr>
          <w:rFonts w:ascii="宋体" w:hAnsi="宋体" w:eastAsia="宋体" w:cs="宋体"/>
          <w:b/>
          <w:bCs/>
        </w:rPr>
        <w:t>分）</w:t>
      </w:r>
    </w:p>
    <w:p w14:paraId="7182622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《资治通鉴》记载，唐太宗认为各民族没有什么不同，“盖德泽洽，四海可使如一家”。为此，他（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34FC6E7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建立中央集权制度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派遣张骞出使西域</w:t>
      </w:r>
    </w:p>
    <w:p w14:paraId="464F602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开创科举取士制度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实行开明民族政策</w:t>
      </w:r>
    </w:p>
    <w:p w14:paraId="4F4B4A5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观察下图清代顺治年间全国耕地面积，可知当时（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844E3D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00250" cy="11906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4EEB7">
      <w:pPr>
        <w:widowControl w:val="0"/>
        <w:spacing w:before="0" w:after="0" w:line="360" w:lineRule="auto"/>
        <w:ind w:firstLine="1470"/>
        <w:rPr>
          <w:sz w:val="21"/>
          <w:szCs w:val="21"/>
        </w:rPr>
      </w:pPr>
    </w:p>
    <w:p w14:paraId="2EE5A26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农业稳步发展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苛捐杂税繁重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官僚机构臃肿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对外贸易发达</w:t>
      </w:r>
    </w:p>
    <w:p w14:paraId="729CACD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黄海海战中，致远舰官兵舍生忘死猛冲敌舰；经远舰长时间以一敌四，直到舰身下沉时仍然继续开炮击敌；定远、镇远两主力舰自始至终战斗在最前列。他们的英勇行为（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380D75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打击了英军的侵略气焰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展现出不畏牺牲的英雄气概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3" name="图片 10001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page number 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0B8CB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806E9A4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拉开变法维新运动序幕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粉碎了列强瓜分中国的野心</w:t>
      </w:r>
    </w:p>
    <w:p w14:paraId="4721938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Calibri" w:hAnsi="Calibri" w:eastAsia="Calibri" w:cs="Calibri"/>
          <w:sz w:val="21"/>
          <w:szCs w:val="21"/>
        </w:rPr>
        <w:t>1918</w:t>
      </w:r>
      <w:r>
        <w:rPr>
          <w:rFonts w:ascii="宋体" w:hAnsi="宋体" w:eastAsia="宋体" w:cs="宋体"/>
          <w:sz w:val="21"/>
          <w:szCs w:val="21"/>
        </w:rPr>
        <w:t>年，北京大学学生创办白话文杂志，提出“批评的精神、科学的主义、革新的文词”三项原则。该杂志（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3A4F58A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成为中国同盟会的机关报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打开中国进步潮流的闸门</w:t>
      </w:r>
    </w:p>
    <w:p w14:paraId="0714E61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率先提出民主与科学口号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响应了新文化运动的号召</w:t>
      </w:r>
    </w:p>
    <w:p w14:paraId="549FA7F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Calibri" w:hAnsi="Calibri" w:eastAsia="Calibri" w:cs="Calibri"/>
          <w:sz w:val="21"/>
          <w:szCs w:val="21"/>
        </w:rPr>
        <w:t>1940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rFonts w:ascii="Calibri" w:hAnsi="Calibri" w:eastAsia="Calibri" w:cs="Calibri"/>
          <w:sz w:val="21"/>
          <w:szCs w:val="21"/>
        </w:rPr>
        <w:t>9</w:t>
      </w:r>
      <w:r>
        <w:rPr>
          <w:rFonts w:ascii="宋体" w:hAnsi="宋体" w:eastAsia="宋体" w:cs="宋体"/>
          <w:sz w:val="21"/>
          <w:szCs w:val="21"/>
        </w:rPr>
        <w:t>月，延安《新中华报》在贺电中写道：此次战役不仅打破了敌寇在华北之不断“扫荡”和封锁，同时将提高全国人民抗战胜利的坚定信念。这次战役是（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31DB60A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淞沪会战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平型关大捷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武汉会战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百团大战</w:t>
      </w:r>
    </w:p>
    <w:p w14:paraId="07BFE28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Calibri" w:hAnsi="Calibri" w:eastAsia="Calibri" w:cs="Calibri"/>
          <w:sz w:val="21"/>
          <w:szCs w:val="21"/>
        </w:rPr>
        <w:t>1949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rFonts w:ascii="Calibri" w:hAnsi="Calibri" w:eastAsia="Calibri" w:cs="Calibri"/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月，《人民日报》报道：“中国人民从此有了屹立于世界和平民主阵营的祖国，有了真能保护自己、代表自己的政府。”该报道（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C864C5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宣告祖国大陆获得统一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表达了人民群众的民族自豪感</w:t>
      </w:r>
    </w:p>
    <w:p w14:paraId="6405D049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宣布世界和平得以实现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表明了土地改革已经全部完成</w:t>
      </w:r>
    </w:p>
    <w:p w14:paraId="2B6744F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下图是李可染以</w:t>
      </w:r>
      <w:r>
        <w:rPr>
          <w:rFonts w:ascii="Calibri" w:hAnsi="Calibri" w:eastAsia="Calibri" w:cs="Calibri"/>
          <w:sz w:val="21"/>
          <w:szCs w:val="21"/>
        </w:rPr>
        <w:t>1950</w:t>
      </w:r>
      <w:r>
        <w:rPr>
          <w:rFonts w:ascii="宋体" w:hAnsi="宋体" w:eastAsia="宋体" w:cs="宋体"/>
          <w:sz w:val="21"/>
          <w:szCs w:val="21"/>
        </w:rPr>
        <w:t>年全国工农兵劳动模范代表畅游北海公园为素材创作的画。该画作弘扬了（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5B1531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14525" cy="12573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8CD9A">
      <w:pPr>
        <w:widowControl w:val="0"/>
        <w:spacing w:before="0" w:after="0" w:line="360" w:lineRule="auto"/>
        <w:ind w:firstLine="1470"/>
        <w:rPr>
          <w:sz w:val="21"/>
          <w:szCs w:val="21"/>
        </w:rPr>
      </w:pPr>
    </w:p>
    <w:p w14:paraId="3D6AB29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尊重劳动的风尚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严谨治学的态度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开天辟地的精神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敢闯敢试的勇气</w:t>
      </w:r>
    </w:p>
    <w:p w14:paraId="66EBED4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Calibri" w:hAnsi="Calibri" w:eastAsia="Calibri" w:cs="Calibri"/>
          <w:sz w:val="21"/>
          <w:szCs w:val="21"/>
        </w:rPr>
        <w:t>1971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rFonts w:ascii="Calibri" w:hAnsi="Calibri" w:eastAsia="Calibri" w:cs="Calibri"/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月，有新闻媒介评论道：“中国是在自己不在场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情况下，受到联大三分之二以上国家的祝福，使联合国发生根本变化。”该评论意在赞扬中国（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8709A40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支援朝鲜军民抗击侵略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推动万隆会议取得成功</w:t>
      </w:r>
    </w:p>
    <w:p w14:paraId="6898BAC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形成了全方位外交布局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恢复在联合国合法席位</w:t>
      </w:r>
    </w:p>
    <w:p w14:paraId="539042E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下图是中国邮政发行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一次党的会议周年纪念封（局部）。该会议（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33" name="图片 100033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page number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ED05E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367DE4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47775" cy="1638300"/>
            <wp:effectExtent l="0" t="0" r="9525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E669E">
      <w:pPr>
        <w:widowControl w:val="0"/>
        <w:spacing w:before="0" w:after="0" w:line="360" w:lineRule="auto"/>
        <w:ind w:firstLine="840"/>
        <w:rPr>
          <w:sz w:val="21"/>
          <w:szCs w:val="21"/>
        </w:rPr>
      </w:pPr>
    </w:p>
    <w:p w14:paraId="2DD22F95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标志社会主义基本制度的建立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开始了真理标准问题的大讨论</w:t>
      </w:r>
    </w:p>
    <w:p w14:paraId="2CB8C0EA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实现了党和国家工作中心的转移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系统阐述社会主义初级阶段理论</w:t>
      </w:r>
    </w:p>
    <w:p w14:paraId="798AE2D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Calibri" w:hAnsi="Calibri" w:eastAsia="Calibri" w:cs="Calibri"/>
          <w:sz w:val="21"/>
          <w:szCs w:val="21"/>
        </w:rPr>
        <w:t>1987</w:t>
      </w:r>
      <w:r>
        <w:rPr>
          <w:rFonts w:ascii="宋体" w:hAnsi="宋体" w:eastAsia="宋体" w:cs="宋体"/>
          <w:sz w:val="21"/>
          <w:szCs w:val="21"/>
        </w:rPr>
        <w:t>年，邓小平豪迈地告诉外宾：“现在我可以放胆地说，我们建立经济特区的决定不仅是正确的，而且是成功的。”这主要是因为当时（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1A37979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农村经济改革顺利推进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国民经济调整任务基本完成</w:t>
      </w:r>
    </w:p>
    <w:p w14:paraId="6A2377E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深圳等地试验成效明显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社会主义市场经济体制建立</w:t>
      </w:r>
    </w:p>
    <w:p w14:paraId="79C5B2C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考古学家从一处遗址清理出一幅马赛克镶嵌画，画面表现了公元前</w:t>
      </w:r>
      <w:r>
        <w:rPr>
          <w:rFonts w:ascii="Calibri" w:hAnsi="Calibri" w:eastAsia="Calibri" w:cs="Calibri"/>
          <w:sz w:val="21"/>
          <w:szCs w:val="21"/>
        </w:rPr>
        <w:t>333</w:t>
      </w:r>
      <w:r>
        <w:rPr>
          <w:rFonts w:ascii="宋体" w:hAnsi="宋体" w:eastAsia="宋体" w:cs="宋体"/>
          <w:sz w:val="21"/>
          <w:szCs w:val="21"/>
        </w:rPr>
        <w:t>年伊苏斯会战中一位统帅奋勇冲进波斯军阵的场景。这位统帅是（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EF6E18D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伯里克利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亚历山大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屋大维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斯巴达克</w:t>
      </w:r>
    </w:p>
    <w:p w14:paraId="71697B5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下表是某同学做的学习笔记。可推知他正在学习（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tbl>
      <w:tblPr>
        <w:tblStyle w:val="4"/>
        <w:tblW w:w="7950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50"/>
      </w:tblGrid>
      <w:tr w14:paraId="363FB4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950" w:type="dxa"/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5C2EB82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  <w:u w:val="single" w:color="000000"/>
              </w:rPr>
              <w:t>时间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：公元</w:t>
            </w: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6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 xml:space="preserve">世纪        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  <w:u w:val="single" w:color="000000"/>
              </w:rPr>
              <w:t>内容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：《查士丁尼法典》《法学汇纂》</w:t>
            </w:r>
          </w:p>
          <w:p w14:paraId="129C42FF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  <w:u w:val="single" w:color="000000"/>
              </w:rPr>
              <w:t>目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33350" cy="180975"/>
                  <wp:effectExtent l="0" t="0" r="0" b="8890"/>
                  <wp:docPr id="100049" name="图片 1000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9" name="图片 10004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：稳定帝国的社会秩序，    《法理概要》《新法典》</w:t>
            </w:r>
          </w:p>
          <w:p w14:paraId="5EFCAE02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 xml:space="preserve">保证皇帝的专制权力        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  <w:u w:val="single" w:color="000000"/>
              </w:rPr>
              <w:t>影响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：奠定了欧洲民法的基础</w:t>
            </w:r>
          </w:p>
        </w:tc>
      </w:tr>
    </w:tbl>
    <w:p w14:paraId="3DA3767C">
      <w:pPr>
        <w:widowControl w:val="0"/>
        <w:spacing w:before="0" w:after="0" w:line="360" w:lineRule="auto"/>
        <w:jc w:val="both"/>
        <w:rPr>
          <w:sz w:val="21"/>
          <w:szCs w:val="21"/>
        </w:rPr>
      </w:pPr>
    </w:p>
    <w:p w14:paraId="6DE49FF5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《汉谟拉比法典》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《十二铜表法》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《罗马民法大全》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《拿破仑法典》</w:t>
      </w:r>
    </w:p>
    <w:p w14:paraId="596868F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有学者写道：观念、道德及艺术的思潮不断地从意大利向北流了一个世纪，在</w:t>
      </w:r>
      <w:r>
        <w:rPr>
          <w:rFonts w:ascii="Calibri" w:hAnsi="Calibri" w:eastAsia="Calibri" w:cs="Calibri"/>
          <w:sz w:val="21"/>
          <w:szCs w:val="21"/>
        </w:rPr>
        <w:t>1500</w:t>
      </w:r>
      <w:r>
        <w:rPr>
          <w:rFonts w:ascii="宋体" w:hAnsi="宋体" w:eastAsia="宋体" w:cs="宋体"/>
          <w:sz w:val="21"/>
          <w:szCs w:val="21"/>
        </w:rPr>
        <w:t>—</w:t>
      </w:r>
      <w:r>
        <w:rPr>
          <w:rFonts w:ascii="Calibri" w:hAnsi="Calibri" w:eastAsia="Calibri" w:cs="Calibri"/>
          <w:sz w:val="21"/>
          <w:szCs w:val="21"/>
        </w:rPr>
        <w:t>1600</w:t>
      </w:r>
      <w:r>
        <w:rPr>
          <w:rFonts w:ascii="宋体" w:hAnsi="宋体" w:eastAsia="宋体" w:cs="宋体"/>
          <w:sz w:val="21"/>
          <w:szCs w:val="21"/>
        </w:rPr>
        <w:t>年之间，所有的西欧国家都承认她是新的科学、艺术及人文主义的文明之母。该学者描写的是（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1D334A8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古埃及文明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古希腊哲学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自由城市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文艺复兴</w:t>
      </w:r>
    </w:p>
    <w:p w14:paraId="425BA3C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有学者指出：</w:t>
      </w:r>
      <w:r>
        <w:rPr>
          <w:rFonts w:ascii="Calibri" w:hAnsi="Calibri" w:eastAsia="Calibri" w:cs="Calibri"/>
          <w:sz w:val="21"/>
          <w:szCs w:val="21"/>
        </w:rPr>
        <w:t>1688</w:t>
      </w:r>
      <w:r>
        <w:rPr>
          <w:rFonts w:ascii="宋体" w:hAnsi="宋体" w:eastAsia="宋体" w:cs="宋体"/>
          <w:sz w:val="21"/>
          <w:szCs w:val="21"/>
        </w:rPr>
        <w:t>年英国政变使一个国王失去了王位，“下议院逐渐把国王的权力纳入他自己的掌握之中”。材料意在说明英国（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709CEDF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开始了海外扩张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逐渐形成君主立宪制</w:t>
      </w:r>
    </w:p>
    <w:p w14:paraId="44CCD7F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成立了国民议会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成为第一个工业国家</w:t>
      </w:r>
    </w:p>
    <w:p w14:paraId="3162FAB2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Calibri" w:hAnsi="Calibri" w:eastAsia="Calibri" w:cs="Calibri"/>
          <w:sz w:val="21"/>
          <w:szCs w:val="21"/>
        </w:rPr>
        <w:t>1825</w:t>
      </w:r>
      <w:r>
        <w:rPr>
          <w:rFonts w:ascii="宋体" w:hAnsi="宋体" w:eastAsia="宋体" w:cs="宋体"/>
          <w:sz w:val="21"/>
          <w:szCs w:val="21"/>
        </w:rPr>
        <w:t>—</w:t>
      </w:r>
      <w:r>
        <w:rPr>
          <w:rFonts w:ascii="Calibri" w:hAnsi="Calibri" w:eastAsia="Calibri" w:cs="Calibri"/>
          <w:sz w:val="21"/>
          <w:szCs w:val="21"/>
        </w:rPr>
        <w:t>1875</w:t>
      </w:r>
      <w:r>
        <w:rPr>
          <w:rFonts w:ascii="宋体" w:hAnsi="宋体" w:eastAsia="宋体" w:cs="宋体"/>
          <w:sz w:val="21"/>
          <w:szCs w:val="21"/>
        </w:rPr>
        <w:t>年间，法国丝织业中心里昂的织机数从</w:t>
      </w:r>
      <w:r>
        <w:rPr>
          <w:rFonts w:ascii="Calibri" w:hAnsi="Calibri" w:eastAsia="Calibri" w:cs="Calibri"/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万台增加到</w:t>
      </w:r>
      <w:r>
        <w:rPr>
          <w:rFonts w:ascii="Calibri" w:hAnsi="Calibri" w:eastAsia="Calibri" w:cs="Calibri"/>
          <w:sz w:val="21"/>
          <w:szCs w:val="21"/>
        </w:rPr>
        <w:t>12</w:t>
      </w:r>
      <w:r>
        <w:rPr>
          <w:rFonts w:ascii="宋体" w:hAnsi="宋体" w:eastAsia="宋体" w:cs="宋体"/>
          <w:sz w:val="21"/>
          <w:szCs w:val="21"/>
        </w:rPr>
        <w:t>万台，天然丝的消费量从</w:t>
      </w:r>
      <w:r>
        <w:rPr>
          <w:rFonts w:ascii="Calibri" w:hAnsi="Calibri" w:eastAsia="Calibri" w:cs="Calibri"/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</w:rPr>
        <w:t>万公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51" name="图片 100051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page number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35E29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80B17E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斤增加到</w:t>
      </w:r>
      <w:r>
        <w:rPr>
          <w:rFonts w:ascii="Calibri" w:hAnsi="Calibri" w:eastAsia="Calibri" w:cs="Calibri"/>
          <w:sz w:val="21"/>
          <w:szCs w:val="21"/>
        </w:rPr>
        <w:t>300</w:t>
      </w:r>
      <w:r>
        <w:rPr>
          <w:rFonts w:ascii="宋体" w:hAnsi="宋体" w:eastAsia="宋体" w:cs="宋体"/>
          <w:sz w:val="21"/>
          <w:szCs w:val="21"/>
        </w:rPr>
        <w:t>万公斤。出现这一现象的原因是当时法国（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D108F06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开始加入殖民争霸行列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获得了德国的战争赔款</w:t>
      </w:r>
    </w:p>
    <w:p w14:paraId="30C28CC6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采取机器和大工厂生产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组建了欧洲经济共同体</w:t>
      </w:r>
    </w:p>
    <w:p w14:paraId="1203E27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在俄国</w:t>
      </w:r>
      <w:r>
        <w:rPr>
          <w:rFonts w:ascii="Calibri" w:hAnsi="Calibri" w:eastAsia="Calibri" w:cs="Calibri"/>
          <w:sz w:val="21"/>
          <w:szCs w:val="21"/>
        </w:rPr>
        <w:t>1861</w:t>
      </w:r>
      <w:r>
        <w:rPr>
          <w:rFonts w:ascii="宋体" w:hAnsi="宋体" w:eastAsia="宋体" w:cs="宋体"/>
          <w:sz w:val="21"/>
          <w:szCs w:val="21"/>
        </w:rPr>
        <w:t>年改革中，购买土地的赎金成为农民的终身债务，甚至传给了儿子。为避免赎金没有着落，村社限制农民外迁。由此可知，这场改革（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83CA8CD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彻底清除农奴制的残余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阻碍了俄国社会进步</w:t>
      </w:r>
    </w:p>
    <w:p w14:paraId="6E925DE9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提倡学习西方生活方式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是对农民的沉重掠夺</w:t>
      </w:r>
    </w:p>
    <w:p w14:paraId="63440CE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从</w:t>
      </w:r>
      <w:r>
        <w:rPr>
          <w:rFonts w:ascii="Calibri" w:hAnsi="Calibri" w:eastAsia="Calibri" w:cs="Calibri"/>
          <w:sz w:val="21"/>
          <w:szCs w:val="21"/>
        </w:rPr>
        <w:t>19</w:t>
      </w:r>
      <w:r>
        <w:rPr>
          <w:rFonts w:ascii="宋体" w:hAnsi="宋体" w:eastAsia="宋体" w:cs="宋体"/>
          <w:sz w:val="21"/>
          <w:szCs w:val="21"/>
        </w:rPr>
        <w:t>世纪</w:t>
      </w:r>
      <w:r>
        <w:rPr>
          <w:rFonts w:ascii="Calibri" w:hAnsi="Calibri" w:eastAsia="Calibri" w:cs="Calibri"/>
          <w:sz w:val="21"/>
          <w:szCs w:val="21"/>
        </w:rPr>
        <w:t>90</w:t>
      </w:r>
      <w:r>
        <w:rPr>
          <w:rFonts w:ascii="宋体" w:hAnsi="宋体" w:eastAsia="宋体" w:cs="宋体"/>
          <w:sz w:val="21"/>
          <w:szCs w:val="21"/>
        </w:rPr>
        <w:t>年代开始，美国的一些工厂企业经由纵向和横向两条途径实行联合和兼并，向巨型企业转化。这说明美国（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4D38AE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生产和资本正日益集中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积极实施马歇尔计划</w:t>
      </w:r>
    </w:p>
    <w:p w14:paraId="0B37FB0E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推行国家干预经济政策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成为唯一的超级大国</w:t>
      </w:r>
    </w:p>
    <w:p w14:paraId="6FEFA9F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下表是欧洲主要国家国防预算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65" name="图片 10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增加情况。该表直接反映（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C44E08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（单位：千万英镑）</w:t>
      </w:r>
    </w:p>
    <w:tbl>
      <w:tblPr>
        <w:tblStyle w:val="4"/>
        <w:tblW w:w="0" w:type="auto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0"/>
        <w:gridCol w:w="719"/>
        <w:gridCol w:w="1080"/>
        <w:gridCol w:w="870"/>
        <w:gridCol w:w="660"/>
        <w:gridCol w:w="660"/>
        <w:gridCol w:w="660"/>
      </w:tblGrid>
      <w:tr w14:paraId="6ACC1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BDE43D9">
            <w:pPr>
              <w:widowControl w:val="0"/>
              <w:spacing w:before="0" w:after="0" w:line="360" w:lineRule="auto"/>
              <w:ind w:firstLine="63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国别</w:t>
            </w:r>
          </w:p>
          <w:p w14:paraId="49656F71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时间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F311A76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德国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03F323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奥匈帝国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30FF661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意大利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13B49B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英国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AF42623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法国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C29570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俄国</w:t>
            </w:r>
          </w:p>
        </w:tc>
      </w:tr>
      <w:tr w14:paraId="129755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DC5090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1890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A0F295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2.88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8E8EBB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1.28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71A842E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1.48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BF1196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3.14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BF2069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3.74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B46BB5C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2.9</w:t>
            </w:r>
          </w:p>
        </w:tc>
      </w:tr>
      <w:tr w14:paraId="5E707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FD7E3BE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1914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39D1F6E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11.08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DDB936D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3.66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7AE5EE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2.82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F4BCA4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7.68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B8FA01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5.74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4E2872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8.82</w:t>
            </w:r>
          </w:p>
        </w:tc>
      </w:tr>
    </w:tbl>
    <w:p w14:paraId="3713B9A0">
      <w:pPr>
        <w:widowControl w:val="0"/>
        <w:spacing w:before="0" w:after="0" w:line="360" w:lineRule="auto"/>
        <w:rPr>
          <w:sz w:val="21"/>
          <w:szCs w:val="21"/>
        </w:rPr>
      </w:pPr>
    </w:p>
    <w:p w14:paraId="47E8305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各国经济迅猛发展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欧洲列强扩军备战</w:t>
      </w:r>
    </w:p>
    <w:p w14:paraId="7BDEC48B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两极对峙局面形成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多极化趋势的出现</w:t>
      </w:r>
    </w:p>
    <w:p w14:paraId="1F423DA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Calibri" w:hAnsi="Calibri" w:eastAsia="Calibri" w:cs="Calibri"/>
          <w:sz w:val="21"/>
          <w:szCs w:val="21"/>
        </w:rPr>
        <w:t>1921</w:t>
      </w:r>
      <w:r>
        <w:rPr>
          <w:rFonts w:ascii="宋体" w:hAnsi="宋体" w:eastAsia="宋体" w:cs="宋体"/>
          <w:sz w:val="21"/>
          <w:szCs w:val="21"/>
        </w:rPr>
        <w:t>年底，苏维埃政府颁布法令，规定在经过有关部门批准之后可以开设私人出版社，出版社可以拥有自己的印刷厂、办公室、编辑部、仓库和书店。这是因为当时（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B8A3D34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实施了新经济政策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阶级结构发生根本改变</w:t>
      </w:r>
    </w:p>
    <w:p w14:paraId="24259D8E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实现了国家工业化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苏联模式存在严重弊端</w:t>
      </w:r>
    </w:p>
    <w:p w14:paraId="26DEAF0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Calibri" w:hAnsi="Calibri" w:eastAsia="Calibri" w:cs="Calibri"/>
          <w:sz w:val="21"/>
          <w:szCs w:val="21"/>
        </w:rPr>
        <w:t>1969</w:t>
      </w:r>
      <w:r>
        <w:rPr>
          <w:rFonts w:ascii="宋体" w:hAnsi="宋体" w:eastAsia="宋体" w:cs="宋体"/>
          <w:sz w:val="21"/>
          <w:szCs w:val="21"/>
        </w:rPr>
        <w:t>年，联邦德国政府扩大医疗保险和事故保险的范围，提高养老金、失业津贴和失业救济额的标准。由此可知，当时该国（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5F34B9E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社会矛盾已经彻底消除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国际地位得到显著提升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67" name="图片 100067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page number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D5568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E5413E1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社会保障制度逐步完善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国家性质出现重大变化</w:t>
      </w:r>
    </w:p>
    <w:p w14:paraId="2E2B82C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在扬州发现的一处新石器时代遗址，被评为</w:t>
      </w:r>
      <w:r>
        <w:rPr>
          <w:rFonts w:ascii="Calibri" w:hAnsi="Calibri" w:eastAsia="Calibri" w:cs="Calibri"/>
          <w:sz w:val="21"/>
          <w:szCs w:val="21"/>
        </w:rPr>
        <w:t>1993</w:t>
      </w:r>
      <w:r>
        <w:rPr>
          <w:rFonts w:ascii="宋体" w:hAnsi="宋体" w:eastAsia="宋体" w:cs="宋体"/>
          <w:sz w:val="21"/>
          <w:szCs w:val="21"/>
        </w:rPr>
        <w:t>年全国十大考古新发现，</w:t>
      </w:r>
      <w:r>
        <w:rPr>
          <w:rFonts w:ascii="Calibri" w:hAnsi="Calibri" w:eastAsia="Calibri" w:cs="Calibri"/>
          <w:sz w:val="21"/>
          <w:szCs w:val="21"/>
        </w:rPr>
        <w:t>2001</w:t>
      </w:r>
      <w:r>
        <w:rPr>
          <w:rFonts w:ascii="宋体" w:hAnsi="宋体" w:eastAsia="宋体" w:cs="宋体"/>
          <w:sz w:val="21"/>
          <w:szCs w:val="21"/>
        </w:rPr>
        <w:t>年被批准为全国重点文物保护单位。该遗址是（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A13ED64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古邗沟遗址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龙虬庄遗址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唐城遗址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瓜洲古渡</w:t>
      </w:r>
    </w:p>
    <w:p w14:paraId="45692BB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扬州有历史记载的筑城记录始于吴王夫差开邗沟、筑邗城。当时应是（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5BFF66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春秋时期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汉朝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唐朝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宋朝</w:t>
      </w:r>
    </w:p>
    <w:p w14:paraId="01AA8E7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有学者写诗赞扬一位明朝末年坚守扬州城的名臣：“二分明月千行泪，并作梅花岭下秋。”该名臣是（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5B01BF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81" name="图片 10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张若虚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高朗亭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史可法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盛白沙</w:t>
      </w:r>
    </w:p>
    <w:p w14:paraId="08EB318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24. </w:t>
      </w:r>
      <w:r>
        <w:rPr>
          <w:rFonts w:ascii="宋体" w:hAnsi="宋体" w:eastAsia="宋体" w:cs="宋体"/>
          <w:sz w:val="21"/>
          <w:szCs w:val="21"/>
        </w:rPr>
        <w:t>扬州城最具代表性的一条历史老街，毗邻古运河东关古渡，古时因盐得名、因盐而盛，现已成为著名历史文化旅游区。该景区是（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C9D87C5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东关街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瘦西湖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扬州东站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江都水利枢纽</w:t>
      </w:r>
    </w:p>
    <w:p w14:paraId="7EC01C8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25. </w:t>
      </w:r>
      <w:r>
        <w:rPr>
          <w:rFonts w:ascii="宋体" w:hAnsi="宋体" w:eastAsia="宋体" w:cs="宋体"/>
          <w:sz w:val="21"/>
          <w:szCs w:val="21"/>
        </w:rPr>
        <w:t>某学生通过研学，了解了中国古代运河沿线水利工程、漕运盐利、舟船样式等知识。他研学的地点应该是（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84F036E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扬州八怪纪念馆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扬州中国大运河博物馆</w:t>
      </w:r>
    </w:p>
    <w:p w14:paraId="0CE15259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马可·波罗纪念馆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扬州中国雕版印刷博物馆</w:t>
      </w:r>
    </w:p>
    <w:p w14:paraId="6E1BC2A5">
      <w:pPr>
        <w:widowControl w:val="0"/>
        <w:spacing w:before="0" w:after="0" w:line="360" w:lineRule="auto"/>
        <w:jc w:val="both"/>
      </w:pPr>
      <w:r>
        <w:rPr>
          <w:rFonts w:ascii="宋体" w:hAnsi="宋体" w:eastAsia="宋体" w:cs="宋体"/>
          <w:b/>
          <w:bCs/>
        </w:rPr>
        <w:t>二、非选择题（本大题共</w:t>
      </w:r>
      <w:r>
        <w:rPr>
          <w:rFonts w:ascii="Calibri" w:hAnsi="Calibri" w:eastAsia="Calibri" w:cs="Calibri"/>
          <w:b/>
          <w:bCs/>
        </w:rPr>
        <w:t>3</w:t>
      </w:r>
      <w:r>
        <w:rPr>
          <w:rFonts w:ascii="宋体" w:hAnsi="宋体" w:eastAsia="宋体" w:cs="宋体"/>
          <w:b/>
          <w:bCs/>
        </w:rPr>
        <w:t>小题，</w:t>
      </w:r>
      <w:r>
        <w:rPr>
          <w:rFonts w:ascii="Calibri" w:hAnsi="Calibri" w:eastAsia="Calibri" w:cs="Calibri"/>
          <w:b/>
          <w:bCs/>
        </w:rPr>
        <w:t>26</w:t>
      </w:r>
      <w:r>
        <w:rPr>
          <w:rFonts w:ascii="宋体" w:hAnsi="宋体" w:eastAsia="宋体" w:cs="宋体"/>
          <w:b/>
          <w:bCs/>
        </w:rPr>
        <w:t>题</w:t>
      </w:r>
      <w:r>
        <w:rPr>
          <w:rFonts w:ascii="Calibri" w:hAnsi="Calibri" w:eastAsia="Calibri" w:cs="Calibri"/>
          <w:b/>
          <w:bCs/>
        </w:rPr>
        <w:t>8</w:t>
      </w:r>
      <w:r>
        <w:rPr>
          <w:rFonts w:ascii="宋体" w:hAnsi="宋体" w:eastAsia="宋体" w:cs="宋体"/>
          <w:b/>
          <w:bCs/>
        </w:rPr>
        <w:t>分，</w:t>
      </w:r>
      <w:r>
        <w:rPr>
          <w:rFonts w:ascii="Calibri" w:hAnsi="Calibri" w:eastAsia="Calibri" w:cs="Calibri"/>
          <w:b/>
          <w:bCs/>
        </w:rPr>
        <w:t>27</w:t>
      </w:r>
      <w:r>
        <w:rPr>
          <w:rFonts w:ascii="宋体" w:hAnsi="宋体" w:eastAsia="宋体" w:cs="宋体"/>
          <w:b/>
          <w:bCs/>
        </w:rPr>
        <w:t>题</w:t>
      </w:r>
      <w:r>
        <w:rPr>
          <w:rFonts w:ascii="Calibri" w:hAnsi="Calibri" w:eastAsia="Calibri" w:cs="Calibri"/>
          <w:b/>
          <w:bCs/>
        </w:rPr>
        <w:t>9</w:t>
      </w:r>
      <w:r>
        <w:rPr>
          <w:rFonts w:ascii="宋体" w:hAnsi="宋体" w:eastAsia="宋体" w:cs="宋体"/>
          <w:b/>
          <w:bCs/>
        </w:rPr>
        <w:t>分，</w:t>
      </w:r>
      <w:r>
        <w:rPr>
          <w:rFonts w:ascii="Calibri" w:hAnsi="Calibri" w:eastAsia="Calibri" w:cs="Calibri"/>
          <w:b/>
          <w:bCs/>
        </w:rPr>
        <w:t>28</w:t>
      </w:r>
      <w:r>
        <w:rPr>
          <w:rFonts w:ascii="宋体" w:hAnsi="宋体" w:eastAsia="宋体" w:cs="宋体"/>
          <w:b/>
          <w:bCs/>
        </w:rPr>
        <w:t>题</w:t>
      </w:r>
      <w:r>
        <w:rPr>
          <w:rFonts w:ascii="Calibri" w:hAnsi="Calibri" w:eastAsia="Calibri" w:cs="Calibri"/>
          <w:b/>
          <w:bCs/>
        </w:rPr>
        <w:t>8</w:t>
      </w:r>
      <w:r>
        <w:rPr>
          <w:rFonts w:ascii="宋体" w:hAnsi="宋体" w:eastAsia="宋体" w:cs="宋体"/>
          <w:b/>
          <w:bCs/>
        </w:rPr>
        <w:t>分，共</w:t>
      </w:r>
      <w:r>
        <w:rPr>
          <w:rFonts w:ascii="Calibri" w:hAnsi="Calibri" w:eastAsia="Calibri" w:cs="Calibri"/>
          <w:b/>
          <w:bCs/>
        </w:rPr>
        <w:t>25</w:t>
      </w:r>
      <w:r>
        <w:rPr>
          <w:rFonts w:ascii="宋体" w:hAnsi="宋体" w:eastAsia="宋体" w:cs="宋体"/>
          <w:b/>
          <w:bCs/>
        </w:rPr>
        <w:t>分）</w:t>
      </w:r>
    </w:p>
    <w:p w14:paraId="2E012AF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26. </w:t>
      </w:r>
      <w:r>
        <w:rPr>
          <w:rFonts w:ascii="宋体" w:hAnsi="宋体" w:eastAsia="宋体" w:cs="宋体"/>
          <w:sz w:val="21"/>
          <w:szCs w:val="21"/>
        </w:rPr>
        <w:t>阅读材料，完成下列要求。</w:t>
      </w:r>
    </w:p>
    <w:p w14:paraId="4DBE27D8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材料一</w:t>
      </w:r>
      <w:r>
        <w:rPr>
          <w:sz w:val="21"/>
          <w:szCs w:val="21"/>
        </w:rPr>
        <w:t xml:space="preserve">  </w:t>
      </w:r>
      <w:r>
        <w:rPr>
          <w:rFonts w:ascii="楷体" w:hAnsi="楷体" w:eastAsia="楷体" w:cs="楷体"/>
          <w:sz w:val="21"/>
          <w:szCs w:val="21"/>
        </w:rPr>
        <w:t>下图为造竹纸工序图。</w:t>
      </w:r>
    </w:p>
    <w:p w14:paraId="5154AB2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1647825"/>
            <wp:effectExtent l="0" t="0" r="0" b="9525"/>
            <wp:docPr id="100083" name="图片 1000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F2121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——摘编自杨维增译注《天工开物》</w:t>
      </w:r>
    </w:p>
    <w:p w14:paraId="28762647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材料二</w:t>
      </w:r>
      <w:r>
        <w:rPr>
          <w:sz w:val="21"/>
          <w:szCs w:val="21"/>
        </w:rPr>
        <w:t xml:space="preserve">  </w:t>
      </w:r>
      <w:r>
        <w:rPr>
          <w:rFonts w:ascii="楷体" w:hAnsi="楷体" w:eastAsia="楷体" w:cs="楷体"/>
          <w:sz w:val="21"/>
          <w:szCs w:val="21"/>
        </w:rPr>
        <w:t>竹子分布广、产量大，使得竹纸不仅用于书写，还用于印书业，极大地推动了我国文化的发展。纸张以其轻、薄、价廉和使用方便的特点在国内得到迅速推广的同时，也通过各种途径逐渐传播到世界各国。</w:t>
      </w:r>
    </w:p>
    <w:p w14:paraId="753BF011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——摘编自贺超海《中国造纸术的起源、分期及其特征研究》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85" name="图片 100085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page number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7FB1D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EE6403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）据材料一，概括《天工开物》内容的主要特点。</w:t>
      </w:r>
    </w:p>
    <w:p w14:paraId="38D9C03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）据材料二并结合所学知识，简析竹纸的优势和造纸术的影响。</w:t>
      </w:r>
    </w:p>
    <w:p w14:paraId="2A5DB5B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27. </w:t>
      </w:r>
      <w:r>
        <w:rPr>
          <w:rFonts w:ascii="宋体" w:hAnsi="宋体" w:eastAsia="宋体" w:cs="宋体"/>
          <w:sz w:val="21"/>
          <w:szCs w:val="21"/>
        </w:rPr>
        <w:t>阅读材料，完成下列要求。</w:t>
      </w:r>
    </w:p>
    <w:p w14:paraId="294BAA33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</w:t>
      </w:r>
      <w:r>
        <w:rPr>
          <w:sz w:val="21"/>
          <w:szCs w:val="21"/>
        </w:rPr>
        <w:t xml:space="preserve">  1935</w:t>
      </w:r>
      <w:r>
        <w:rPr>
          <w:rFonts w:ascii="楷体" w:hAnsi="楷体" w:eastAsia="楷体" w:cs="楷体"/>
          <w:sz w:val="21"/>
          <w:szCs w:val="21"/>
        </w:rPr>
        <w:t>—</w:t>
      </w:r>
      <w:r>
        <w:rPr>
          <w:sz w:val="21"/>
          <w:szCs w:val="21"/>
        </w:rPr>
        <w:t>1936</w:t>
      </w:r>
      <w:r>
        <w:rPr>
          <w:rFonts w:ascii="楷体" w:hAnsi="楷体" w:eastAsia="楷体" w:cs="楷体"/>
          <w:sz w:val="21"/>
          <w:szCs w:val="21"/>
        </w:rPr>
        <w:t>年红军长征时期的标语等宣传材料：</w:t>
      </w:r>
    </w:p>
    <w:p w14:paraId="141C4CE7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“建立遵义的工农政权！”“遵义工农解放万岁！”</w:t>
      </w:r>
    </w:p>
    <w:p w14:paraId="7858882A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“和敌人抢时间，和敌人赛跑，坚决完成任务，拿下泸定桥！”</w:t>
      </w:r>
    </w:p>
    <w:p w14:paraId="226F27FC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“大雪山，不算大，最高不过七十八，算个啥！同志们，比赛吧，看谁最先登上它，顶呱呱！”</w:t>
      </w:r>
    </w:p>
    <w:p w14:paraId="1175F12F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“牛皮腰带三尺长，草地荒原好干粮；开水煮来别有味，野火烧熟格外香；一段用来煮野菜，一段用来熬鲜汤，有汤有菜花样多，留下一段战友尝！”</w:t>
      </w:r>
    </w:p>
    <w:p w14:paraId="64815F60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——摘编自袁馗《红军长征中的标语口号：长征精神的生动载体》等</w:t>
      </w:r>
    </w:p>
    <w:p w14:paraId="012422D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）据材料，指出与上述宣传内容相关的历史事件。</w:t>
      </w:r>
    </w:p>
    <w:p w14:paraId="40E4881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）据材料并结合所学知识，以具体史实阐述对“红军长征”的认识。（要求：观点正确，史论结合，条理清楚）</w:t>
      </w:r>
    </w:p>
    <w:p w14:paraId="462A39A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28. </w:t>
      </w:r>
      <w:r>
        <w:rPr>
          <w:rFonts w:ascii="宋体" w:hAnsi="宋体" w:eastAsia="宋体" w:cs="宋体"/>
          <w:sz w:val="21"/>
          <w:szCs w:val="21"/>
        </w:rPr>
        <w:t>阅读材料，完成下列要求。</w:t>
      </w:r>
    </w:p>
    <w:p w14:paraId="1DB2EE49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</w:t>
      </w:r>
      <w:r>
        <w:rPr>
          <w:sz w:val="21"/>
          <w:szCs w:val="21"/>
        </w:rPr>
        <w:t xml:space="preserve">  </w:t>
      </w:r>
      <w:r>
        <w:rPr>
          <w:rFonts w:ascii="楷体" w:hAnsi="楷体" w:eastAsia="楷体" w:cs="楷体"/>
          <w:sz w:val="21"/>
          <w:szCs w:val="21"/>
        </w:rPr>
        <w:t>全球城市对世界经济的影响力，主要体现在流动因素在全球城市中的集聚及对全球各地的辐射能力。下表是全球城市（部分）影响世界经济的各主要因素分布情况：</w:t>
      </w:r>
    </w:p>
    <w:p w14:paraId="4BD9081F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（单位：个）</w:t>
      </w:r>
    </w:p>
    <w:tbl>
      <w:tblPr>
        <w:tblStyle w:val="4"/>
        <w:tblW w:w="82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3"/>
        <w:gridCol w:w="1633"/>
        <w:gridCol w:w="1700"/>
        <w:gridCol w:w="1768"/>
        <w:gridCol w:w="1701"/>
      </w:tblGrid>
      <w:tr w14:paraId="46B8D5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B618451">
            <w:pPr>
              <w:widowControl w:val="0"/>
              <w:spacing w:before="0" w:after="0" w:line="360" w:lineRule="auto"/>
              <w:ind w:firstLine="840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影响力</w:t>
            </w:r>
          </w:p>
          <w:p w14:paraId="2CF0DEB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城市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8385492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世界超大型银行总部（1995年）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61437E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世界超大型股票交易所（1992年）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1E9833A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世界超大型工业公司总部（1993年）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E7EE1CB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世界超大型空容量机场（1992年）</w:t>
            </w:r>
          </w:p>
        </w:tc>
      </w:tr>
      <w:tr w14:paraId="16D582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C0A850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东京（日本）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94382B6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008F2D6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FBA2C1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6F85747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6</w:t>
            </w:r>
          </w:p>
        </w:tc>
      </w:tr>
      <w:tr w14:paraId="70B246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9A69FD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伦敦（英国）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C82DD8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3BA235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C1209DC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208519E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</w:tr>
      <w:tr w14:paraId="2E4CD1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ECAFAF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纽约（美国）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7AF91D3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A32722D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91BF4C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D1A57B8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</w:p>
        </w:tc>
      </w:tr>
      <w:tr w14:paraId="3460FF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27E2E2F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巴黎（法国）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115C446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E914C1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4F2D41B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F81D06A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</w:tr>
      <w:tr w14:paraId="7FFD3B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B2B55B1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法兰克福（德国）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C5B42B0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803C042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3513564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0F4B245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</w:p>
        </w:tc>
      </w:tr>
    </w:tbl>
    <w:p w14:paraId="5F7AFC5B">
      <w:pPr>
        <w:widowControl w:val="0"/>
        <w:spacing w:before="0" w:after="0" w:line="360" w:lineRule="auto"/>
        <w:ind w:firstLine="420"/>
        <w:jc w:val="right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——摘编自石光宇《全球城市在世界经济中的节点功能研究》</w:t>
      </w:r>
    </w:p>
    <w:p w14:paraId="3D3C95A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）据材料，指出“全球城市”影响世界经济的主要因素。</w:t>
      </w:r>
    </w:p>
    <w:p w14:paraId="4380D7F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）据材料并结合所学知识，简析“全球城市”出现的原因。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99" name="图片 100099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page number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2EBE9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736F585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13" name="图片 100113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 descr="page number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8CE87"/>
    <w:sectPr>
      <w:headerReference r:id="rId14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AA92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8205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DF6D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8DD7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E644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3B4D0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C7672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7F6E4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DF380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2AD0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DC07E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00DB9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0F046FCB"/>
    <w:rsid w:val="3B8C0E70"/>
    <w:rsid w:val="53BC3B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media/image8.png"/><Relationship Id="rId22" Type="http://schemas.openxmlformats.org/officeDocument/2006/relationships/image" Target="media/image7.png"/><Relationship Id="rId21" Type="http://schemas.openxmlformats.org/officeDocument/2006/relationships/image" Target="media/image6.png"/><Relationship Id="rId20" Type="http://schemas.openxmlformats.org/officeDocument/2006/relationships/image" Target="media/image5.png"/><Relationship Id="rId2" Type="http://schemas.openxmlformats.org/officeDocument/2006/relationships/settings" Target="settings.xml"/><Relationship Id="rId19" Type="http://schemas.openxmlformats.org/officeDocument/2006/relationships/image" Target="media/image4.png"/><Relationship Id="rId18" Type="http://schemas.openxmlformats.org/officeDocument/2006/relationships/image" Target="media/image3.png"/><Relationship Id="rId17" Type="http://schemas.openxmlformats.org/officeDocument/2006/relationships/image" Target="media/image2.png"/><Relationship Id="rId16" Type="http://schemas.openxmlformats.org/officeDocument/2006/relationships/image" Target="media/image1.png"/><Relationship Id="rId15" Type="http://schemas.openxmlformats.org/officeDocument/2006/relationships/theme" Target="theme/theme1.xml"/><Relationship Id="rId14" Type="http://schemas.openxmlformats.org/officeDocument/2006/relationships/header" Target="header9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6</Pages>
  <Words>3445</Words>
  <Characters>3726</Characters>
  <Lines>1</Lines>
  <Paragraphs>1</Paragraphs>
  <TotalTime>0</TotalTime>
  <ScaleCrop>false</ScaleCrop>
  <LinksUpToDate>false</LinksUpToDate>
  <CharactersWithSpaces>4044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2024-06-22T15:00:00Z</dcterms:created>
  <dc:creator>Administrator</dc:creator>
  <cp:lastModifiedBy>上帝掷骰子吗</cp:lastModifiedBy>
  <dcterms:modified xsi:type="dcterms:W3CDTF">2026-02-09T06:12:35Z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41AA8204104D4206B6FC0E6649DA0D84_12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