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36B8BB2">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11544300</wp:posOffset>
            </wp:positionH>
            <wp:positionV relativeFrom="topMargin">
              <wp:posOffset>10985500</wp:posOffset>
            </wp:positionV>
            <wp:extent cx="342900" cy="266700"/>
            <wp:effectExtent l="0" t="0" r="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a:stretch>
                      <a:fillRect/>
                    </a:stretch>
                  </pic:blipFill>
                  <pic:spPr>
                    <a:xfrm>
                      <a:off x="0" y="0"/>
                      <a:ext cx="342900" cy="266700"/>
                    </a:xfrm>
                    <a:prstGeom prst="rect">
                      <a:avLst/>
                    </a:prstGeom>
                  </pic:spPr>
                </pic:pic>
              </a:graphicData>
            </a:graphic>
          </wp:anchor>
        </w:drawing>
      </w:r>
      <w:r>
        <w:rPr>
          <w:rFonts w:ascii="宋体" w:hAnsi="宋体" w:eastAsia="宋体" w:cs="宋体"/>
          <w:b/>
          <w:color w:val="auto"/>
          <w:sz w:val="32"/>
        </w:rPr>
        <w:t>乐山市</w:t>
      </w:r>
      <w:r>
        <w:rPr>
          <w:rFonts w:ascii="Times New Roman" w:hAnsi="Times New Roman" w:eastAsia="Times New Roman" w:cs="Times New Roman"/>
          <w:b/>
          <w:color w:val="auto"/>
          <w:sz w:val="32"/>
        </w:rPr>
        <w:t>2024</w:t>
      </w:r>
      <w:r>
        <w:rPr>
          <w:rFonts w:ascii="宋体" w:hAnsi="宋体" w:eastAsia="宋体" w:cs="宋体"/>
          <w:b/>
          <w:color w:val="auto"/>
          <w:sz w:val="32"/>
        </w:rPr>
        <w:t>年初中学业水平考试历史</w:t>
      </w:r>
    </w:p>
    <w:p w14:paraId="18AEFA76">
      <w:pPr>
        <w:spacing w:line="360" w:lineRule="auto"/>
        <w:jc w:val="both"/>
      </w:pPr>
      <w:r>
        <w:rPr>
          <w:rFonts w:ascii="宋体" w:hAnsi="宋体" w:eastAsia="宋体" w:cs="宋体"/>
          <w:b/>
          <w:color w:val="auto"/>
          <w:sz w:val="24"/>
        </w:rPr>
        <w:t>本试题卷分第Ⅰ卷（选择题）和第Ⅱ卷（非选择题），共</w:t>
      </w:r>
      <w:r>
        <w:rPr>
          <w:rFonts w:ascii="Times New Roman" w:hAnsi="Times New Roman" w:eastAsia="Times New Roman" w:cs="Times New Roman"/>
          <w:b/>
          <w:color w:val="auto"/>
          <w:sz w:val="24"/>
        </w:rPr>
        <w:t>10</w:t>
      </w:r>
      <w:r>
        <w:rPr>
          <w:rFonts w:ascii="宋体" w:hAnsi="宋体" w:eastAsia="宋体" w:cs="宋体"/>
          <w:b/>
          <w:color w:val="auto"/>
          <w:sz w:val="24"/>
        </w:rPr>
        <w:t>页。考生作答时，须将答案答在答题卡上，在本试题卷、草稿纸上答题无效。满分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分钟。考试结束后，将本试题卷和答题卡一并交回。</w:t>
      </w:r>
    </w:p>
    <w:p w14:paraId="60AF59C0">
      <w:pPr>
        <w:spacing w:line="360" w:lineRule="auto"/>
        <w:jc w:val="center"/>
      </w:pPr>
      <w:r>
        <w:rPr>
          <w:rFonts w:ascii="宋体" w:hAnsi="宋体" w:eastAsia="宋体" w:cs="宋体"/>
          <w:b/>
          <w:color w:val="auto"/>
          <w:sz w:val="24"/>
        </w:rPr>
        <w:t>第Ⅰ卷（选择题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48</w:t>
      </w:r>
      <w:r>
        <w:rPr>
          <w:rFonts w:ascii="宋体" w:hAnsi="宋体" w:eastAsia="宋体" w:cs="宋体"/>
          <w:b/>
          <w:color w:val="auto"/>
          <w:sz w:val="24"/>
        </w:rPr>
        <w:t>分）</w:t>
      </w:r>
    </w:p>
    <w:p w14:paraId="58EA89FD">
      <w:pPr>
        <w:spacing w:line="360" w:lineRule="auto"/>
        <w:jc w:val="both"/>
      </w:pPr>
      <w:r>
        <w:rPr>
          <w:rFonts w:ascii="宋体" w:hAnsi="宋体" w:eastAsia="宋体" w:cs="宋体"/>
          <w:b/>
          <w:color w:val="auto"/>
          <w:sz w:val="24"/>
        </w:rPr>
        <w:t>注意事项：</w:t>
      </w:r>
    </w:p>
    <w:p w14:paraId="03A87002">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．选择题必须使用</w:t>
      </w:r>
      <w:r>
        <w:rPr>
          <w:rFonts w:ascii="Times New Roman" w:hAnsi="Times New Roman" w:eastAsia="Times New Roman" w:cs="Times New Roman"/>
          <w:b/>
          <w:color w:val="auto"/>
          <w:sz w:val="24"/>
        </w:rPr>
        <w:t>2B</w:t>
      </w:r>
      <w:r>
        <w:rPr>
          <w:rFonts w:ascii="宋体" w:hAnsi="宋体" w:eastAsia="宋体" w:cs="宋体"/>
          <w:b/>
          <w:color w:val="auto"/>
          <w:sz w:val="24"/>
        </w:rPr>
        <w:t>铅笔将答案标号填涂在答题卡上对应题目标号的位置上。</w:t>
      </w:r>
    </w:p>
    <w:p w14:paraId="6570B316">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．本卷共</w:t>
      </w:r>
      <w:r>
        <w:rPr>
          <w:rFonts w:ascii="Times New Roman" w:hAnsi="Times New Roman" w:eastAsia="Times New Roman" w:cs="Times New Roman"/>
          <w:b/>
          <w:color w:val="auto"/>
          <w:sz w:val="24"/>
        </w:rPr>
        <w:t>32</w:t>
      </w:r>
      <w:r>
        <w:rPr>
          <w:rFonts w:ascii="宋体" w:hAnsi="宋体" w:eastAsia="宋体" w:cs="宋体"/>
          <w:b/>
          <w:color w:val="auto"/>
          <w:sz w:val="24"/>
        </w:rPr>
        <w:t>个小题，第</w:t>
      </w:r>
      <w:r>
        <w:rPr>
          <w:rFonts w:ascii="Times New Roman" w:hAnsi="Times New Roman" w:eastAsia="Times New Roman" w:cs="Times New Roman"/>
          <w:b/>
          <w:color w:val="auto"/>
          <w:sz w:val="24"/>
        </w:rPr>
        <w:t>1-16</w:t>
      </w:r>
      <w:r>
        <w:rPr>
          <w:rFonts w:ascii="宋体" w:hAnsi="宋体" w:eastAsia="宋体" w:cs="宋体"/>
          <w:b/>
          <w:color w:val="auto"/>
          <w:sz w:val="24"/>
        </w:rPr>
        <w:t>题为道德与法治试题，第</w:t>
      </w:r>
      <w:r>
        <w:rPr>
          <w:rFonts w:ascii="Times New Roman" w:hAnsi="Times New Roman" w:eastAsia="Times New Roman" w:cs="Times New Roman"/>
          <w:b/>
          <w:color w:val="auto"/>
          <w:sz w:val="24"/>
        </w:rPr>
        <w:t>17-32</w:t>
      </w:r>
      <w:r>
        <w:rPr>
          <w:rFonts w:ascii="宋体" w:hAnsi="宋体" w:eastAsia="宋体" w:cs="宋体"/>
          <w:b/>
          <w:color w:val="auto"/>
          <w:sz w:val="24"/>
        </w:rPr>
        <w:t>题为历史试题，每小题</w:t>
      </w:r>
      <w:r>
        <w:rPr>
          <w:rFonts w:ascii="Times New Roman" w:hAnsi="Times New Roman" w:eastAsia="Times New Roman" w:cs="Times New Roman"/>
          <w:b/>
          <w:color w:val="auto"/>
          <w:sz w:val="24"/>
        </w:rPr>
        <w:t>1.5</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分。在每小题给出的四个选项中，只有一项是最符合题目要求的。</w:t>
      </w:r>
    </w:p>
    <w:p w14:paraId="5EAFAD19">
      <w:pPr>
        <w:spacing w:line="360" w:lineRule="auto"/>
        <w:jc w:val="both"/>
      </w:pPr>
      <w:r>
        <w:rPr>
          <w:color w:val="auto"/>
        </w:rPr>
        <w:t>1. 中国人自称龙的传人。源于约8000年前的“龙”形，遍布中华大地，贯穿整个新石器时代直至今天，成为中华民族共有的图腾。这最能体现的中华人文精神是（    ）</w:t>
      </w:r>
    </w:p>
    <w:p w14:paraId="0B231EDA">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华夏认同</w:t>
      </w:r>
      <w:r>
        <w:tab/>
      </w:r>
      <w:r>
        <w:t xml:space="preserve">B. </w:t>
      </w:r>
      <w:r>
        <w:rPr>
          <w:rFonts w:ascii="宋体" w:hAnsi="宋体" w:eastAsia="宋体" w:cs="宋体"/>
          <w:color w:val="auto"/>
        </w:rPr>
        <w:t>革故鼎新</w:t>
      </w:r>
      <w:r>
        <w:tab/>
      </w:r>
      <w:r>
        <w:t xml:space="preserve">C. </w:t>
      </w:r>
      <w:r>
        <w:rPr>
          <w:rFonts w:ascii="宋体" w:hAnsi="宋体" w:eastAsia="宋体" w:cs="宋体"/>
          <w:color w:val="auto"/>
        </w:rPr>
        <w:t>道法自然</w:t>
      </w:r>
      <w:r>
        <w:tab/>
      </w:r>
      <w:r>
        <w:t xml:space="preserve">D. </w:t>
      </w:r>
      <w:r>
        <w:rPr>
          <w:rFonts w:ascii="宋体" w:hAnsi="宋体" w:eastAsia="宋体" w:cs="宋体"/>
          <w:color w:val="auto"/>
        </w:rPr>
        <w:t>和而不同</w:t>
      </w:r>
    </w:p>
    <w:p w14:paraId="2219CC69">
      <w:pPr>
        <w:spacing w:line="360" w:lineRule="auto"/>
        <w:jc w:val="both"/>
        <w:textAlignment w:val="center"/>
        <w:rPr>
          <w:color w:val="000000"/>
        </w:rPr>
      </w:pPr>
      <w:r>
        <w:rPr>
          <w:color w:val="000000"/>
        </w:rPr>
        <w:t xml:space="preserve">2. </w:t>
      </w:r>
      <w:r>
        <w:rPr>
          <w:rFonts w:ascii="宋体" w:hAnsi="宋体" w:eastAsia="宋体" w:cs="宋体"/>
          <w:color w:val="000000"/>
        </w:rPr>
        <w:t>公元前</w:t>
      </w:r>
      <w:r>
        <w:rPr>
          <w:rFonts w:ascii="Times New Roman" w:hAnsi="Times New Roman" w:eastAsia="Times New Roman" w:cs="Times New Roman"/>
          <w:color w:val="000000"/>
        </w:rPr>
        <w:t>221</w:t>
      </w:r>
      <w:r>
        <w:rPr>
          <w:rFonts w:ascii="宋体" w:hAnsi="宋体" w:eastAsia="宋体" w:cs="宋体"/>
          <w:color w:val="000000"/>
        </w:rPr>
        <w:t>年，秦始皇在全国推行度量衡标准，制作颁行标准器，并且设立机构每年检查校正生产和商业活动中使用的度量衡。这有利于（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20422E5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为统一六国奠定基础</w:t>
      </w:r>
      <w:r>
        <w:rPr>
          <w:color w:val="000000"/>
        </w:rPr>
        <w:tab/>
      </w:r>
      <w:r>
        <w:rPr>
          <w:color w:val="000000"/>
        </w:rPr>
        <w:t xml:space="preserve">B. </w:t>
      </w:r>
      <w:r>
        <w:rPr>
          <w:rFonts w:ascii="宋体" w:hAnsi="宋体" w:eastAsia="宋体" w:cs="宋体"/>
          <w:color w:val="000000"/>
        </w:rPr>
        <w:t>不同地域人民语言交流</w:t>
      </w:r>
    </w:p>
    <w:p w14:paraId="1BDEB8B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方便各地</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交通往来</w:t>
      </w:r>
      <w:r>
        <w:rPr>
          <w:color w:val="000000"/>
        </w:rPr>
        <w:tab/>
      </w:r>
      <w:r>
        <w:rPr>
          <w:color w:val="000000"/>
        </w:rPr>
        <w:t xml:space="preserve">D. </w:t>
      </w:r>
      <w:r>
        <w:rPr>
          <w:rFonts w:ascii="宋体" w:hAnsi="宋体" w:eastAsia="宋体" w:cs="宋体"/>
          <w:color w:val="000000"/>
        </w:rPr>
        <w:t>加强国家对经济的管理</w:t>
      </w:r>
    </w:p>
    <w:p w14:paraId="5222A467">
      <w:pPr>
        <w:spacing w:line="360" w:lineRule="auto"/>
        <w:jc w:val="both"/>
        <w:textAlignment w:val="center"/>
        <w:rPr>
          <w:color w:val="000000"/>
        </w:rPr>
      </w:pPr>
      <w:r>
        <w:rPr>
          <w:color w:val="000000"/>
        </w:rPr>
        <w:t xml:space="preserve">3. </w:t>
      </w:r>
      <w:r>
        <w:rPr>
          <w:rFonts w:ascii="宋体" w:hAnsi="宋体" w:eastAsia="宋体" w:cs="宋体"/>
          <w:color w:val="000000"/>
        </w:rPr>
        <w:t>唐朝时期，汉文在西域已成为一种盛行的语言文字。下图是新疆地区出土的唐代文书，长</w:t>
      </w:r>
      <w:r>
        <w:rPr>
          <w:rFonts w:ascii="Times New Roman" w:hAnsi="Times New Roman" w:eastAsia="Times New Roman" w:cs="Times New Roman"/>
          <w:color w:val="000000"/>
        </w:rPr>
        <w:t>538</w:t>
      </w:r>
      <w:r>
        <w:rPr>
          <w:rFonts w:ascii="宋体" w:hAnsi="宋体" w:eastAsia="宋体" w:cs="宋体"/>
          <w:color w:val="000000"/>
        </w:rPr>
        <w:t>厘米，宽</w:t>
      </w:r>
      <w:r>
        <w:rPr>
          <w:rFonts w:ascii="Times New Roman" w:hAnsi="Times New Roman" w:eastAsia="Times New Roman" w:cs="Times New Roman"/>
          <w:color w:val="000000"/>
        </w:rPr>
        <w:t>27</w:t>
      </w:r>
      <w:r>
        <w:rPr>
          <w:rFonts w:ascii="宋体" w:hAnsi="宋体" w:eastAsia="宋体" w:cs="宋体"/>
          <w:color w:val="000000"/>
        </w:rPr>
        <w:t>厘米，内容是当地</w:t>
      </w:r>
      <w:r>
        <w:rPr>
          <w:rFonts w:ascii="Times New Roman" w:hAnsi="Times New Roman" w:eastAsia="Times New Roman" w:cs="Times New Roman"/>
          <w:color w:val="000000"/>
        </w:rPr>
        <w:t>12</w:t>
      </w:r>
      <w:r>
        <w:rPr>
          <w:rFonts w:ascii="宋体" w:hAnsi="宋体" w:eastAsia="宋体" w:cs="宋体"/>
          <w:color w:val="000000"/>
        </w:rPr>
        <w:t>岁学童卜天寿抄写的《论语》《千字文》及创作的诗歌等。材料反映了（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5BEF26BF">
      <w:pPr>
        <w:spacing w:line="360" w:lineRule="auto"/>
        <w:jc w:val="both"/>
        <w:textAlignment w:val="center"/>
        <w:rPr>
          <w:color w:val="000000"/>
        </w:rPr>
      </w:pPr>
      <w:r>
        <w:rPr>
          <w:color w:val="000000"/>
        </w:rPr>
        <w:drawing>
          <wp:inline distT="0" distB="0" distL="114300" distR="114300">
            <wp:extent cx="5067300" cy="15811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067300" cy="1581150"/>
                    </a:xfrm>
                    <a:prstGeom prst="rect">
                      <a:avLst/>
                    </a:prstGeom>
                  </pic:spPr>
                </pic:pic>
              </a:graphicData>
            </a:graphic>
          </wp:inline>
        </w:drawing>
      </w:r>
    </w:p>
    <w:p w14:paraId="4291813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中原地区政局稳定</w:t>
      </w:r>
      <w:r>
        <w:rPr>
          <w:color w:val="000000"/>
        </w:rPr>
        <w:tab/>
      </w:r>
      <w:r>
        <w:rPr>
          <w:color w:val="000000"/>
        </w:rPr>
        <w:t xml:space="preserve">B. </w:t>
      </w:r>
      <w:r>
        <w:rPr>
          <w:rFonts w:ascii="宋体" w:hAnsi="宋体" w:eastAsia="宋体" w:cs="宋体"/>
          <w:color w:val="000000"/>
        </w:rPr>
        <w:t>民族交往交流交融</w:t>
      </w:r>
    </w:p>
    <w:p w14:paraId="6CB9FDB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西域商品经济发达</w:t>
      </w:r>
      <w:r>
        <w:rPr>
          <w:color w:val="000000"/>
        </w:rPr>
        <w:tab/>
      </w:r>
      <w:r>
        <w:rPr>
          <w:color w:val="000000"/>
        </w:rPr>
        <w:t xml:space="preserve">D. </w:t>
      </w:r>
      <w:r>
        <w:rPr>
          <w:rFonts w:ascii="宋体" w:hAnsi="宋体" w:eastAsia="宋体" w:cs="宋体"/>
          <w:color w:val="000000"/>
        </w:rPr>
        <w:t>海上贸易高度繁荣</w:t>
      </w:r>
    </w:p>
    <w:p w14:paraId="6D6D9046">
      <w:pPr>
        <w:spacing w:line="360" w:lineRule="auto"/>
        <w:jc w:val="both"/>
        <w:textAlignment w:val="center"/>
        <w:rPr>
          <w:color w:val="000000"/>
        </w:rPr>
      </w:pPr>
      <w:r>
        <w:rPr>
          <w:color w:val="000000"/>
        </w:rPr>
        <w:t xml:space="preserve">4. </w:t>
      </w:r>
      <w:r>
        <w:rPr>
          <w:rFonts w:ascii="宋体" w:hAnsi="宋体" w:eastAsia="宋体" w:cs="宋体"/>
          <w:color w:val="000000"/>
        </w:rPr>
        <w:t>科举制使出身平民阶层的人通过“十载寒窗”参与政权，进而实现“修身齐家治国平天下”的美好理想，承续儒家的“济世”精神。据此可知，要参加科举考试最应该（</w:t>
      </w:r>
      <w:r>
        <w:rPr>
          <w:rFonts w:ascii="Times New Roman" w:hAnsi="Times New Roman" w:eastAsia="Times New Roman" w:cs="Times New Roman"/>
          <w:color w:val="000000"/>
        </w:rPr>
        <w:t xml:space="preserve">    </w:t>
      </w:r>
      <w:r>
        <w:rPr>
          <w:rFonts w:ascii="宋体" w:hAnsi="宋体" w:eastAsia="宋体" w:cs="宋体"/>
          <w:color w:val="000000"/>
        </w:rPr>
        <w:t>）</w:t>
      </w:r>
    </w:p>
    <w:p w14:paraId="45B9AB3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勤劳耕作</w:t>
      </w:r>
      <w:r>
        <w:rPr>
          <w:color w:val="000000"/>
        </w:rPr>
        <w:tab/>
      </w:r>
      <w:r>
        <w:rPr>
          <w:color w:val="000000"/>
        </w:rPr>
        <w:t xml:space="preserve">B. </w:t>
      </w:r>
      <w:r>
        <w:rPr>
          <w:rFonts w:ascii="宋体" w:hAnsi="宋体" w:eastAsia="宋体" w:cs="宋体"/>
          <w:color w:val="000000"/>
        </w:rPr>
        <w:t>积极参军</w:t>
      </w:r>
      <w:r>
        <w:rPr>
          <w:color w:val="000000"/>
        </w:rPr>
        <w:tab/>
      </w:r>
      <w:r>
        <w:rPr>
          <w:color w:val="000000"/>
        </w:rPr>
        <w:t xml:space="preserve">C. </w:t>
      </w:r>
      <w:r>
        <w:rPr>
          <w:rFonts w:ascii="宋体" w:hAnsi="宋体" w:eastAsia="宋体" w:cs="宋体"/>
          <w:color w:val="000000"/>
        </w:rPr>
        <w:t>发愤读书</w:t>
      </w:r>
      <w:r>
        <w:rPr>
          <w:color w:val="000000"/>
        </w:rPr>
        <w:tab/>
      </w:r>
      <w:r>
        <w:rPr>
          <w:color w:val="000000"/>
        </w:rPr>
        <w:t xml:space="preserve">D. </w:t>
      </w:r>
      <w:r>
        <w:rPr>
          <w:rFonts w:ascii="宋体" w:hAnsi="宋体" w:eastAsia="宋体" w:cs="宋体"/>
          <w:color w:val="000000"/>
        </w:rPr>
        <w:t>诚信经商</w:t>
      </w:r>
    </w:p>
    <w:p w14:paraId="258FDC27">
      <w:pPr>
        <w:spacing w:line="360" w:lineRule="auto"/>
        <w:jc w:val="both"/>
        <w:textAlignment w:val="center"/>
        <w:rPr>
          <w:color w:val="000000"/>
        </w:rPr>
      </w:pPr>
      <w:r>
        <w:rPr>
          <w:color w:val="000000"/>
        </w:rPr>
        <w:t xml:space="preserve">5. </w:t>
      </w:r>
      <w:r>
        <w:rPr>
          <w:rFonts w:ascii="宋体" w:hAnsi="宋体" w:eastAsia="宋体" w:cs="宋体"/>
          <w:color w:val="000000"/>
        </w:rPr>
        <w:t>关羽集忠、义、仁、勇、礼、智、信于一身，这些对任何人而言都是令人敬仰的精神品格。康熙年间，清政府尊关羽为夫子，将其与孔子并称。此举主要目的是（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D4DC6F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强化忠义观念</w:t>
      </w:r>
      <w:r>
        <w:rPr>
          <w:color w:val="000000"/>
        </w:rPr>
        <w:tab/>
      </w:r>
      <w:r>
        <w:rPr>
          <w:color w:val="000000"/>
        </w:rPr>
        <w:t xml:space="preserve">B. </w:t>
      </w:r>
      <w:r>
        <w:rPr>
          <w:rFonts w:ascii="宋体" w:hAnsi="宋体" w:eastAsia="宋体" w:cs="宋体"/>
          <w:color w:val="000000"/>
        </w:rPr>
        <w:t>促进农业发展</w:t>
      </w:r>
      <w:r>
        <w:rPr>
          <w:color w:val="000000"/>
        </w:rPr>
        <w:tab/>
      </w:r>
      <w:r>
        <w:rPr>
          <w:color w:val="000000"/>
        </w:rPr>
        <w:t xml:space="preserve">C. </w:t>
      </w:r>
      <w:r>
        <w:rPr>
          <w:rFonts w:ascii="宋体" w:hAnsi="宋体" w:eastAsia="宋体" w:cs="宋体"/>
          <w:color w:val="000000"/>
        </w:rPr>
        <w:t>维护海禁政策</w:t>
      </w:r>
      <w:r>
        <w:rPr>
          <w:color w:val="000000"/>
        </w:rPr>
        <w:tab/>
      </w:r>
      <w:r>
        <w:rPr>
          <w:color w:val="000000"/>
        </w:rPr>
        <w:t xml:space="preserve">D. </w:t>
      </w:r>
      <w:r>
        <w:rPr>
          <w:rFonts w:ascii="宋体" w:hAnsi="宋体" w:eastAsia="宋体" w:cs="宋体"/>
          <w:color w:val="000000"/>
        </w:rPr>
        <w:t>镇压太平天国</w:t>
      </w:r>
    </w:p>
    <w:p w14:paraId="04306AD9">
      <w:pPr>
        <w:spacing w:line="360" w:lineRule="auto"/>
        <w:jc w:val="both"/>
        <w:textAlignment w:val="center"/>
        <w:rPr>
          <w:color w:val="000000"/>
        </w:rPr>
      </w:pPr>
      <w:r>
        <w:rPr>
          <w:color w:val="000000"/>
        </w:rPr>
        <w:t xml:space="preserve">6. </w:t>
      </w:r>
      <w:r>
        <w:rPr>
          <w:rFonts w:ascii="宋体" w:hAnsi="宋体" w:eastAsia="宋体" w:cs="宋体"/>
          <w:color w:val="000000"/>
        </w:rPr>
        <w:t>洋务运动是中国历史上第一次近代化运动。据下表内容可知，这一时期（</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23"/>
        <w:gridCol w:w="1710"/>
        <w:gridCol w:w="4020"/>
      </w:tblGrid>
      <w:tr w14:paraId="0F107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0279DB">
            <w:pPr>
              <w:spacing w:line="360" w:lineRule="auto"/>
              <w:jc w:val="center"/>
              <w:textAlignment w:val="center"/>
              <w:rPr>
                <w:color w:val="000000"/>
              </w:rPr>
            </w:pPr>
            <w:r>
              <w:rPr>
                <w:rFonts w:ascii="宋体" w:hAnsi="宋体" w:eastAsia="宋体" w:cs="宋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042C77">
            <w:pPr>
              <w:spacing w:line="360" w:lineRule="auto"/>
              <w:jc w:val="center"/>
              <w:textAlignment w:val="center"/>
              <w:rPr>
                <w:color w:val="000000"/>
              </w:rPr>
            </w:pPr>
            <w:r>
              <w:rPr>
                <w:rFonts w:ascii="宋体" w:hAnsi="宋体" w:eastAsia="宋体" w:cs="宋体"/>
                <w:color w:val="000000"/>
              </w:rPr>
              <w:t>人物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4D326F">
            <w:pPr>
              <w:spacing w:line="360" w:lineRule="auto"/>
              <w:jc w:val="both"/>
              <w:textAlignment w:val="center"/>
              <w:rPr>
                <w:color w:val="000000"/>
              </w:rPr>
            </w:pPr>
            <w:r>
              <w:rPr>
                <w:rFonts w:ascii="宋体" w:hAnsi="宋体" w:eastAsia="宋体" w:cs="宋体"/>
                <w:color w:val="000000"/>
              </w:rPr>
              <w:t>史事</w:t>
            </w:r>
          </w:p>
        </w:tc>
      </w:tr>
      <w:tr w14:paraId="35CEF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AD2A6B">
            <w:pPr>
              <w:spacing w:line="360" w:lineRule="auto"/>
              <w:jc w:val="center"/>
              <w:textAlignment w:val="center"/>
              <w:rPr>
                <w:color w:val="000000"/>
              </w:rPr>
            </w:pPr>
            <w:r>
              <w:rPr>
                <w:rFonts w:ascii="Times New Roman" w:hAnsi="Times New Roman" w:eastAsia="Times New Roman" w:cs="Times New Roman"/>
                <w:color w:val="000000"/>
              </w:rPr>
              <w:t>1865</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79A1C5">
            <w:pPr>
              <w:spacing w:line="360" w:lineRule="auto"/>
              <w:jc w:val="center"/>
              <w:textAlignment w:val="center"/>
              <w:rPr>
                <w:color w:val="000000"/>
              </w:rPr>
            </w:pPr>
            <w:r>
              <w:rPr>
                <w:rFonts w:ascii="宋体" w:hAnsi="宋体" w:eastAsia="宋体" w:cs="宋体"/>
                <w:color w:val="000000"/>
              </w:rPr>
              <w:t>曾国藩、李鸿章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BF923C">
            <w:pPr>
              <w:spacing w:line="360" w:lineRule="auto"/>
              <w:jc w:val="both"/>
              <w:textAlignment w:val="center"/>
              <w:rPr>
                <w:color w:val="000000"/>
              </w:rPr>
            </w:pPr>
            <w:r>
              <w:rPr>
                <w:rFonts w:ascii="宋体" w:hAnsi="宋体" w:eastAsia="宋体" w:cs="宋体"/>
                <w:color w:val="000000"/>
              </w:rPr>
              <w:t>设立江南机器制造局、译书局</w:t>
            </w:r>
          </w:p>
        </w:tc>
      </w:tr>
      <w:tr w14:paraId="0F503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977B5D">
            <w:pPr>
              <w:spacing w:line="360" w:lineRule="auto"/>
              <w:jc w:val="center"/>
              <w:textAlignment w:val="center"/>
              <w:rPr>
                <w:color w:val="000000"/>
              </w:rPr>
            </w:pPr>
            <w:r>
              <w:rPr>
                <w:rFonts w:ascii="Times New Roman" w:hAnsi="Times New Roman" w:eastAsia="Times New Roman" w:cs="Times New Roman"/>
                <w:color w:val="000000"/>
              </w:rPr>
              <w:t>1879</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7C33E8">
            <w:pPr>
              <w:spacing w:line="360" w:lineRule="auto"/>
              <w:jc w:val="center"/>
              <w:textAlignment w:val="center"/>
              <w:rPr>
                <w:color w:val="000000"/>
              </w:rPr>
            </w:pPr>
            <w:r>
              <w:rPr>
                <w:rFonts w:ascii="宋体" w:hAnsi="宋体" w:eastAsia="宋体" w:cs="宋体"/>
                <w:color w:val="000000"/>
              </w:rPr>
              <w:t>左宗棠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AB9CC1">
            <w:pPr>
              <w:spacing w:line="360" w:lineRule="auto"/>
              <w:jc w:val="both"/>
              <w:textAlignment w:val="center"/>
              <w:rPr>
                <w:color w:val="000000"/>
              </w:rPr>
            </w:pPr>
            <w:r>
              <w:rPr>
                <w:rFonts w:ascii="宋体" w:hAnsi="宋体" w:eastAsia="宋体" w:cs="宋体"/>
                <w:color w:val="000000"/>
              </w:rPr>
              <w:t>创立新疆阿克苏制造局</w:t>
            </w:r>
          </w:p>
        </w:tc>
      </w:tr>
      <w:tr w14:paraId="508DC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8791AF">
            <w:pPr>
              <w:spacing w:line="360" w:lineRule="auto"/>
              <w:jc w:val="center"/>
              <w:textAlignment w:val="center"/>
              <w:rPr>
                <w:color w:val="000000"/>
              </w:rPr>
            </w:pPr>
            <w:r>
              <w:rPr>
                <w:rFonts w:ascii="Times New Roman" w:hAnsi="Times New Roman" w:eastAsia="Times New Roman" w:cs="Times New Roman"/>
                <w:color w:val="000000"/>
              </w:rPr>
              <w:t>1884</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3DA935">
            <w:pPr>
              <w:spacing w:line="360" w:lineRule="auto"/>
              <w:jc w:val="center"/>
              <w:textAlignment w:val="center"/>
              <w:rPr>
                <w:color w:val="000000"/>
              </w:rPr>
            </w:pPr>
            <w:r>
              <w:rPr>
                <w:rFonts w:ascii="宋体" w:hAnsi="宋体" w:eastAsia="宋体" w:cs="宋体"/>
                <w:color w:val="000000"/>
              </w:rPr>
              <w:t>张之洞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50BADD">
            <w:pPr>
              <w:spacing w:line="360" w:lineRule="auto"/>
              <w:jc w:val="both"/>
              <w:textAlignment w:val="center"/>
              <w:rPr>
                <w:color w:val="000000"/>
              </w:rPr>
            </w:pPr>
            <w:r>
              <w:rPr>
                <w:rFonts w:ascii="宋体" w:hAnsi="宋体" w:eastAsia="宋体" w:cs="宋体"/>
                <w:color w:val="000000"/>
              </w:rPr>
              <w:t>创建山西新火药局，设立广东水陆师学堂</w:t>
            </w:r>
          </w:p>
        </w:tc>
      </w:tr>
      <w:tr w14:paraId="03638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5A37B5">
            <w:pPr>
              <w:spacing w:line="360" w:lineRule="auto"/>
              <w:jc w:val="center"/>
              <w:textAlignment w:val="center"/>
              <w:rPr>
                <w:color w:val="000000"/>
              </w:rPr>
            </w:pPr>
            <w:r>
              <w:rPr>
                <w:rFonts w:ascii="Times New Roman" w:hAnsi="Times New Roman" w:eastAsia="Times New Roman" w:cs="Times New Roman"/>
                <w:color w:val="000000"/>
              </w:rPr>
              <w:t>1888</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E3BB8C">
            <w:pPr>
              <w:spacing w:line="360" w:lineRule="auto"/>
              <w:jc w:val="center"/>
              <w:textAlignment w:val="center"/>
              <w:rPr>
                <w:color w:val="000000"/>
              </w:rPr>
            </w:pPr>
            <w:r>
              <w:rPr>
                <w:rFonts w:ascii="宋体" w:hAnsi="宋体" w:eastAsia="宋体" w:cs="宋体"/>
                <w:color w:val="000000"/>
              </w:rPr>
              <w:t>李鸿章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716181">
            <w:pPr>
              <w:spacing w:line="360" w:lineRule="auto"/>
              <w:jc w:val="both"/>
              <w:textAlignment w:val="center"/>
              <w:rPr>
                <w:color w:val="000000"/>
              </w:rPr>
            </w:pPr>
            <w:r>
              <w:rPr>
                <w:rFonts w:ascii="宋体" w:hAnsi="宋体" w:eastAsia="宋体" w:cs="宋体"/>
                <w:color w:val="000000"/>
              </w:rPr>
              <w:t>成立北洋海军</w:t>
            </w:r>
          </w:p>
        </w:tc>
      </w:tr>
    </w:tbl>
    <w:p w14:paraId="41B3E436">
      <w:pPr>
        <w:spacing w:line="360" w:lineRule="auto"/>
        <w:ind w:firstLine="420"/>
        <w:jc w:val="right"/>
        <w:textAlignment w:val="center"/>
        <w:rPr>
          <w:color w:val="000000"/>
        </w:rPr>
      </w:pPr>
      <w:r>
        <w:rPr>
          <w:rFonts w:ascii="宋体" w:hAnsi="宋体" w:eastAsia="宋体" w:cs="宋体"/>
          <w:color w:val="000000"/>
        </w:rPr>
        <w:t>——据张海鹏主编《中国近代通史》等</w:t>
      </w:r>
    </w:p>
    <w:p w14:paraId="4DF6EA5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边疆危机严重</w:t>
      </w:r>
      <w:r>
        <w:rPr>
          <w:color w:val="000000"/>
        </w:rPr>
        <w:tab/>
      </w:r>
      <w:r>
        <w:rPr>
          <w:color w:val="000000"/>
        </w:rPr>
        <w:t xml:space="preserve">B. </w:t>
      </w:r>
      <w:r>
        <w:rPr>
          <w:rFonts w:ascii="宋体" w:hAnsi="宋体" w:eastAsia="宋体" w:cs="宋体"/>
          <w:color w:val="000000"/>
        </w:rPr>
        <w:t>土地兼并现象突出</w:t>
      </w:r>
      <w:r>
        <w:rPr>
          <w:color w:val="000000"/>
        </w:rPr>
        <w:tab/>
      </w:r>
      <w:r>
        <w:rPr>
          <w:color w:val="000000"/>
        </w:rPr>
        <w:t xml:space="preserve">C. </w:t>
      </w:r>
      <w:r>
        <w:rPr>
          <w:rFonts w:ascii="宋体" w:hAnsi="宋体" w:eastAsia="宋体" w:cs="宋体"/>
          <w:color w:val="000000"/>
        </w:rPr>
        <w:t>白银大量流入</w:t>
      </w:r>
      <w:r>
        <w:rPr>
          <w:color w:val="000000"/>
        </w:rPr>
        <w:tab/>
      </w:r>
      <w:r>
        <w:rPr>
          <w:color w:val="000000"/>
        </w:rPr>
        <w:t xml:space="preserve">D. </w:t>
      </w:r>
      <w:r>
        <w:rPr>
          <w:rFonts w:ascii="宋体" w:hAnsi="宋体" w:eastAsia="宋体" w:cs="宋体"/>
          <w:color w:val="000000"/>
        </w:rPr>
        <w:t>民主革命浪潮高涨</w:t>
      </w:r>
    </w:p>
    <w:p w14:paraId="5799FC56">
      <w:pPr>
        <w:spacing w:line="360" w:lineRule="auto"/>
        <w:jc w:val="both"/>
        <w:textAlignment w:val="center"/>
        <w:rPr>
          <w:color w:val="000000"/>
        </w:rPr>
      </w:pPr>
      <w:r>
        <w:rPr>
          <w:color w:val="000000"/>
        </w:rPr>
        <w:t xml:space="preserve">7. </w:t>
      </w:r>
      <w:r>
        <w:rPr>
          <w:rFonts w:ascii="宋体" w:hAnsi="宋体" w:eastAsia="宋体" w:cs="宋体"/>
          <w:color w:val="000000"/>
        </w:rPr>
        <w:t>近代先进的中国人通过创办报刊探索救国救民道路。下图所示报刊（</w:t>
      </w:r>
      <w:r>
        <w:rPr>
          <w:rFonts w:ascii="Times New Roman" w:hAnsi="Times New Roman" w:eastAsia="Times New Roman" w:cs="Times New Roman"/>
          <w:color w:val="000000"/>
        </w:rPr>
        <w:t xml:space="preserve">    </w:t>
      </w:r>
      <w:r>
        <w:rPr>
          <w:rFonts w:ascii="宋体" w:hAnsi="宋体" w:eastAsia="宋体" w:cs="宋体"/>
          <w:color w:val="000000"/>
        </w:rPr>
        <w:t>）</w:t>
      </w:r>
    </w:p>
    <w:p w14:paraId="0EB4699F">
      <w:pPr>
        <w:spacing w:line="360" w:lineRule="auto"/>
        <w:jc w:val="both"/>
        <w:textAlignment w:val="center"/>
        <w:rPr>
          <w:color w:val="000000"/>
        </w:rPr>
      </w:pPr>
      <w:r>
        <w:rPr>
          <w:color w:val="000000"/>
        </w:rPr>
        <w:drawing>
          <wp:inline distT="0" distB="0" distL="114300" distR="114300">
            <wp:extent cx="4552950" cy="17145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552950" cy="1714500"/>
                    </a:xfrm>
                    <a:prstGeom prst="rect">
                      <a:avLst/>
                    </a:prstGeom>
                  </pic:spPr>
                </pic:pic>
              </a:graphicData>
            </a:graphic>
          </wp:inline>
        </w:drawing>
      </w:r>
    </w:p>
    <w:p w14:paraId="2DBB862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有效抵御了列强的侵略</w:t>
      </w:r>
      <w:r>
        <w:rPr>
          <w:color w:val="000000"/>
        </w:rPr>
        <w:tab/>
      </w:r>
      <w:r>
        <w:rPr>
          <w:color w:val="000000"/>
        </w:rPr>
        <w:t xml:space="preserve">B. </w:t>
      </w:r>
      <w:r>
        <w:rPr>
          <w:rFonts w:ascii="宋体" w:hAnsi="宋体" w:eastAsia="宋体" w:cs="宋体"/>
          <w:color w:val="000000"/>
        </w:rPr>
        <w:t>都是由民族资产阶级所创办</w:t>
      </w:r>
    </w:p>
    <w:p w14:paraId="7CAF3CF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是宣传先进思想的载体</w:t>
      </w:r>
      <w:r>
        <w:rPr>
          <w:color w:val="000000"/>
        </w:rPr>
        <w:tab/>
      </w:r>
      <w:r>
        <w:rPr>
          <w:color w:val="000000"/>
        </w:rPr>
        <w:t xml:space="preserve">D. </w:t>
      </w:r>
      <w:r>
        <w:rPr>
          <w:rFonts w:ascii="宋体" w:hAnsi="宋体" w:eastAsia="宋体" w:cs="宋体"/>
          <w:color w:val="000000"/>
        </w:rPr>
        <w:t>推动国人文化素质普遍提高</w:t>
      </w:r>
    </w:p>
    <w:p w14:paraId="23993FA7">
      <w:pPr>
        <w:spacing w:line="360" w:lineRule="auto"/>
        <w:jc w:val="both"/>
        <w:textAlignment w:val="center"/>
        <w:rPr>
          <w:color w:val="000000"/>
        </w:rPr>
      </w:pPr>
      <w:r>
        <w:rPr>
          <w:color w:val="000000"/>
        </w:rPr>
        <w:t xml:space="preserve">8. </w:t>
      </w:r>
      <w:r>
        <w:rPr>
          <w:rFonts w:ascii="宋体" w:hAnsi="宋体" w:eastAsia="宋体" w:cs="宋体"/>
          <w:color w:val="000000"/>
        </w:rPr>
        <w:t>识读地图是学习历史的重要方法。下示历史地图的图例“▲”应是（</w:t>
      </w:r>
      <w:r>
        <w:rPr>
          <w:rFonts w:ascii="Times New Roman" w:hAnsi="Times New Roman" w:eastAsia="Times New Roman" w:cs="Times New Roman"/>
          <w:color w:val="000000"/>
        </w:rPr>
        <w:t xml:space="preserve">    </w:t>
      </w:r>
      <w:r>
        <w:rPr>
          <w:rFonts w:ascii="宋体" w:hAnsi="宋体" w:eastAsia="宋体" w:cs="宋体"/>
          <w:color w:val="000000"/>
        </w:rPr>
        <w:t>）</w:t>
      </w:r>
    </w:p>
    <w:p w14:paraId="01CCD9D2">
      <w:pPr>
        <w:spacing w:line="360" w:lineRule="auto"/>
        <w:jc w:val="both"/>
        <w:textAlignment w:val="center"/>
        <w:rPr>
          <w:color w:val="000000"/>
        </w:rPr>
      </w:pPr>
      <w:r>
        <w:rPr>
          <w:color w:val="000000"/>
        </w:rPr>
        <w:drawing>
          <wp:inline distT="0" distB="0" distL="114300" distR="114300">
            <wp:extent cx="4162425" cy="32861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162425" cy="3286125"/>
                    </a:xfrm>
                    <a:prstGeom prst="rect">
                      <a:avLst/>
                    </a:prstGeom>
                  </pic:spPr>
                </pic:pic>
              </a:graphicData>
            </a:graphic>
          </wp:inline>
        </w:drawing>
      </w:r>
    </w:p>
    <w:p w14:paraId="3C6DA929">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933575" cy="16192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933575" cy="16192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2124075" cy="16192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124075" cy="1619250"/>
                    </a:xfrm>
                    <a:prstGeom prst="rect">
                      <a:avLst/>
                    </a:prstGeom>
                  </pic:spPr>
                </pic:pic>
              </a:graphicData>
            </a:graphic>
          </wp:inline>
        </w:drawing>
      </w:r>
    </w:p>
    <w:p w14:paraId="242E9B1E">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914525" cy="15430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914525" cy="15430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2600325" cy="15716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600325" cy="1571625"/>
                    </a:xfrm>
                    <a:prstGeom prst="rect">
                      <a:avLst/>
                    </a:prstGeom>
                  </pic:spPr>
                </pic:pic>
              </a:graphicData>
            </a:graphic>
          </wp:inline>
        </w:drawing>
      </w:r>
    </w:p>
    <w:p w14:paraId="28FA97CD">
      <w:pPr>
        <w:spacing w:line="360" w:lineRule="auto"/>
        <w:jc w:val="left"/>
        <w:textAlignment w:val="center"/>
        <w:rPr>
          <w:color w:val="000000"/>
        </w:rPr>
      </w:pPr>
      <w:r>
        <w:rPr>
          <w:color w:val="000000"/>
        </w:rPr>
        <w:t xml:space="preserve">9. </w:t>
      </w:r>
      <w:r>
        <w:rPr>
          <w:rFonts w:ascii="宋体" w:hAnsi="宋体" w:eastAsia="宋体" w:cs="宋体"/>
          <w:color w:val="000000"/>
        </w:rPr>
        <w:t>钱学森、钱三强、邓稼先等一大批科学家，把个人理想与祖国命运、个人志向与民族振兴紧密联系在一起，“干惊天动地事，做隐姓埋名人”，打破了有核大国的核垄断，增强了新中国的国防实力，铸就了伟大的（   ）</w:t>
      </w:r>
    </w:p>
    <w:p w14:paraId="372773C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抗美援朝精神</w:t>
      </w:r>
      <w:r>
        <w:rPr>
          <w:color w:val="000000"/>
        </w:rPr>
        <w:tab/>
      </w:r>
      <w:r>
        <w:rPr>
          <w:color w:val="000000"/>
        </w:rPr>
        <w:t xml:space="preserve">B. </w:t>
      </w:r>
      <w:r>
        <w:rPr>
          <w:rFonts w:ascii="宋体" w:hAnsi="宋体" w:eastAsia="宋体" w:cs="宋体"/>
          <w:color w:val="000000"/>
        </w:rPr>
        <w:t>铁人精神</w:t>
      </w:r>
    </w:p>
    <w:p w14:paraId="45BB4150">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红旗渠精神</w:t>
      </w:r>
      <w:r>
        <w:rPr>
          <w:color w:val="000000"/>
        </w:rPr>
        <w:tab/>
      </w:r>
      <w:r>
        <w:rPr>
          <w:color w:val="000000"/>
        </w:rPr>
        <w:t xml:space="preserve">D. </w:t>
      </w:r>
      <w:r>
        <w:rPr>
          <w:rFonts w:ascii="宋体" w:hAnsi="宋体" w:eastAsia="宋体" w:cs="宋体"/>
          <w:color w:val="000000"/>
        </w:rPr>
        <w:t>“两弹一星”精神</w:t>
      </w:r>
    </w:p>
    <w:p w14:paraId="131D90B4">
      <w:pPr>
        <w:spacing w:line="360" w:lineRule="auto"/>
        <w:jc w:val="both"/>
        <w:textAlignment w:val="center"/>
        <w:rPr>
          <w:color w:val="000000"/>
        </w:rPr>
      </w:pPr>
      <w:r>
        <w:rPr>
          <w:color w:val="000000"/>
        </w:rPr>
        <w:t xml:space="preserve">10. </w:t>
      </w:r>
      <w:r>
        <w:rPr>
          <w:rFonts w:ascii="宋体" w:hAnsi="宋体" w:eastAsia="宋体" w:cs="宋体"/>
          <w:color w:val="000000"/>
        </w:rPr>
        <w:t>乐乐同学在学习中国近现代史后，绘制了如下示意图。该图最能反映的历史大趋势是（</w:t>
      </w:r>
      <w:r>
        <w:rPr>
          <w:rFonts w:ascii="Times New Roman" w:hAnsi="Times New Roman" w:eastAsia="Times New Roman" w:cs="Times New Roman"/>
          <w:color w:val="000000"/>
        </w:rPr>
        <w:t xml:space="preserve">    </w:t>
      </w:r>
      <w:r>
        <w:rPr>
          <w:rFonts w:ascii="宋体" w:hAnsi="宋体" w:eastAsia="宋体" w:cs="宋体"/>
          <w:color w:val="000000"/>
        </w:rPr>
        <w:t>）</w:t>
      </w:r>
    </w:p>
    <w:p w14:paraId="66A261A1">
      <w:pPr>
        <w:spacing w:line="360" w:lineRule="auto"/>
        <w:jc w:val="both"/>
        <w:textAlignment w:val="center"/>
        <w:rPr>
          <w:color w:val="000000"/>
        </w:rPr>
      </w:pPr>
      <w:r>
        <w:rPr>
          <w:color w:val="000000"/>
        </w:rPr>
        <w:drawing>
          <wp:inline distT="0" distB="0" distL="114300" distR="114300">
            <wp:extent cx="1666875" cy="12668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666875" cy="1266825"/>
                    </a:xfrm>
                    <a:prstGeom prst="rect">
                      <a:avLst/>
                    </a:prstGeom>
                  </pic:spPr>
                </pic:pic>
              </a:graphicData>
            </a:graphic>
          </wp:inline>
        </w:drawing>
      </w:r>
    </w:p>
    <w:p w14:paraId="2FB883A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中华民族迈向伟大复兴</w:t>
      </w:r>
      <w:r>
        <w:rPr>
          <w:color w:val="000000"/>
        </w:rPr>
        <w:tab/>
      </w:r>
      <w:r>
        <w:rPr>
          <w:color w:val="000000"/>
        </w:rPr>
        <w:t xml:space="preserve">B. </w:t>
      </w:r>
      <w:r>
        <w:rPr>
          <w:rFonts w:ascii="宋体" w:hAnsi="宋体" w:eastAsia="宋体" w:cs="宋体"/>
          <w:color w:val="000000"/>
        </w:rPr>
        <w:t>世界政治格局多极化</w:t>
      </w:r>
    </w:p>
    <w:p w14:paraId="7D917EB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和平与发展的时代潮流</w:t>
      </w:r>
      <w:r>
        <w:rPr>
          <w:color w:val="000000"/>
        </w:rPr>
        <w:tab/>
      </w:r>
      <w:r>
        <w:rPr>
          <w:color w:val="000000"/>
        </w:rPr>
        <w:t xml:space="preserve">D. </w:t>
      </w:r>
      <w:r>
        <w:rPr>
          <w:rFonts w:ascii="宋体" w:hAnsi="宋体" w:eastAsia="宋体" w:cs="宋体"/>
          <w:color w:val="000000"/>
        </w:rPr>
        <w:t>全球经济走向一体化</w:t>
      </w:r>
    </w:p>
    <w:p w14:paraId="7AF09411">
      <w:pPr>
        <w:spacing w:line="360" w:lineRule="auto"/>
        <w:jc w:val="both"/>
        <w:textAlignment w:val="center"/>
        <w:rPr>
          <w:color w:val="000000"/>
        </w:rPr>
      </w:pPr>
      <w:r>
        <w:rPr>
          <w:color w:val="000000"/>
        </w:rPr>
        <w:t xml:space="preserve">11. </w:t>
      </w:r>
      <w:r>
        <w:rPr>
          <w:rFonts w:ascii="宋体" w:hAnsi="宋体" w:eastAsia="宋体" w:cs="宋体"/>
          <w:color w:val="000000"/>
        </w:rPr>
        <w:t>文物虽静默不语，却承载着丰富的信息。下图所示文物可以用来佐证（</w:t>
      </w:r>
      <w:r>
        <w:rPr>
          <w:rFonts w:ascii="Times New Roman" w:hAnsi="Times New Roman" w:eastAsia="Times New Roman" w:cs="Times New Roman"/>
          <w:color w:val="000000"/>
        </w:rPr>
        <w:t xml:space="preserve">    </w:t>
      </w:r>
      <w:r>
        <w:rPr>
          <w:rFonts w:ascii="宋体" w:hAnsi="宋体" w:eastAsia="宋体" w:cs="宋体"/>
          <w:color w:val="000000"/>
        </w:rPr>
        <w:t>）</w:t>
      </w:r>
    </w:p>
    <w:p w14:paraId="7CDE815A">
      <w:pPr>
        <w:spacing w:line="360" w:lineRule="auto"/>
        <w:jc w:val="both"/>
        <w:textAlignment w:val="center"/>
        <w:rPr>
          <w:color w:val="000000"/>
        </w:rPr>
      </w:pPr>
      <w:r>
        <w:rPr>
          <w:color w:val="000000"/>
        </w:rPr>
        <w:drawing>
          <wp:inline distT="0" distB="0" distL="114300" distR="114300">
            <wp:extent cx="4800600" cy="16764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800600" cy="1676400"/>
                    </a:xfrm>
                    <a:prstGeom prst="rect">
                      <a:avLst/>
                    </a:prstGeom>
                  </pic:spPr>
                </pic:pic>
              </a:graphicData>
            </a:graphic>
          </wp:inline>
        </w:drawing>
      </w:r>
    </w:p>
    <w:p w14:paraId="41A15F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雅典民主政治</w:t>
      </w:r>
      <w:r>
        <w:rPr>
          <w:color w:val="000000"/>
        </w:rPr>
        <w:tab/>
      </w:r>
      <w:r>
        <w:rPr>
          <w:color w:val="000000"/>
        </w:rPr>
        <w:t xml:space="preserve">B. </w:t>
      </w:r>
      <w:r>
        <w:rPr>
          <w:rFonts w:ascii="宋体" w:hAnsi="宋体" w:eastAsia="宋体" w:cs="宋体"/>
          <w:color w:val="000000"/>
        </w:rPr>
        <w:t>中西文化交流</w:t>
      </w:r>
      <w:r>
        <w:rPr>
          <w:color w:val="000000"/>
        </w:rPr>
        <w:tab/>
      </w:r>
      <w:r>
        <w:rPr>
          <w:color w:val="000000"/>
        </w:rPr>
        <w:t xml:space="preserve">C. </w:t>
      </w:r>
      <w:r>
        <w:rPr>
          <w:rFonts w:ascii="宋体" w:hAnsi="宋体" w:eastAsia="宋体" w:cs="宋体"/>
          <w:color w:val="000000"/>
        </w:rPr>
        <w:t>西欧文艺复兴</w:t>
      </w:r>
      <w:r>
        <w:rPr>
          <w:color w:val="000000"/>
        </w:rPr>
        <w:tab/>
      </w:r>
      <w:r>
        <w:rPr>
          <w:color w:val="000000"/>
        </w:rPr>
        <w:t xml:space="preserve">D. </w:t>
      </w:r>
      <w:r>
        <w:rPr>
          <w:rFonts w:ascii="宋体" w:hAnsi="宋体" w:eastAsia="宋体" w:cs="宋体"/>
          <w:color w:val="000000"/>
        </w:rPr>
        <w:t>世界市场形成</w:t>
      </w:r>
    </w:p>
    <w:p w14:paraId="310C459F">
      <w:pPr>
        <w:spacing w:line="360" w:lineRule="auto"/>
        <w:jc w:val="both"/>
        <w:textAlignment w:val="center"/>
        <w:rPr>
          <w:color w:val="000000"/>
        </w:rPr>
      </w:pPr>
      <w:r>
        <w:rPr>
          <w:color w:val="000000"/>
        </w:rPr>
        <w:t xml:space="preserve">12. </w:t>
      </w:r>
      <w:r>
        <w:rPr>
          <w:rFonts w:ascii="Times New Roman" w:hAnsi="Times New Roman" w:eastAsia="Times New Roman" w:cs="Times New Roman"/>
          <w:color w:val="000000"/>
        </w:rPr>
        <w:t>1687</w:t>
      </w:r>
      <w:r>
        <w:rPr>
          <w:rFonts w:ascii="宋体" w:hAnsi="宋体" w:eastAsia="宋体" w:cs="宋体"/>
          <w:color w:val="000000"/>
        </w:rPr>
        <w:t>年，物理学家牛顿在其划时代的巨著《自然哲学的数学原理》中，用大量数据证明了万有引力定律（</w:t>
      </w:r>
      <w:r>
        <w:rPr>
          <w:color w:val="000000"/>
        </w:rPr>
        <w:drawing>
          <wp:inline distT="0" distB="0" distL="114300" distR="114300">
            <wp:extent cx="838200" cy="4000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838200" cy="400050"/>
                    </a:xfrm>
                    <a:prstGeom prst="rect">
                      <a:avLst/>
                    </a:prstGeom>
                  </pic:spPr>
                </pic:pic>
              </a:graphicData>
            </a:graphic>
          </wp:inline>
        </w:drawing>
      </w:r>
      <w:r>
        <w:rPr>
          <w:rFonts w:ascii="宋体" w:hAnsi="宋体" w:eastAsia="宋体" w:cs="宋体"/>
          <w:color w:val="000000"/>
        </w:rPr>
        <w:t>），从而解释了一些貌似不相干的现象，比如潮汐运动是由月亮引起的。这一发现（</w:t>
      </w:r>
      <w:r>
        <w:rPr>
          <w:rFonts w:ascii="Times New Roman" w:hAnsi="Times New Roman" w:eastAsia="Times New Roman" w:cs="Times New Roman"/>
          <w:color w:val="000000"/>
        </w:rPr>
        <w:t xml:space="preserve">    </w:t>
      </w:r>
      <w:r>
        <w:rPr>
          <w:rFonts w:ascii="宋体" w:hAnsi="宋体" w:eastAsia="宋体" w:cs="宋体"/>
          <w:color w:val="000000"/>
        </w:rPr>
        <w:t>）</w:t>
      </w:r>
    </w:p>
    <w:p w14:paraId="5D496E7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传播了资产阶级自由民主思想</w:t>
      </w:r>
      <w:r>
        <w:rPr>
          <w:color w:val="000000"/>
        </w:rPr>
        <w:tab/>
      </w:r>
      <w:r>
        <w:rPr>
          <w:color w:val="000000"/>
        </w:rPr>
        <w:t xml:space="preserve">B. </w:t>
      </w:r>
      <w:r>
        <w:rPr>
          <w:rFonts w:ascii="宋体" w:hAnsi="宋体" w:eastAsia="宋体" w:cs="宋体"/>
          <w:color w:val="000000"/>
        </w:rPr>
        <w:t>为法国大革命作了重要的理论准备</w:t>
      </w:r>
    </w:p>
    <w:p w14:paraId="40B7F22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丰富了人类对自然科学的认识</w:t>
      </w:r>
      <w:r>
        <w:rPr>
          <w:color w:val="000000"/>
        </w:rPr>
        <w:tab/>
      </w:r>
      <w:r>
        <w:rPr>
          <w:color w:val="000000"/>
        </w:rPr>
        <w:t xml:space="preserve">D. </w:t>
      </w:r>
      <w:r>
        <w:rPr>
          <w:rFonts w:ascii="宋体" w:hAnsi="宋体" w:eastAsia="宋体" w:cs="宋体"/>
          <w:color w:val="000000"/>
        </w:rPr>
        <w:t>打破了“上帝创造万物”的神创论</w:t>
      </w:r>
    </w:p>
    <w:p w14:paraId="4FD2DC16">
      <w:pPr>
        <w:spacing w:line="360" w:lineRule="auto"/>
        <w:jc w:val="both"/>
        <w:textAlignment w:val="center"/>
        <w:rPr>
          <w:color w:val="000000"/>
        </w:rPr>
      </w:pPr>
      <w:r>
        <w:rPr>
          <w:color w:val="000000"/>
        </w:rPr>
        <w:t xml:space="preserve">13. </w:t>
      </w:r>
      <w:r>
        <w:rPr>
          <w:rFonts w:ascii="宋体" w:hAnsi="宋体" w:eastAsia="宋体" w:cs="宋体"/>
          <w:color w:val="000000"/>
        </w:rPr>
        <w:t>美国</w:t>
      </w:r>
      <w:r>
        <w:rPr>
          <w:rFonts w:ascii="Times New Roman" w:hAnsi="Times New Roman" w:eastAsia="Times New Roman" w:cs="Times New Roman"/>
          <w:color w:val="000000"/>
        </w:rPr>
        <w:t>1787</w:t>
      </w:r>
      <w:r>
        <w:rPr>
          <w:rFonts w:ascii="宋体" w:hAnsi="宋体" w:eastAsia="宋体" w:cs="宋体"/>
          <w:color w:val="000000"/>
        </w:rPr>
        <w:t>年宪法规定：各州的众议员名额及直接税数量，都与各州人口成正比例，其中黑人奴隶人口则按五分之三（</w:t>
      </w:r>
      <w:r>
        <w:rPr>
          <w:rFonts w:ascii="Times New Roman" w:hAnsi="Times New Roman" w:eastAsia="Times New Roman" w:cs="Times New Roman"/>
          <w:color w:val="000000"/>
        </w:rPr>
        <w:t>5</w:t>
      </w:r>
      <w:r>
        <w:rPr>
          <w:rFonts w:ascii="宋体" w:hAnsi="宋体" w:eastAsia="宋体" w:cs="宋体"/>
          <w:color w:val="000000"/>
        </w:rPr>
        <w:t>个奴隶只等于</w:t>
      </w:r>
      <w:r>
        <w:rPr>
          <w:rFonts w:ascii="Times New Roman" w:hAnsi="Times New Roman" w:eastAsia="Times New Roman" w:cs="Times New Roman"/>
          <w:color w:val="000000"/>
        </w:rPr>
        <w:t>3</w:t>
      </w:r>
      <w:r>
        <w:rPr>
          <w:rFonts w:ascii="宋体" w:hAnsi="宋体" w:eastAsia="宋体" w:cs="宋体"/>
          <w:color w:val="000000"/>
        </w:rPr>
        <w:t>个人）计算。这表明该宪法（</w:t>
      </w:r>
      <w:r>
        <w:rPr>
          <w:rFonts w:ascii="Times New Roman" w:hAnsi="Times New Roman" w:eastAsia="Times New Roman" w:cs="Times New Roman"/>
          <w:color w:val="000000"/>
        </w:rPr>
        <w:t xml:space="preserve">    </w:t>
      </w:r>
      <w:r>
        <w:rPr>
          <w:rFonts w:ascii="宋体" w:hAnsi="宋体" w:eastAsia="宋体" w:cs="宋体"/>
          <w:color w:val="000000"/>
        </w:rPr>
        <w:t>）</w:t>
      </w:r>
    </w:p>
    <w:p w14:paraId="6FCF954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体现了人人平等的理念</w:t>
      </w:r>
      <w:r>
        <w:rPr>
          <w:color w:val="000000"/>
        </w:rPr>
        <w:tab/>
      </w:r>
      <w:r>
        <w:rPr>
          <w:color w:val="000000"/>
        </w:rPr>
        <w:t xml:space="preserve">B. </w:t>
      </w:r>
      <w:r>
        <w:rPr>
          <w:rFonts w:ascii="宋体" w:hAnsi="宋体" w:eastAsia="宋体" w:cs="宋体"/>
          <w:color w:val="000000"/>
        </w:rPr>
        <w:t>加速了独立战争的进程</w:t>
      </w:r>
    </w:p>
    <w:p w14:paraId="41D373B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违背了三权分立的原则</w:t>
      </w:r>
      <w:r>
        <w:rPr>
          <w:color w:val="000000"/>
        </w:rPr>
        <w:tab/>
      </w:r>
      <w:r>
        <w:rPr>
          <w:color w:val="000000"/>
        </w:rPr>
        <w:t xml:space="preserve">D. </w:t>
      </w:r>
      <w:r>
        <w:rPr>
          <w:rFonts w:ascii="宋体" w:hAnsi="宋体" w:eastAsia="宋体" w:cs="宋体"/>
          <w:color w:val="000000"/>
        </w:rPr>
        <w:t>打上了种族歧视的烙印</w:t>
      </w:r>
    </w:p>
    <w:p w14:paraId="4D3AB8FF">
      <w:pPr>
        <w:spacing w:line="360" w:lineRule="auto"/>
        <w:jc w:val="both"/>
        <w:textAlignment w:val="center"/>
        <w:rPr>
          <w:color w:val="000000"/>
        </w:rPr>
      </w:pPr>
      <w:r>
        <w:rPr>
          <w:color w:val="000000"/>
        </w:rPr>
        <w:t xml:space="preserve">14. </w:t>
      </w:r>
      <w:r>
        <w:rPr>
          <w:rFonts w:ascii="宋体" w:hAnsi="宋体" w:eastAsia="宋体" w:cs="宋体"/>
          <w:color w:val="000000"/>
        </w:rPr>
        <w:t>工业革命推动了生产力的发展，对人类社会产生了深远的影响。据下图可知，当时英国（</w:t>
      </w:r>
      <w:r>
        <w:rPr>
          <w:rFonts w:ascii="Times New Roman" w:hAnsi="Times New Roman" w:eastAsia="Times New Roman" w:cs="Times New Roman"/>
          <w:color w:val="000000"/>
        </w:rPr>
        <w:t xml:space="preserve">    </w:t>
      </w:r>
      <w:r>
        <w:rPr>
          <w:rFonts w:ascii="宋体" w:hAnsi="宋体" w:eastAsia="宋体" w:cs="宋体"/>
          <w:color w:val="000000"/>
        </w:rPr>
        <w:t>）</w:t>
      </w:r>
    </w:p>
    <w:p w14:paraId="63366625">
      <w:pPr>
        <w:spacing w:line="360" w:lineRule="auto"/>
        <w:jc w:val="both"/>
        <w:textAlignment w:val="center"/>
        <w:rPr>
          <w:color w:val="000000"/>
        </w:rPr>
      </w:pPr>
      <w:r>
        <w:rPr>
          <w:color w:val="000000"/>
        </w:rPr>
        <w:drawing>
          <wp:inline distT="0" distB="0" distL="114300" distR="114300">
            <wp:extent cx="1695450" cy="10191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695450" cy="1019175"/>
                    </a:xfrm>
                    <a:prstGeom prst="rect">
                      <a:avLst/>
                    </a:prstGeom>
                  </pic:spPr>
                </pic:pic>
              </a:graphicData>
            </a:graphic>
          </wp:inline>
        </w:drawing>
      </w:r>
    </w:p>
    <w:p w14:paraId="21588AC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人口数量迅速增长</w:t>
      </w:r>
      <w:r>
        <w:rPr>
          <w:color w:val="000000"/>
        </w:rPr>
        <w:tab/>
      </w:r>
      <w:r>
        <w:rPr>
          <w:color w:val="000000"/>
        </w:rPr>
        <w:t xml:space="preserve">B. </w:t>
      </w:r>
      <w:r>
        <w:rPr>
          <w:rFonts w:ascii="宋体" w:hAnsi="宋体" w:eastAsia="宋体" w:cs="宋体"/>
          <w:color w:val="000000"/>
        </w:rPr>
        <w:t>农业生产衰退</w:t>
      </w:r>
      <w:r>
        <w:rPr>
          <w:color w:val="000000"/>
        </w:rPr>
        <w:tab/>
      </w:r>
      <w:r>
        <w:rPr>
          <w:color w:val="000000"/>
        </w:rPr>
        <w:t xml:space="preserve">C. </w:t>
      </w:r>
      <w:r>
        <w:rPr>
          <w:rFonts w:ascii="宋体" w:hAnsi="宋体" w:eastAsia="宋体" w:cs="宋体"/>
          <w:color w:val="000000"/>
        </w:rPr>
        <w:t>产业结构发生变化</w:t>
      </w:r>
      <w:r>
        <w:rPr>
          <w:color w:val="000000"/>
        </w:rPr>
        <w:tab/>
      </w:r>
      <w:r>
        <w:rPr>
          <w:color w:val="000000"/>
        </w:rPr>
        <w:t xml:space="preserve">D. </w:t>
      </w:r>
      <w:r>
        <w:rPr>
          <w:rFonts w:ascii="宋体" w:hAnsi="宋体" w:eastAsia="宋体" w:cs="宋体"/>
          <w:color w:val="000000"/>
        </w:rPr>
        <w:t>进入垄断阶段</w:t>
      </w:r>
    </w:p>
    <w:p w14:paraId="2286FA91">
      <w:pPr>
        <w:spacing w:line="360" w:lineRule="auto"/>
        <w:jc w:val="both"/>
        <w:textAlignment w:val="center"/>
        <w:rPr>
          <w:color w:val="000000"/>
        </w:rPr>
      </w:pPr>
      <w:r>
        <w:rPr>
          <w:color w:val="000000"/>
        </w:rPr>
        <w:t xml:space="preserve">15. </w:t>
      </w:r>
      <w:r>
        <w:rPr>
          <w:rFonts w:ascii="Times New Roman" w:hAnsi="Times New Roman" w:eastAsia="Times New Roman" w:cs="Times New Roman"/>
          <w:color w:val="000000"/>
        </w:rPr>
        <w:t>20</w:t>
      </w:r>
      <w:r>
        <w:rPr>
          <w:rFonts w:ascii="宋体" w:hAnsi="宋体" w:eastAsia="宋体" w:cs="宋体"/>
          <w:color w:val="000000"/>
        </w:rPr>
        <w:t>世纪二三十年代，苏联依靠自己</w:t>
      </w:r>
      <w:r>
        <w:rPr>
          <w:rFonts w:ascii="宋体" w:hAnsi="宋体" w:eastAsia="宋体" w:cs="宋体"/>
          <w:color w:val="000000"/>
          <w:position w:val="0"/>
        </w:rPr>
        <w:drawing>
          <wp:inline distT="0" distB="0" distL="114300" distR="114300">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力量，使工业生产水平跃居欧洲第一位、世界第二位，工业总产值占世界的比重由</w:t>
      </w:r>
      <w:r>
        <w:rPr>
          <w:rFonts w:ascii="Times New Roman" w:hAnsi="Times New Roman" w:eastAsia="Times New Roman" w:cs="Times New Roman"/>
          <w:color w:val="000000"/>
        </w:rPr>
        <w:t>1913</w:t>
      </w:r>
      <w:r>
        <w:rPr>
          <w:rFonts w:ascii="宋体" w:hAnsi="宋体" w:eastAsia="宋体" w:cs="宋体"/>
          <w:color w:val="000000"/>
        </w:rPr>
        <w:t>年（沙俄时期）的</w:t>
      </w:r>
      <w:r>
        <w:rPr>
          <w:rFonts w:ascii="Times New Roman" w:hAnsi="Times New Roman" w:eastAsia="Times New Roman" w:cs="Times New Roman"/>
          <w:color w:val="000000"/>
        </w:rPr>
        <w:t>2.6%</w:t>
      </w:r>
      <w:r>
        <w:rPr>
          <w:rFonts w:ascii="宋体" w:hAnsi="宋体" w:eastAsia="宋体" w:cs="宋体"/>
          <w:color w:val="000000"/>
        </w:rPr>
        <w:t>上升为</w:t>
      </w:r>
      <w:r>
        <w:rPr>
          <w:rFonts w:ascii="Times New Roman" w:hAnsi="Times New Roman" w:eastAsia="Times New Roman" w:cs="Times New Roman"/>
          <w:color w:val="000000"/>
        </w:rPr>
        <w:t>1937</w:t>
      </w:r>
      <w:r>
        <w:rPr>
          <w:rFonts w:ascii="宋体" w:hAnsi="宋体" w:eastAsia="宋体" w:cs="宋体"/>
          <w:color w:val="000000"/>
        </w:rPr>
        <w:t>年的</w:t>
      </w:r>
      <w:r>
        <w:rPr>
          <w:rFonts w:ascii="Times New Roman" w:hAnsi="Times New Roman" w:eastAsia="Times New Roman" w:cs="Times New Roman"/>
          <w:color w:val="000000"/>
        </w:rPr>
        <w:t>10%</w:t>
      </w:r>
      <w:r>
        <w:rPr>
          <w:rFonts w:ascii="宋体" w:hAnsi="宋体" w:eastAsia="宋体" w:cs="宋体"/>
          <w:color w:val="000000"/>
        </w:rPr>
        <w:t>。二战后，又成功发射世界第一颗人造卫星，将人类第一位宇航员送入太空。材料体现了（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73EF17E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社会主义制度的优越性</w:t>
      </w:r>
      <w:r>
        <w:rPr>
          <w:color w:val="000000"/>
        </w:rPr>
        <w:tab/>
      </w:r>
      <w:r>
        <w:rPr>
          <w:color w:val="000000"/>
        </w:rPr>
        <w:t xml:space="preserve">B. </w:t>
      </w:r>
      <w:r>
        <w:rPr>
          <w:rFonts w:ascii="宋体" w:hAnsi="宋体" w:eastAsia="宋体" w:cs="宋体"/>
          <w:color w:val="000000"/>
        </w:rPr>
        <w:t>经济危机引发世界大战</w:t>
      </w:r>
    </w:p>
    <w:p w14:paraId="33722FB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战后殖民体系走向崩溃</w:t>
      </w:r>
      <w:r>
        <w:rPr>
          <w:color w:val="000000"/>
        </w:rPr>
        <w:tab/>
      </w:r>
      <w:r>
        <w:rPr>
          <w:color w:val="000000"/>
        </w:rPr>
        <w:t xml:space="preserve">D. </w:t>
      </w:r>
      <w:r>
        <w:rPr>
          <w:rFonts w:ascii="宋体" w:hAnsi="宋体" w:eastAsia="宋体" w:cs="宋体"/>
          <w:color w:val="000000"/>
        </w:rPr>
        <w:t>世贸组织促进经济发展</w:t>
      </w:r>
    </w:p>
    <w:p w14:paraId="38F9D7A0">
      <w:pPr>
        <w:spacing w:line="360" w:lineRule="auto"/>
        <w:jc w:val="both"/>
        <w:textAlignment w:val="center"/>
        <w:rPr>
          <w:color w:val="000000"/>
        </w:rPr>
      </w:pPr>
      <w:r>
        <w:rPr>
          <w:color w:val="000000"/>
        </w:rPr>
        <w:t xml:space="preserve">16. </w:t>
      </w:r>
      <w:r>
        <w:rPr>
          <w:rFonts w:ascii="宋体" w:hAnsi="宋体" w:eastAsia="宋体" w:cs="宋体"/>
          <w:color w:val="000000"/>
        </w:rPr>
        <w:t>当今社会，广播电视不断发展和普及，各种新闻的传播广泛而及时；手机、即时通讯和电子邮件的普遍使用，使人与人之间距离“越来越近”；“云课堂”“掌上博物馆”和电子阅读的有益探索，让学习随时随地都能发生。这主要基于</w:t>
      </w:r>
    </w:p>
    <w:p w14:paraId="59F820B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交通工具革新</w:t>
      </w:r>
      <w:r>
        <w:rPr>
          <w:color w:val="000000"/>
        </w:rPr>
        <w:tab/>
      </w:r>
      <w:r>
        <w:rPr>
          <w:color w:val="000000"/>
        </w:rPr>
        <w:t xml:space="preserve">B. </w:t>
      </w:r>
      <w:r>
        <w:rPr>
          <w:rFonts w:ascii="宋体" w:hAnsi="宋体" w:eastAsia="宋体" w:cs="宋体"/>
          <w:color w:val="000000"/>
        </w:rPr>
        <w:t>信息技术发展</w:t>
      </w:r>
      <w:r>
        <w:rPr>
          <w:color w:val="000000"/>
        </w:rPr>
        <w:tab/>
      </w:r>
      <w:r>
        <w:rPr>
          <w:color w:val="000000"/>
        </w:rPr>
        <w:t xml:space="preserve">C. </w:t>
      </w:r>
      <w:r>
        <w:rPr>
          <w:rFonts w:ascii="宋体" w:hAnsi="宋体" w:eastAsia="宋体" w:cs="宋体"/>
          <w:color w:val="000000"/>
        </w:rPr>
        <w:t>教育水平提升</w:t>
      </w:r>
      <w:r>
        <w:rPr>
          <w:color w:val="000000"/>
        </w:rPr>
        <w:tab/>
      </w:r>
      <w:r>
        <w:rPr>
          <w:color w:val="000000"/>
        </w:rPr>
        <w:t xml:space="preserve">D. </w:t>
      </w:r>
      <w:r>
        <w:rPr>
          <w:rFonts w:ascii="宋体" w:hAnsi="宋体" w:eastAsia="宋体" w:cs="宋体"/>
          <w:color w:val="000000"/>
        </w:rPr>
        <w:t>生活质量改善</w:t>
      </w:r>
    </w:p>
    <w:p w14:paraId="2CB502B3">
      <w:pPr>
        <w:spacing w:line="360" w:lineRule="auto"/>
        <w:jc w:val="center"/>
        <w:textAlignment w:val="center"/>
        <w:rPr>
          <w:color w:val="000000"/>
        </w:rPr>
      </w:pPr>
      <w:r>
        <w:rPr>
          <w:rFonts w:ascii="宋体" w:hAnsi="宋体" w:eastAsia="宋体" w:cs="宋体"/>
          <w:b/>
          <w:color w:val="000000"/>
          <w:sz w:val="24"/>
        </w:rPr>
        <w:t>第Ⅱ卷（非选择题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5CD205B2">
      <w:pPr>
        <w:spacing w:line="360" w:lineRule="auto"/>
        <w:jc w:val="both"/>
        <w:textAlignment w:val="center"/>
        <w:rPr>
          <w:color w:val="000000"/>
        </w:rPr>
      </w:pPr>
      <w:r>
        <w:rPr>
          <w:rFonts w:ascii="宋体" w:hAnsi="宋体" w:eastAsia="宋体" w:cs="宋体"/>
          <w:b/>
          <w:color w:val="000000"/>
          <w:sz w:val="24"/>
        </w:rPr>
        <w:t>注意事项：</w:t>
      </w:r>
    </w:p>
    <w:p w14:paraId="458D8A48">
      <w:pPr>
        <w:spacing w:line="360" w:lineRule="auto"/>
        <w:jc w:val="both"/>
        <w:textAlignment w:val="center"/>
        <w:rPr>
          <w:color w:val="000000"/>
        </w:rPr>
      </w:pPr>
      <w:r>
        <w:rPr>
          <w:rFonts w:ascii="Times New Roman" w:hAnsi="Times New Roman" w:eastAsia="Times New Roman" w:cs="Times New Roman"/>
          <w:b/>
          <w:color w:val="000000"/>
          <w:sz w:val="24"/>
        </w:rPr>
        <w:t>1</w:t>
      </w:r>
      <w:r>
        <w:rPr>
          <w:rFonts w:ascii="宋体" w:hAnsi="宋体" w:eastAsia="宋体" w:cs="宋体"/>
          <w:b/>
          <w:color w:val="000000"/>
          <w:sz w:val="24"/>
        </w:rPr>
        <w:t>．考生使用</w:t>
      </w:r>
      <w:r>
        <w:rPr>
          <w:rFonts w:ascii="Times New Roman" w:hAnsi="Times New Roman" w:eastAsia="Times New Roman" w:cs="Times New Roman"/>
          <w:b/>
          <w:color w:val="000000"/>
          <w:sz w:val="24"/>
        </w:rPr>
        <w:t>0.5 mm</w:t>
      </w:r>
      <w:r>
        <w:rPr>
          <w:rFonts w:ascii="宋体" w:hAnsi="宋体" w:eastAsia="宋体" w:cs="宋体"/>
          <w:b/>
          <w:color w:val="000000"/>
          <w:sz w:val="24"/>
        </w:rPr>
        <w:t>黑色墨迹签字笔在答题卡上题目所指示的答题区域内作答，答在试题卷上无效。</w:t>
      </w:r>
    </w:p>
    <w:p w14:paraId="129FD6AA">
      <w:pPr>
        <w:spacing w:line="360" w:lineRule="auto"/>
        <w:jc w:val="both"/>
        <w:textAlignment w:val="center"/>
        <w:rPr>
          <w:color w:val="000000"/>
        </w:rPr>
      </w:pPr>
      <w:r>
        <w:rPr>
          <w:rFonts w:ascii="Times New Roman" w:hAnsi="Times New Roman" w:eastAsia="Times New Roman" w:cs="Times New Roman"/>
          <w:b/>
          <w:color w:val="000000"/>
          <w:sz w:val="24"/>
        </w:rPr>
        <w:t>2</w:t>
      </w:r>
      <w:r>
        <w:rPr>
          <w:rFonts w:ascii="宋体" w:hAnsi="宋体" w:eastAsia="宋体" w:cs="宋体"/>
          <w:b/>
          <w:color w:val="000000"/>
          <w:sz w:val="24"/>
        </w:rPr>
        <w:t>．本卷共</w:t>
      </w:r>
      <w:r>
        <w:rPr>
          <w:rFonts w:ascii="Times New Roman" w:hAnsi="Times New Roman" w:eastAsia="Times New Roman" w:cs="Times New Roman"/>
          <w:b/>
          <w:color w:val="000000"/>
          <w:sz w:val="24"/>
        </w:rPr>
        <w:t>6</w:t>
      </w:r>
      <w:r>
        <w:rPr>
          <w:rFonts w:ascii="宋体" w:hAnsi="宋体" w:eastAsia="宋体" w:cs="宋体"/>
          <w:b/>
          <w:color w:val="000000"/>
          <w:sz w:val="24"/>
        </w:rPr>
        <w:t>个小题，其中第</w:t>
      </w:r>
      <w:r>
        <w:rPr>
          <w:rFonts w:ascii="Times New Roman" w:hAnsi="Times New Roman" w:eastAsia="Times New Roman" w:cs="Times New Roman"/>
          <w:b/>
          <w:color w:val="000000"/>
          <w:sz w:val="24"/>
        </w:rPr>
        <w:t>33-35</w:t>
      </w:r>
      <w:r>
        <w:rPr>
          <w:rFonts w:ascii="宋体" w:hAnsi="宋体" w:eastAsia="宋体" w:cs="宋体"/>
          <w:b/>
          <w:color w:val="000000"/>
          <w:sz w:val="24"/>
        </w:rPr>
        <w:t>题为道德与法治试题，第</w:t>
      </w:r>
      <w:r>
        <w:rPr>
          <w:rFonts w:ascii="Times New Roman" w:hAnsi="Times New Roman" w:eastAsia="Times New Roman" w:cs="Times New Roman"/>
          <w:b/>
          <w:color w:val="000000"/>
          <w:sz w:val="24"/>
        </w:rPr>
        <w:t>36-38</w:t>
      </w:r>
      <w:r>
        <w:rPr>
          <w:rFonts w:ascii="宋体" w:hAnsi="宋体" w:eastAsia="宋体" w:cs="宋体"/>
          <w:b/>
          <w:color w:val="000000"/>
          <w:sz w:val="24"/>
        </w:rPr>
        <w:t>题为历史试题，共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3F696A5A">
      <w:pPr>
        <w:spacing w:line="360" w:lineRule="auto"/>
        <w:jc w:val="both"/>
        <w:textAlignment w:val="center"/>
        <w:rPr>
          <w:color w:val="000000"/>
        </w:rPr>
      </w:pPr>
      <w:r>
        <w:rPr>
          <w:color w:val="000000"/>
        </w:rPr>
        <w:t>17. “茶者，南方之嘉木也。”中国是茶的故乡，是茶文化起源和传播的中心。阅读材料，解答下列问题。</w:t>
      </w:r>
    </w:p>
    <w:p w14:paraId="16A1212F">
      <w:pPr>
        <w:spacing w:line="360" w:lineRule="auto"/>
        <w:ind w:firstLine="420"/>
        <w:jc w:val="both"/>
        <w:textAlignment w:val="center"/>
        <w:rPr>
          <w:color w:val="000000"/>
        </w:rPr>
      </w:pPr>
      <w:r>
        <w:rPr>
          <w:rFonts w:ascii="楷体" w:hAnsi="楷体" w:eastAsia="楷体" w:cs="楷体"/>
          <w:color w:val="000000"/>
        </w:rPr>
        <w:t>材料一</w:t>
      </w:r>
    </w:p>
    <w:tbl>
      <w:tblPr>
        <w:tblStyle w:val="4"/>
        <w:tblW w:w="70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65"/>
      </w:tblGrid>
      <w:tr w14:paraId="1C845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6F5FD3">
            <w:pPr>
              <w:spacing w:line="360" w:lineRule="auto"/>
              <w:jc w:val="both"/>
              <w:textAlignment w:val="center"/>
              <w:rPr>
                <w:color w:val="000000"/>
              </w:rPr>
            </w:pPr>
            <w:r>
              <w:rPr>
                <w:rFonts w:ascii="楷体" w:hAnsi="楷体" w:eastAsia="楷体" w:cs="楷体"/>
                <w:color w:val="000000"/>
              </w:rPr>
              <w:t>中国流传着大量古代先民事迹的传说，如“神农尝百草，一日而遇七十毒，得茶始解之”</w:t>
            </w:r>
          </w:p>
        </w:tc>
      </w:tr>
      <w:tr w14:paraId="5AA8B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432FF1">
            <w:pPr>
              <w:spacing w:line="360" w:lineRule="auto"/>
              <w:jc w:val="both"/>
              <w:textAlignment w:val="center"/>
              <w:rPr>
                <w:color w:val="000000"/>
              </w:rPr>
            </w:pPr>
            <w:r>
              <w:rPr>
                <w:rFonts w:ascii="楷体" w:hAnsi="楷体" w:eastAsia="楷体" w:cs="楷体"/>
                <w:color w:val="000000"/>
              </w:rPr>
              <w:t>唐代陆羽所著《茶经》是世界上第一部茶学专著，记述了从上古到唐代有关茶的历史</w:t>
            </w:r>
          </w:p>
        </w:tc>
      </w:tr>
      <w:tr w14:paraId="2BCF4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AFEBCA">
            <w:pPr>
              <w:spacing w:line="360" w:lineRule="auto"/>
              <w:jc w:val="both"/>
              <w:textAlignment w:val="center"/>
              <w:rPr>
                <w:color w:val="000000"/>
              </w:rPr>
            </w:pPr>
            <w:r>
              <w:rPr>
                <w:rFonts w:ascii="楷体" w:hAnsi="楷体" w:eastAsia="楷体" w:cs="楷体"/>
                <w:color w:val="000000"/>
              </w:rPr>
              <w:t>各国茶名与“茶”字读音除日本与中国完全相同外，基本上均源于Cha（长江以北及广州附近方言）、Te（或Tiy、Tey、Tay，汕头、厦门附近读音）</w:t>
            </w:r>
          </w:p>
        </w:tc>
      </w:tr>
      <w:tr w14:paraId="116A6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BBCB93">
            <w:pPr>
              <w:spacing w:line="360" w:lineRule="auto"/>
              <w:jc w:val="both"/>
              <w:textAlignment w:val="center"/>
              <w:rPr>
                <w:color w:val="000000"/>
              </w:rPr>
            </w:pPr>
            <w:r>
              <w:rPr>
                <w:rFonts w:ascii="楷体" w:hAnsi="楷体" w:eastAsia="楷体" w:cs="楷体"/>
                <w:color w:val="000000"/>
              </w:rPr>
              <w:t>中国是茶树近缘植物分布和古茶树品种最多的国家，占全世界茶树40多种中的39种。我国科研工作者运用现代科学手段对茶叶的染色体和化学成分进行实验研究，发现四川金佛山野生大叶种茶树最为原始，为中国是茶的故乡提供了新的科学依据</w:t>
            </w:r>
          </w:p>
        </w:tc>
      </w:tr>
      <w:tr w14:paraId="0A921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99F8B8">
            <w:pPr>
              <w:spacing w:line="360" w:lineRule="auto"/>
              <w:jc w:val="both"/>
              <w:textAlignment w:val="center"/>
              <w:rPr>
                <w:color w:val="000000"/>
              </w:rPr>
            </w:pPr>
            <w:r>
              <w:rPr>
                <w:rFonts w:ascii="楷体" w:hAnsi="楷体" w:eastAsia="楷体" w:cs="楷体"/>
                <w:color w:val="000000"/>
              </w:rPr>
              <w:t>不少外国学者的研究成果都表明中国是茶的故乡</w:t>
            </w:r>
          </w:p>
        </w:tc>
      </w:tr>
    </w:tbl>
    <w:p w14:paraId="5262322C">
      <w:pPr>
        <w:spacing w:line="360" w:lineRule="auto"/>
        <w:jc w:val="right"/>
        <w:textAlignment w:val="center"/>
        <w:rPr>
          <w:color w:val="000000"/>
        </w:rPr>
      </w:pPr>
      <w:r>
        <w:rPr>
          <w:rFonts w:ascii="楷体" w:hAnsi="楷体" w:eastAsia="楷体" w:cs="楷体"/>
          <w:color w:val="000000"/>
        </w:rPr>
        <w:t>——据郭孟良《中国茶史》</w:t>
      </w:r>
    </w:p>
    <w:p w14:paraId="3B356BAC">
      <w:pPr>
        <w:spacing w:line="360" w:lineRule="auto"/>
        <w:jc w:val="left"/>
        <w:textAlignment w:val="center"/>
        <w:rPr>
          <w:color w:val="000000"/>
        </w:rPr>
      </w:pPr>
      <w:r>
        <w:rPr>
          <w:color w:val="000000"/>
        </w:rPr>
        <w:t>（1）根据材料一并结合所学知识，请你按照示例，列举不少于三个论据证明中国是茶的起源地。</w:t>
      </w:r>
    </w:p>
    <w:p w14:paraId="6BC4B31D">
      <w:pPr>
        <w:spacing w:line="360" w:lineRule="auto"/>
        <w:jc w:val="both"/>
        <w:textAlignment w:val="center"/>
        <w:rPr>
          <w:color w:val="000000"/>
        </w:rPr>
      </w:pPr>
      <w:r>
        <w:rPr>
          <w:color w:val="000000"/>
        </w:rPr>
        <w:t>示例：四川、云南等地</w:t>
      </w:r>
      <w:r>
        <w:rPr>
          <w:color w:val="000000"/>
          <w:position w:val="0"/>
        </w:rPr>
        <w:drawing>
          <wp:inline distT="0" distB="0" distL="114300" distR="11430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自然条件适合茶树生长和种植。</w:t>
      </w:r>
    </w:p>
    <w:p w14:paraId="3445C4B3">
      <w:pPr>
        <w:spacing w:line="360" w:lineRule="auto"/>
        <w:ind w:firstLine="420"/>
        <w:jc w:val="both"/>
        <w:textAlignment w:val="center"/>
        <w:rPr>
          <w:color w:val="000000"/>
        </w:rPr>
      </w:pPr>
      <w:r>
        <w:rPr>
          <w:rFonts w:ascii="楷体" w:hAnsi="楷体" w:eastAsia="楷体" w:cs="楷体"/>
          <w:color w:val="000000"/>
        </w:rPr>
        <w:t>材料二  中国古代茶业史（部分）</w:t>
      </w:r>
    </w:p>
    <w:tbl>
      <w:tblPr>
        <w:tblStyle w:val="4"/>
        <w:tblW w:w="70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69"/>
        <w:gridCol w:w="5396"/>
      </w:tblGrid>
      <w:tr w14:paraId="7A7E1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08503B">
            <w:pPr>
              <w:spacing w:line="360" w:lineRule="auto"/>
              <w:jc w:val="center"/>
              <w:textAlignment w:val="center"/>
              <w:rPr>
                <w:color w:val="000000"/>
              </w:rPr>
            </w:pPr>
            <w:r>
              <w:rPr>
                <w:rFonts w:ascii="楷体" w:hAnsi="楷体" w:eastAsia="楷体" w:cs="楷体"/>
                <w:color w:val="000000"/>
              </w:rPr>
              <w:t>唐代以前</w:t>
            </w:r>
          </w:p>
        </w:tc>
        <w:tc>
          <w:tcPr>
            <w:tcW w:w="5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9CC483">
            <w:pPr>
              <w:spacing w:line="360" w:lineRule="auto"/>
              <w:jc w:val="both"/>
              <w:textAlignment w:val="center"/>
              <w:rPr>
                <w:color w:val="000000"/>
              </w:rPr>
            </w:pPr>
            <w:r>
              <w:rPr>
                <w:rFonts w:ascii="楷体" w:hAnsi="楷体" w:eastAsia="楷体" w:cs="楷体"/>
                <w:color w:val="000000"/>
              </w:rPr>
              <w:t>茶业起源于巴蜀，“自秦人取蜀而后，始有茗饮之事”，茶叶开始向长江中下游地区传播</w:t>
            </w:r>
          </w:p>
        </w:tc>
      </w:tr>
      <w:tr w14:paraId="4CF5B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48C2FF">
            <w:pPr>
              <w:spacing w:line="360" w:lineRule="auto"/>
              <w:jc w:val="center"/>
              <w:textAlignment w:val="center"/>
              <w:rPr>
                <w:color w:val="000000"/>
              </w:rPr>
            </w:pPr>
            <w:r>
              <w:rPr>
                <w:rFonts w:ascii="楷体" w:hAnsi="楷体" w:eastAsia="楷体" w:cs="楷体"/>
                <w:color w:val="000000"/>
              </w:rPr>
              <w:t>唐代</w:t>
            </w:r>
          </w:p>
        </w:tc>
        <w:tc>
          <w:tcPr>
            <w:tcW w:w="5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5774E6">
            <w:pPr>
              <w:spacing w:line="360" w:lineRule="auto"/>
              <w:jc w:val="both"/>
              <w:textAlignment w:val="center"/>
              <w:rPr>
                <w:color w:val="000000"/>
              </w:rPr>
            </w:pPr>
            <w:r>
              <w:rPr>
                <w:rFonts w:ascii="楷体" w:hAnsi="楷体" w:eastAsia="楷体" w:cs="楷体"/>
                <w:color w:val="000000"/>
              </w:rPr>
              <w:t>茶叶生产空前发展，贸易日趋活跃，饮茶蔚然成风，茶学与茶文化形成</w:t>
            </w:r>
          </w:p>
        </w:tc>
      </w:tr>
      <w:tr w14:paraId="2BF2A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7A309F">
            <w:pPr>
              <w:spacing w:line="360" w:lineRule="auto"/>
              <w:jc w:val="center"/>
              <w:textAlignment w:val="center"/>
              <w:rPr>
                <w:color w:val="000000"/>
              </w:rPr>
            </w:pPr>
            <w:r>
              <w:rPr>
                <w:rFonts w:ascii="楷体" w:hAnsi="楷体" w:eastAsia="楷体" w:cs="楷体"/>
                <w:color w:val="000000"/>
              </w:rPr>
              <w:t>两宋</w:t>
            </w:r>
          </w:p>
        </w:tc>
        <w:tc>
          <w:tcPr>
            <w:tcW w:w="5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54EF81">
            <w:pPr>
              <w:spacing w:line="360" w:lineRule="auto"/>
              <w:jc w:val="both"/>
              <w:textAlignment w:val="center"/>
              <w:rPr>
                <w:color w:val="000000"/>
              </w:rPr>
            </w:pPr>
            <w:r>
              <w:rPr>
                <w:rFonts w:ascii="楷体" w:hAnsi="楷体" w:eastAsia="楷体" w:cs="楷体"/>
                <w:color w:val="000000"/>
              </w:rPr>
              <w:t>茶叶制作技术和品饮艺术臻于极致，茶法体制和茶马贸易制度趋于成熟</w:t>
            </w:r>
          </w:p>
        </w:tc>
      </w:tr>
      <w:tr w14:paraId="105F9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D28234">
            <w:pPr>
              <w:spacing w:line="360" w:lineRule="auto"/>
              <w:jc w:val="center"/>
              <w:textAlignment w:val="center"/>
              <w:rPr>
                <w:color w:val="000000"/>
              </w:rPr>
            </w:pPr>
            <w:r>
              <w:rPr>
                <w:rFonts w:ascii="楷体" w:hAnsi="楷体" w:eastAsia="楷体" w:cs="楷体"/>
                <w:color w:val="000000"/>
              </w:rPr>
              <w:t>元明</w:t>
            </w:r>
          </w:p>
        </w:tc>
        <w:tc>
          <w:tcPr>
            <w:tcW w:w="5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6F303F">
            <w:pPr>
              <w:spacing w:line="360" w:lineRule="auto"/>
              <w:jc w:val="both"/>
              <w:textAlignment w:val="center"/>
              <w:rPr>
                <w:color w:val="000000"/>
              </w:rPr>
            </w:pPr>
            <w:r>
              <w:rPr>
                <w:rFonts w:ascii="楷体" w:hAnsi="楷体" w:eastAsia="楷体" w:cs="楷体"/>
                <w:color w:val="000000"/>
              </w:rPr>
              <w:t>饮茶风尚发生划时代变革，制茶技术和茶叶品类得到很大进步，传统茶文化跃上新境界，茶叶生产、贸易以及国家茶政持续发展</w:t>
            </w:r>
          </w:p>
        </w:tc>
      </w:tr>
      <w:tr w14:paraId="3DC89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98EBB5">
            <w:pPr>
              <w:spacing w:line="360" w:lineRule="auto"/>
              <w:jc w:val="center"/>
              <w:textAlignment w:val="center"/>
              <w:rPr>
                <w:color w:val="000000"/>
              </w:rPr>
            </w:pPr>
            <w:r>
              <w:rPr>
                <w:rFonts w:ascii="楷体" w:hAnsi="楷体" w:eastAsia="楷体" w:cs="楷体"/>
                <w:color w:val="000000"/>
              </w:rPr>
              <w:t>清代</w:t>
            </w:r>
          </w:p>
        </w:tc>
        <w:tc>
          <w:tcPr>
            <w:tcW w:w="5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27E3D5">
            <w:pPr>
              <w:spacing w:line="360" w:lineRule="auto"/>
              <w:jc w:val="both"/>
              <w:textAlignment w:val="center"/>
              <w:rPr>
                <w:color w:val="000000"/>
              </w:rPr>
            </w:pPr>
            <w:r>
              <w:rPr>
                <w:rFonts w:ascii="楷体" w:hAnsi="楷体" w:eastAsia="楷体" w:cs="楷体"/>
                <w:color w:val="000000"/>
              </w:rPr>
              <w:t>茶叶生产方式出现新的形态，向机械化、科学化发展，华茶出口贸易迅速崛起，茶叶国际竞争加剧，传统茶业经济转型，逐步纳入国际化轨道</w:t>
            </w:r>
          </w:p>
        </w:tc>
      </w:tr>
    </w:tbl>
    <w:p w14:paraId="0CD82E4D">
      <w:pPr>
        <w:spacing w:line="360" w:lineRule="auto"/>
        <w:jc w:val="right"/>
        <w:textAlignment w:val="center"/>
        <w:rPr>
          <w:color w:val="000000"/>
        </w:rPr>
      </w:pPr>
      <w:r>
        <w:rPr>
          <w:rFonts w:ascii="楷体" w:hAnsi="楷体" w:eastAsia="楷体" w:cs="楷体"/>
          <w:color w:val="000000"/>
        </w:rPr>
        <w:t>——据郭孟良《中国茶史》</w:t>
      </w:r>
    </w:p>
    <w:p w14:paraId="28EF884F">
      <w:pPr>
        <w:spacing w:line="360" w:lineRule="auto"/>
        <w:jc w:val="left"/>
        <w:textAlignment w:val="center"/>
        <w:rPr>
          <w:color w:val="000000"/>
        </w:rPr>
      </w:pPr>
      <w:r>
        <w:rPr>
          <w:color w:val="000000"/>
        </w:rPr>
        <w:t>（2）根据材料二，概括中国古代茶业发展的特点。</w:t>
      </w:r>
    </w:p>
    <w:p w14:paraId="7D52A5A4">
      <w:pPr>
        <w:spacing w:line="360" w:lineRule="auto"/>
        <w:ind w:firstLine="420"/>
        <w:jc w:val="both"/>
        <w:textAlignment w:val="center"/>
        <w:rPr>
          <w:color w:val="000000"/>
        </w:rPr>
      </w:pPr>
      <w:r>
        <w:rPr>
          <w:rFonts w:ascii="楷体" w:hAnsi="楷体" w:eastAsia="楷体" w:cs="楷体"/>
          <w:color w:val="000000"/>
        </w:rPr>
        <w:t>材料三  鸦片战争后广州、上海、福州茶叶出口总额情况</w:t>
      </w:r>
    </w:p>
    <w:p w14:paraId="56E12890">
      <w:pPr>
        <w:spacing w:line="360" w:lineRule="auto"/>
        <w:jc w:val="both"/>
        <w:textAlignment w:val="center"/>
        <w:rPr>
          <w:color w:val="000000"/>
        </w:rPr>
      </w:pPr>
      <w:r>
        <w:rPr>
          <w:color w:val="000000"/>
        </w:rPr>
        <w:drawing>
          <wp:inline distT="0" distB="0" distL="114300" distR="114300">
            <wp:extent cx="4448175" cy="24479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448175" cy="2447925"/>
                    </a:xfrm>
                    <a:prstGeom prst="rect">
                      <a:avLst/>
                    </a:prstGeom>
                  </pic:spPr>
                </pic:pic>
              </a:graphicData>
            </a:graphic>
          </wp:inline>
        </w:drawing>
      </w:r>
    </w:p>
    <w:p w14:paraId="3C522EEA">
      <w:pPr>
        <w:spacing w:line="360" w:lineRule="auto"/>
        <w:ind w:firstLine="420"/>
        <w:jc w:val="right"/>
        <w:textAlignment w:val="center"/>
        <w:rPr>
          <w:color w:val="000000"/>
        </w:rPr>
      </w:pPr>
      <w:r>
        <w:rPr>
          <w:rFonts w:ascii="楷体" w:hAnsi="楷体" w:eastAsia="楷体" w:cs="楷体"/>
          <w:color w:val="000000"/>
        </w:rPr>
        <w:t>——据郭孟良《中国茶史》</w:t>
      </w:r>
    </w:p>
    <w:p w14:paraId="068633B8">
      <w:pPr>
        <w:spacing w:line="360" w:lineRule="auto"/>
        <w:jc w:val="left"/>
        <w:textAlignment w:val="center"/>
        <w:rPr>
          <w:color w:val="000000"/>
        </w:rPr>
      </w:pPr>
      <w:r>
        <w:rPr>
          <w:color w:val="000000"/>
        </w:rPr>
        <w:t>（3）根据材料三并结合所学知识，分析该时期茶叶出口变化的原因。</w:t>
      </w:r>
    </w:p>
    <w:p w14:paraId="6A9B9C24">
      <w:pPr>
        <w:spacing w:line="360" w:lineRule="auto"/>
        <w:jc w:val="left"/>
        <w:textAlignment w:val="center"/>
        <w:rPr>
          <w:color w:val="000000"/>
        </w:rPr>
      </w:pPr>
      <w:r>
        <w:rPr>
          <w:color w:val="000000"/>
        </w:rPr>
        <w:t>（4）你班围绕“中国茶文化”开展跨学科主题学习活动，请你按照示例，为研究成果拟一个题目。</w:t>
      </w:r>
    </w:p>
    <w:p w14:paraId="7B9CFCDC">
      <w:pPr>
        <w:spacing w:line="360" w:lineRule="auto"/>
        <w:jc w:val="both"/>
        <w:textAlignment w:val="center"/>
        <w:rPr>
          <w:color w:val="000000"/>
        </w:rPr>
      </w:pPr>
      <w:r>
        <w:rPr>
          <w:color w:val="000000"/>
        </w:rPr>
        <w:t>示例：《茶：一片东方树叶的传说与历史》</w:t>
      </w:r>
    </w:p>
    <w:p w14:paraId="3AE71688">
      <w:pPr>
        <w:spacing w:line="360" w:lineRule="auto"/>
        <w:jc w:val="both"/>
        <w:textAlignment w:val="center"/>
        <w:rPr>
          <w:color w:val="000000"/>
        </w:rPr>
      </w:pPr>
      <w:r>
        <w:rPr>
          <w:color w:val="000000"/>
        </w:rPr>
        <w:t xml:space="preserve">18. </w:t>
      </w:r>
      <w:r>
        <w:rPr>
          <w:rFonts w:ascii="Times New Roman" w:hAnsi="Times New Roman" w:eastAsia="Times New Roman" w:cs="Times New Roman"/>
          <w:color w:val="000000"/>
        </w:rPr>
        <w:t>“</w:t>
      </w:r>
      <w:r>
        <w:rPr>
          <w:rFonts w:ascii="宋体" w:hAnsi="宋体" w:eastAsia="宋体" w:cs="宋体"/>
          <w:color w:val="000000"/>
        </w:rPr>
        <w:t>欲知大道，必先为史。</w:t>
      </w:r>
      <w:r>
        <w:rPr>
          <w:rFonts w:ascii="Times New Roman" w:hAnsi="Times New Roman" w:eastAsia="Times New Roman" w:cs="Times New Roman"/>
          <w:color w:val="000000"/>
        </w:rPr>
        <w:t>”</w:t>
      </w:r>
      <w:r>
        <w:rPr>
          <w:rFonts w:ascii="宋体" w:hAnsi="宋体" w:eastAsia="宋体" w:cs="宋体"/>
          <w:color w:val="000000"/>
        </w:rPr>
        <w:t>能读得懂多深刻的历史，就能看得见多遥远的未来。阅读材料，解答下列问题。</w:t>
      </w:r>
    </w:p>
    <w:p w14:paraId="611B8B01">
      <w:pPr>
        <w:spacing w:line="360" w:lineRule="auto"/>
        <w:ind w:firstLine="420"/>
        <w:jc w:val="both"/>
        <w:textAlignment w:val="center"/>
        <w:rPr>
          <w:color w:val="000000"/>
        </w:rPr>
      </w:pPr>
      <w:r>
        <w:rPr>
          <w:rFonts w:ascii="楷体" w:hAnsi="楷体" w:eastAsia="楷体" w:cs="楷体"/>
          <w:color w:val="000000"/>
        </w:rPr>
        <w:t>材料</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12"/>
        <w:gridCol w:w="2959"/>
        <w:gridCol w:w="1996"/>
        <w:gridCol w:w="2619"/>
      </w:tblGrid>
      <w:tr w14:paraId="134D1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10A952">
            <w:pPr>
              <w:spacing w:line="360" w:lineRule="auto"/>
              <w:jc w:val="center"/>
              <w:textAlignment w:val="center"/>
              <w:rPr>
                <w:color w:val="000000"/>
              </w:rPr>
            </w:pPr>
            <w:r>
              <w:rPr>
                <w:color w:val="000000"/>
              </w:rPr>
              <w:drawing>
                <wp:inline distT="0" distB="0" distL="114300" distR="114300">
                  <wp:extent cx="2190750" cy="23622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190750" cy="2362200"/>
                          </a:xfrm>
                          <a:prstGeom prst="rect">
                            <a:avLst/>
                          </a:prstGeom>
                        </pic:spPr>
                      </pic:pic>
                    </a:graphicData>
                  </a:graphic>
                </wp:inline>
              </w:drawing>
            </w:r>
            <w:r>
              <w:rPr>
                <w:rFonts w:ascii="黑体" w:hAnsi="黑体" w:eastAsia="黑体" w:cs="黑体"/>
                <w:b/>
                <w:color w:val="000000"/>
              </w:rPr>
              <w:t xml:space="preserve">                 </w:t>
            </w:r>
          </w:p>
        </w:tc>
        <w:tc>
          <w:tcPr>
            <w:tcW w:w="14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5D35C4">
            <w:pPr>
              <w:spacing w:line="360" w:lineRule="auto"/>
              <w:jc w:val="center"/>
              <w:textAlignment w:val="center"/>
              <w:rPr>
                <w:color w:val="000000"/>
              </w:rPr>
            </w:pPr>
            <w:r>
              <w:rPr>
                <w:color w:val="000000"/>
              </w:rPr>
              <w:drawing>
                <wp:inline distT="0" distB="0" distL="114300" distR="114300">
                  <wp:extent cx="2733675" cy="25336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733675" cy="2533650"/>
                          </a:xfrm>
                          <a:prstGeom prst="rect">
                            <a:avLst/>
                          </a:prstGeom>
                        </pic:spPr>
                      </pic:pic>
                    </a:graphicData>
                  </a:graphic>
                </wp:inline>
              </w:drawing>
            </w:r>
            <w:r>
              <w:rPr>
                <w:rFonts w:ascii="黑体" w:hAnsi="黑体" w:eastAsia="黑体" w:cs="黑体"/>
                <w:b/>
                <w:color w:val="000000"/>
              </w:rPr>
              <w:t xml:space="preserve">                          </w:t>
            </w:r>
          </w:p>
        </w:tc>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8B1FE3">
            <w:pPr>
              <w:spacing w:line="360" w:lineRule="auto"/>
              <w:jc w:val="center"/>
              <w:textAlignment w:val="center"/>
              <w:rPr>
                <w:color w:val="000000"/>
              </w:rPr>
            </w:pPr>
            <w:r>
              <w:rPr>
                <w:color w:val="000000"/>
              </w:rPr>
              <w:drawing>
                <wp:inline distT="0" distB="0" distL="114300" distR="114300">
                  <wp:extent cx="1771650" cy="24765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771650" cy="2476500"/>
                          </a:xfrm>
                          <a:prstGeom prst="rect">
                            <a:avLst/>
                          </a:prstGeom>
                        </pic:spPr>
                      </pic:pic>
                    </a:graphicData>
                  </a:graphic>
                </wp:inline>
              </w:drawing>
            </w:r>
            <w:r>
              <w:rPr>
                <w:rFonts w:ascii="黑体" w:hAnsi="黑体" w:eastAsia="黑体" w:cs="黑体"/>
                <w:b/>
                <w:color w:val="000000"/>
              </w:rPr>
              <w:t xml:space="preserve"> </w:t>
            </w:r>
          </w:p>
        </w:tc>
        <w:tc>
          <w:tcPr>
            <w:tcW w:w="13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4F7283">
            <w:pPr>
              <w:spacing w:line="360" w:lineRule="auto"/>
              <w:jc w:val="center"/>
              <w:textAlignment w:val="center"/>
              <w:rPr>
                <w:color w:val="000000"/>
              </w:rPr>
            </w:pPr>
            <w:r>
              <w:rPr>
                <w:color w:val="000000"/>
              </w:rPr>
              <w:drawing>
                <wp:inline distT="0" distB="0" distL="114300" distR="114300">
                  <wp:extent cx="2390775" cy="25812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390775" cy="2581275"/>
                          </a:xfrm>
                          <a:prstGeom prst="rect">
                            <a:avLst/>
                          </a:prstGeom>
                        </pic:spPr>
                      </pic:pic>
                    </a:graphicData>
                  </a:graphic>
                </wp:inline>
              </w:drawing>
            </w:r>
            <w:r>
              <w:rPr>
                <w:rFonts w:ascii="黑体" w:hAnsi="黑体" w:eastAsia="黑体" w:cs="黑体"/>
                <w:b/>
                <w:color w:val="000000"/>
              </w:rPr>
              <w:t xml:space="preserve">                                       </w:t>
            </w:r>
          </w:p>
        </w:tc>
      </w:tr>
      <w:tr w14:paraId="512DB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3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5C3E75">
            <w:pPr>
              <w:spacing w:line="360" w:lineRule="auto"/>
              <w:ind w:firstLine="420"/>
              <w:jc w:val="both"/>
              <w:textAlignment w:val="center"/>
              <w:rPr>
                <w:color w:val="000000"/>
              </w:rPr>
            </w:pPr>
            <w:r>
              <w:rPr>
                <w:rFonts w:ascii="楷体" w:hAnsi="楷体" w:eastAsia="楷体" w:cs="楷体"/>
                <w:color w:val="000000"/>
              </w:rPr>
              <w:t>“辛亥革命前觉得只要把帝制推翻便可以天下太平，革命以后经过多少挫折，自己所追求的民主还是那样的遥远，于是慢慢的从痛苦经验中，发现了此路不通，终于走上了共产主义的道路。”</w:t>
            </w:r>
          </w:p>
          <w:p w14:paraId="16DF5D08">
            <w:pPr>
              <w:spacing w:line="360" w:lineRule="auto"/>
              <w:jc w:val="left"/>
              <w:textAlignment w:val="center"/>
              <w:rPr>
                <w:color w:val="000000"/>
              </w:rPr>
            </w:pPr>
            <w:r>
              <w:rPr>
                <w:rFonts w:ascii="楷体" w:hAnsi="楷体" w:eastAsia="楷体" w:cs="楷体"/>
                <w:color w:val="000000"/>
              </w:rPr>
              <w:t>——中国共产党人林伯渠关于自己思想历程的回忆</w:t>
            </w:r>
          </w:p>
          <w:p w14:paraId="57FF9D96">
            <w:pPr>
              <w:spacing w:line="360" w:lineRule="auto"/>
              <w:jc w:val="center"/>
              <w:textAlignment w:val="center"/>
              <w:rPr>
                <w:color w:val="000000"/>
              </w:rPr>
            </w:pPr>
            <w:r>
              <w:rPr>
                <w:rFonts w:ascii="楷体" w:hAnsi="楷体" w:eastAsia="楷体" w:cs="楷体"/>
                <w:color w:val="000000"/>
              </w:rPr>
              <w:t>⑤</w:t>
            </w:r>
          </w:p>
        </w:tc>
        <w:tc>
          <w:tcPr>
            <w:tcW w:w="14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A041EB">
            <w:pPr>
              <w:spacing w:line="360" w:lineRule="auto"/>
              <w:ind w:firstLine="420"/>
              <w:jc w:val="both"/>
              <w:textAlignment w:val="center"/>
              <w:rPr>
                <w:color w:val="000000"/>
              </w:rPr>
            </w:pPr>
            <w:r>
              <w:rPr>
                <w:rFonts w:ascii="楷体" w:hAnsi="楷体" w:eastAsia="楷体" w:cs="楷体"/>
                <w:color w:val="000000"/>
              </w:rPr>
              <w:t>日本的帝国主义侵略战争是退步、野蛮的。失道寡助；中国的反侵略战争是进步、正义的，得道多助……抗日战争是持久战，战争的伟力之最深厚的根源，存在于民众之中。实行人民战争的路线，最后的胜利一定属于中国。</w:t>
            </w:r>
          </w:p>
          <w:p w14:paraId="33CC62DB">
            <w:pPr>
              <w:spacing w:line="360" w:lineRule="auto"/>
              <w:jc w:val="left"/>
              <w:textAlignment w:val="center"/>
              <w:rPr>
                <w:color w:val="000000"/>
              </w:rPr>
            </w:pPr>
            <w:r>
              <w:rPr>
                <w:rFonts w:ascii="楷体" w:hAnsi="楷体" w:eastAsia="楷体" w:cs="楷体"/>
                <w:color w:val="000000"/>
              </w:rPr>
              <w:t>——毛泽东《论持久战》</w:t>
            </w:r>
          </w:p>
          <w:p w14:paraId="45A2AC0E">
            <w:pPr>
              <w:spacing w:line="360" w:lineRule="auto"/>
              <w:jc w:val="center"/>
              <w:textAlignment w:val="center"/>
              <w:rPr>
                <w:color w:val="000000"/>
              </w:rPr>
            </w:pPr>
            <w:r>
              <w:rPr>
                <w:rFonts w:ascii="楷体" w:hAnsi="楷体" w:eastAsia="楷体" w:cs="楷体"/>
                <w:color w:val="000000"/>
              </w:rPr>
              <w:t>⑥</w:t>
            </w:r>
          </w:p>
        </w:tc>
        <w:tc>
          <w:tcPr>
            <w:tcW w:w="9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E6018F">
            <w:pPr>
              <w:spacing w:line="360" w:lineRule="auto"/>
              <w:ind w:firstLine="420"/>
              <w:jc w:val="both"/>
              <w:textAlignment w:val="center"/>
              <w:rPr>
                <w:color w:val="000000"/>
              </w:rPr>
            </w:pPr>
            <w:r>
              <w:rPr>
                <w:rFonts w:ascii="楷体" w:hAnsi="楷体" w:eastAsia="楷体" w:cs="楷体"/>
                <w:color w:val="000000"/>
              </w:rPr>
              <w:t>“勇敢的中国人民英勇抗战并最终发起反击是非常必要的。因为中国的抗战是最终战胜日本的重要因素。”</w:t>
            </w:r>
          </w:p>
          <w:p w14:paraId="1986A49C">
            <w:pPr>
              <w:spacing w:line="360" w:lineRule="auto"/>
              <w:jc w:val="left"/>
              <w:textAlignment w:val="center"/>
              <w:rPr>
                <w:color w:val="000000"/>
              </w:rPr>
            </w:pPr>
            <w:r>
              <w:rPr>
                <w:rFonts w:ascii="楷体" w:hAnsi="楷体" w:eastAsia="楷体" w:cs="楷体"/>
                <w:color w:val="000000"/>
              </w:rPr>
              <w:t>——美国总统罗斯福关于二战的谈话</w:t>
            </w:r>
          </w:p>
          <w:p w14:paraId="46F09C41">
            <w:pPr>
              <w:spacing w:line="360" w:lineRule="auto"/>
              <w:jc w:val="center"/>
              <w:textAlignment w:val="center"/>
              <w:rPr>
                <w:color w:val="000000"/>
              </w:rPr>
            </w:pPr>
            <w:r>
              <w:rPr>
                <w:rFonts w:ascii="楷体" w:hAnsi="楷体" w:eastAsia="楷体" w:cs="楷体"/>
                <w:color w:val="000000"/>
              </w:rPr>
              <w:t>⑦</w:t>
            </w:r>
          </w:p>
        </w:tc>
        <w:tc>
          <w:tcPr>
            <w:tcW w:w="13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D8C65D">
            <w:pPr>
              <w:spacing w:line="360" w:lineRule="auto"/>
              <w:ind w:firstLine="420"/>
              <w:jc w:val="both"/>
              <w:textAlignment w:val="center"/>
              <w:rPr>
                <w:color w:val="000000"/>
              </w:rPr>
            </w:pPr>
            <w:r>
              <w:rPr>
                <w:rFonts w:ascii="楷体" w:hAnsi="楷体" w:eastAsia="楷体" w:cs="楷体"/>
                <w:color w:val="000000"/>
              </w:rPr>
              <w:t>种植中国杂交水稻的非洲农民喜获丰收，实现了吃饱饭、吃好饭的梦想；智利车厘子、秘鲁青提“飞入”中国寻常百姓家；中老铁路通车，老挝人民圆了铁路梦……共建“一带一路”，为世界经济增长开辟了新空间，为增进各国民生福祉做出了贡献。</w:t>
            </w:r>
          </w:p>
          <w:p w14:paraId="15F8F253">
            <w:pPr>
              <w:spacing w:line="360" w:lineRule="auto"/>
              <w:jc w:val="left"/>
              <w:textAlignment w:val="center"/>
              <w:rPr>
                <w:color w:val="000000"/>
              </w:rPr>
            </w:pPr>
            <w:r>
              <w:rPr>
                <w:rFonts w:ascii="楷体" w:hAnsi="楷体" w:eastAsia="楷体" w:cs="楷体"/>
                <w:color w:val="000000"/>
              </w:rPr>
              <w:t>——中国历史研究院主编《中国通史纲要》</w:t>
            </w:r>
          </w:p>
          <w:p w14:paraId="58BA422A">
            <w:pPr>
              <w:spacing w:line="360" w:lineRule="auto"/>
              <w:jc w:val="center"/>
              <w:textAlignment w:val="center"/>
              <w:rPr>
                <w:color w:val="000000"/>
              </w:rPr>
            </w:pPr>
            <w:r>
              <w:rPr>
                <w:rFonts w:ascii="楷体" w:hAnsi="楷体" w:eastAsia="楷体" w:cs="楷体"/>
                <w:color w:val="000000"/>
              </w:rPr>
              <w:t>⑧</w:t>
            </w:r>
          </w:p>
        </w:tc>
      </w:tr>
    </w:tbl>
    <w:p w14:paraId="293CD716">
      <w:pPr>
        <w:spacing w:line="360" w:lineRule="auto"/>
        <w:jc w:val="both"/>
        <w:textAlignment w:val="center"/>
        <w:rPr>
          <w:color w:val="000000"/>
        </w:rPr>
      </w:pPr>
    </w:p>
    <w:p w14:paraId="37EB1CA7">
      <w:pPr>
        <w:spacing w:line="360" w:lineRule="auto"/>
        <w:jc w:val="left"/>
        <w:textAlignment w:val="center"/>
        <w:rPr>
          <w:color w:val="000000"/>
        </w:rPr>
      </w:pPr>
      <w:r>
        <w:rPr>
          <w:color w:val="000000"/>
        </w:rPr>
        <w:t>（1）</w:t>
      </w:r>
      <w:r>
        <w:rPr>
          <w:rFonts w:ascii="宋体" w:hAnsi="宋体" w:eastAsia="宋体" w:cs="宋体"/>
          <w:color w:val="000000"/>
        </w:rPr>
        <w:t>史料可分为实物史料、文献史料、图像史料和口述史料等。请你按照示例，在材料中任选一则史料，写出史料类型和其中蕴含的历史信息。</w:t>
      </w:r>
    </w:p>
    <w:p w14:paraId="7264CA6E">
      <w:pPr>
        <w:spacing w:line="360" w:lineRule="auto"/>
        <w:jc w:val="both"/>
        <w:textAlignment w:val="center"/>
        <w:rPr>
          <w:color w:val="000000"/>
        </w:rPr>
      </w:pPr>
      <w:r>
        <w:rPr>
          <w:rFonts w:ascii="宋体" w:hAnsi="宋体" w:eastAsia="宋体" w:cs="宋体"/>
          <w:color w:val="000000"/>
        </w:rPr>
        <w:t>示例：史料序号：</w:t>
      </w:r>
      <w:r>
        <w:rPr>
          <w:rFonts w:ascii="Times New Roman" w:hAnsi="Times New Roman" w:eastAsia="Times New Roman" w:cs="Times New Roman"/>
          <w:color w:val="000000"/>
        </w:rPr>
        <w:t>①</w:t>
      </w:r>
    </w:p>
    <w:p w14:paraId="78448D76">
      <w:pPr>
        <w:spacing w:line="360" w:lineRule="auto"/>
        <w:jc w:val="both"/>
        <w:textAlignment w:val="center"/>
        <w:rPr>
          <w:color w:val="000000"/>
        </w:rPr>
      </w:pPr>
      <w:r>
        <w:rPr>
          <w:rFonts w:ascii="宋体" w:hAnsi="宋体" w:eastAsia="宋体" w:cs="宋体"/>
          <w:color w:val="000000"/>
        </w:rPr>
        <w:t>史料类型：实物史料</w:t>
      </w:r>
    </w:p>
    <w:p w14:paraId="433D0060">
      <w:pPr>
        <w:spacing w:line="360" w:lineRule="auto"/>
        <w:jc w:val="both"/>
        <w:textAlignment w:val="center"/>
        <w:rPr>
          <w:color w:val="000000"/>
        </w:rPr>
      </w:pPr>
      <w:r>
        <w:rPr>
          <w:rFonts w:ascii="宋体" w:hAnsi="宋体" w:eastAsia="宋体" w:cs="宋体"/>
          <w:color w:val="000000"/>
        </w:rPr>
        <w:t>历史信息：该史料实证了郑和下西洋的历史事实，反映了中国古代先进的航海技术。</w:t>
      </w:r>
    </w:p>
    <w:p w14:paraId="70CAB485">
      <w:pPr>
        <w:spacing w:line="360" w:lineRule="auto"/>
        <w:jc w:val="left"/>
        <w:textAlignment w:val="center"/>
        <w:rPr>
          <w:color w:val="000000"/>
        </w:rPr>
      </w:pPr>
      <w:r>
        <w:rPr>
          <w:color w:val="000000"/>
        </w:rPr>
        <w:t>（2）</w:t>
      </w:r>
      <w:r>
        <w:rPr>
          <w:rFonts w:ascii="宋体" w:hAnsi="宋体" w:eastAsia="宋体" w:cs="宋体"/>
          <w:color w:val="000000"/>
        </w:rPr>
        <w:t>学习历史需要了解历史发展过程中</w:t>
      </w:r>
      <w:r>
        <w:rPr>
          <w:rFonts w:ascii="宋体" w:hAnsi="宋体" w:eastAsia="宋体" w:cs="宋体"/>
          <w:color w:val="000000"/>
          <w:position w:val="0"/>
        </w:rPr>
        <w:drawing>
          <wp:inline distT="0" distB="0" distL="114300" distR="114300">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各种联系。请在材料中选择至少两则史料，结合所学知识，说明它们所反映史事之间的联系。</w:t>
      </w:r>
    </w:p>
    <w:p w14:paraId="4FF34F18">
      <w:pPr>
        <w:spacing w:line="360" w:lineRule="auto"/>
        <w:jc w:val="left"/>
        <w:textAlignment w:val="center"/>
        <w:rPr>
          <w:color w:val="000000"/>
        </w:rPr>
      </w:pPr>
      <w:r>
        <w:rPr>
          <w:color w:val="000000"/>
        </w:rPr>
        <w:t>（3）</w:t>
      </w:r>
      <w:r>
        <w:rPr>
          <w:rFonts w:ascii="宋体" w:hAnsi="宋体" w:eastAsia="宋体" w:cs="宋体"/>
          <w:color w:val="000000"/>
        </w:rPr>
        <w:t>综合上述材料，围绕</w:t>
      </w:r>
      <w:r>
        <w:rPr>
          <w:rFonts w:ascii="Times New Roman" w:hAnsi="Times New Roman" w:eastAsia="Times New Roman" w:cs="Times New Roman"/>
          <w:color w:val="000000"/>
        </w:rPr>
        <w:t>“</w:t>
      </w:r>
      <w:r>
        <w:rPr>
          <w:rFonts w:ascii="宋体" w:hAnsi="宋体" w:eastAsia="宋体" w:cs="宋体"/>
          <w:color w:val="000000"/>
        </w:rPr>
        <w:t>中国与世界</w:t>
      </w:r>
      <w:r>
        <w:rPr>
          <w:rFonts w:ascii="Times New Roman" w:hAnsi="Times New Roman" w:eastAsia="Times New Roman" w:cs="Times New Roman"/>
          <w:color w:val="000000"/>
        </w:rPr>
        <w:t>”</w:t>
      </w:r>
      <w:r>
        <w:rPr>
          <w:rFonts w:ascii="宋体" w:hAnsi="宋体" w:eastAsia="宋体" w:cs="宋体"/>
          <w:color w:val="000000"/>
        </w:rPr>
        <w:t>，谈谈你的感悟。</w:t>
      </w:r>
    </w:p>
    <w:p w14:paraId="774BB701">
      <w:pPr>
        <w:spacing w:line="360" w:lineRule="auto"/>
        <w:jc w:val="both"/>
        <w:textAlignment w:val="center"/>
        <w:rPr>
          <w:color w:val="000000"/>
        </w:rPr>
      </w:pPr>
      <w:r>
        <w:rPr>
          <w:rFonts w:ascii="宋体" w:hAnsi="宋体" w:eastAsia="宋体" w:cs="宋体"/>
          <w:color w:val="000000"/>
        </w:rPr>
        <w:t>示例：中国好，世界才会更好；世界好，中国才能更好。</w:t>
      </w:r>
    </w:p>
    <w:p w14:paraId="2E72BC44">
      <w:pPr>
        <w:spacing w:line="360" w:lineRule="auto"/>
        <w:jc w:val="both"/>
        <w:textAlignment w:val="center"/>
        <w:rPr>
          <w:color w:val="000000"/>
        </w:rPr>
      </w:pPr>
      <w:r>
        <w:rPr>
          <w:color w:val="000000"/>
        </w:rPr>
        <w:t>19. 人类文明走到新的十字路口，世界之变、时代之变、历史之变正以前所未有的方式展开，中国正前所未有地走近世界舞台中央。阅读材料，解答下列问题。</w:t>
      </w:r>
    </w:p>
    <w:p w14:paraId="6648D797">
      <w:pPr>
        <w:spacing w:line="360" w:lineRule="auto"/>
        <w:ind w:firstLine="420"/>
        <w:jc w:val="both"/>
        <w:textAlignment w:val="center"/>
        <w:rPr>
          <w:color w:val="000000"/>
        </w:rPr>
      </w:pPr>
      <w:r>
        <w:rPr>
          <w:rFonts w:ascii="楷体" w:hAnsi="楷体" w:eastAsia="楷体" w:cs="楷体"/>
          <w:color w:val="000000"/>
        </w:rPr>
        <w:t>材料  习近平总书记《在文化传承发展座谈会上的讲话》中指出：中华文明具有突出的连续性、创新性、统一性、包容性、和平性。只有立足波澜壮阔的中华五千多年文明史，才能真正理解中国道路的历史必然、文化内涵与独特优势。</w:t>
      </w:r>
    </w:p>
    <w:p w14:paraId="2BA90C27">
      <w:pPr>
        <w:spacing w:line="360" w:lineRule="auto"/>
        <w:jc w:val="both"/>
        <w:textAlignment w:val="center"/>
        <w:rPr>
          <w:color w:val="000000"/>
        </w:rPr>
      </w:pPr>
      <w:r>
        <w:rPr>
          <w:color w:val="000000"/>
        </w:rPr>
        <w:t>请结合所学古今中外的历史知识，在中华文明的突出特性中任选一个或从整体上加以阐述。（要求：观点正确，史论结合，条理清楚）</w:t>
      </w:r>
    </w:p>
    <w:p w14:paraId="5BA74587">
      <w:pPr>
        <w:spacing w:line="360" w:lineRule="auto"/>
        <w:jc w:val="both"/>
        <w:textAlignment w:val="center"/>
        <w:rPr>
          <w:color w:val="000000"/>
        </w:rPr>
      </w:pPr>
    </w:p>
    <w:p w14:paraId="2B3B7CF9">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8194F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04A49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2741E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AC296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C0CA6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6A9BC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E601F1A"/>
    <w:rsid w:val="6FC000CF"/>
    <w:rsid w:val="713E0A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2486</Words>
  <Characters>2658</Characters>
  <Lines>0</Lines>
  <Paragraphs>0</Paragraphs>
  <TotalTime>5</TotalTime>
  <ScaleCrop>false</ScaleCrop>
  <LinksUpToDate>false</LinksUpToDate>
  <CharactersWithSpaces>2844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2024-07-10T12:11:00Z</dcterms:created>
  <dc:creator>学科网试题生产平台</dc:creator>
  <dc:description>3535393856520192</dc:description>
  <cp:lastModifiedBy>上帝掷骰子吗</cp:lastModifiedBy>
  <dcterms:modified xsi:type="dcterms:W3CDTF">2026-02-09T06:12:09Z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E3A15BA956854CABBC1474BF38A58995_12</vt:lpwstr>
  </property>
  <property fmtid="{D5CDD505-2E9C-101B-9397-08002B2CF9AE}" pid="8" name="KSOTemplateDocerSaveRecord">
    <vt:lpwstr>eyJoZGlkIjoiMjljNjk0N2RhMTc0NzI3ZTQwZWEyZWMyMzA2NzliMDQiLCJ1c2VySWQiOiI3ODUwOTA2ODcifQ==</vt:lpwstr>
  </property>
</Properties>
</file>