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A882D6">
      <w:pPr>
        <w:spacing w:line="285" w:lineRule="auto"/>
        <w:jc w:val="both"/>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10477500</wp:posOffset>
            </wp:positionH>
            <wp:positionV relativeFrom="topMargin">
              <wp:posOffset>10312400</wp:posOffset>
            </wp:positionV>
            <wp:extent cx="457200" cy="444500"/>
            <wp:effectExtent l="0" t="0" r="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457200" cy="444500"/>
                    </a:xfrm>
                    <a:prstGeom prst="rect">
                      <a:avLst/>
                    </a:prstGeom>
                  </pic:spPr>
                </pic:pic>
              </a:graphicData>
            </a:graphic>
          </wp:anchor>
        </w:drawing>
      </w:r>
      <w:r>
        <w:rPr>
          <w:rFonts w:ascii="宋体" w:hAnsi="宋体" w:eastAsia="宋体" w:cs="宋体"/>
          <w:b/>
          <w:color w:val="auto"/>
          <w:sz w:val="24"/>
        </w:rPr>
        <w:t>秘密★启用前</w:t>
      </w:r>
    </w:p>
    <w:p w14:paraId="547D7E4A">
      <w:pPr>
        <w:spacing w:line="285" w:lineRule="auto"/>
        <w:jc w:val="center"/>
      </w:pPr>
      <w:r>
        <w:rPr>
          <w:rFonts w:ascii="Times New Roman" w:hAnsi="Times New Roman" w:eastAsia="Times New Roman" w:cs="Times New Roman"/>
          <w:b/>
          <w:color w:val="auto"/>
          <w:sz w:val="32"/>
        </w:rPr>
        <w:t>2024</w:t>
      </w:r>
      <w:r>
        <w:rPr>
          <w:rFonts w:ascii="宋体" w:hAnsi="宋体" w:eastAsia="宋体" w:cs="宋体"/>
          <w:b/>
          <w:color w:val="auto"/>
          <w:sz w:val="32"/>
        </w:rPr>
        <w:t>年遂宁市初中毕业暨高中阶段学校招生考试</w:t>
      </w:r>
    </w:p>
    <w:p w14:paraId="05C10507">
      <w:pPr>
        <w:spacing w:line="285" w:lineRule="auto"/>
        <w:jc w:val="center"/>
      </w:pPr>
      <w:r>
        <w:rPr>
          <w:rFonts w:ascii="宋体" w:hAnsi="宋体" w:eastAsia="宋体" w:cs="宋体"/>
          <w:b/>
          <w:color w:val="auto"/>
          <w:sz w:val="32"/>
        </w:rPr>
        <w:t>历史试题</w:t>
      </w:r>
    </w:p>
    <w:p w14:paraId="394DA22B">
      <w:pPr>
        <w:spacing w:line="285" w:lineRule="auto"/>
        <w:jc w:val="both"/>
      </w:pPr>
      <w:r>
        <w:rPr>
          <w:rFonts w:ascii="宋体" w:hAnsi="宋体" w:eastAsia="宋体" w:cs="宋体"/>
          <w:b/>
          <w:color w:val="auto"/>
          <w:sz w:val="24"/>
        </w:rPr>
        <w:t>注意事项：</w:t>
      </w:r>
    </w:p>
    <w:p w14:paraId="181DE0A7">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．文科综合共</w:t>
      </w:r>
      <w:r>
        <w:rPr>
          <w:rFonts w:ascii="Times New Roman" w:hAnsi="Times New Roman" w:eastAsia="Times New Roman" w:cs="Times New Roman"/>
          <w:b/>
          <w:color w:val="auto"/>
          <w:sz w:val="24"/>
        </w:rPr>
        <w:t>160</w:t>
      </w:r>
      <w:r>
        <w:rPr>
          <w:rFonts w:ascii="宋体" w:hAnsi="宋体" w:eastAsia="宋体" w:cs="宋体"/>
          <w:b/>
          <w:color w:val="auto"/>
          <w:sz w:val="24"/>
        </w:rPr>
        <w:t>分，包括道德与法治</w:t>
      </w:r>
      <w:r>
        <w:rPr>
          <w:rFonts w:ascii="Times New Roman" w:hAnsi="Times New Roman" w:eastAsia="Times New Roman" w:cs="Times New Roman"/>
          <w:b/>
          <w:color w:val="auto"/>
          <w:sz w:val="24"/>
        </w:rPr>
        <w:t>50</w:t>
      </w:r>
      <w:r>
        <w:rPr>
          <w:rFonts w:ascii="宋体" w:hAnsi="宋体" w:eastAsia="宋体" w:cs="宋体"/>
          <w:b/>
          <w:color w:val="auto"/>
          <w:sz w:val="24"/>
        </w:rPr>
        <w:t>分、历史</w:t>
      </w:r>
      <w:r>
        <w:rPr>
          <w:rFonts w:ascii="Times New Roman" w:hAnsi="Times New Roman" w:eastAsia="Times New Roman" w:cs="Times New Roman"/>
          <w:b/>
          <w:color w:val="auto"/>
          <w:sz w:val="24"/>
        </w:rPr>
        <w:t>50</w:t>
      </w:r>
      <w:r>
        <w:rPr>
          <w:rFonts w:ascii="宋体" w:hAnsi="宋体" w:eastAsia="宋体" w:cs="宋体"/>
          <w:b/>
          <w:color w:val="auto"/>
          <w:sz w:val="24"/>
        </w:rPr>
        <w:t>分、地理</w:t>
      </w:r>
      <w:r>
        <w:rPr>
          <w:rFonts w:ascii="Times New Roman" w:hAnsi="Times New Roman" w:eastAsia="Times New Roman" w:cs="Times New Roman"/>
          <w:b/>
          <w:color w:val="auto"/>
          <w:sz w:val="24"/>
        </w:rPr>
        <w:t>40</w:t>
      </w:r>
      <w:r>
        <w:rPr>
          <w:rFonts w:ascii="宋体" w:hAnsi="宋体" w:eastAsia="宋体" w:cs="宋体"/>
          <w:b/>
          <w:color w:val="auto"/>
          <w:sz w:val="24"/>
        </w:rPr>
        <w:t>分、生命</w:t>
      </w:r>
      <w:r>
        <w:rPr>
          <w:rFonts w:ascii="Times New Roman" w:hAnsi="Times New Roman" w:eastAsia="Times New Roman" w:cs="Times New Roman"/>
          <w:b/>
          <w:color w:val="auto"/>
          <w:sz w:val="24"/>
        </w:rPr>
        <w:t>·</w:t>
      </w:r>
      <w:r>
        <w:rPr>
          <w:rFonts w:ascii="宋体" w:hAnsi="宋体" w:eastAsia="宋体" w:cs="宋体"/>
          <w:b/>
          <w:color w:val="auto"/>
          <w:sz w:val="24"/>
        </w:rPr>
        <w:t>生态</w:t>
      </w:r>
      <w:r>
        <w:rPr>
          <w:rFonts w:ascii="Times New Roman" w:hAnsi="Times New Roman" w:eastAsia="Times New Roman" w:cs="Times New Roman"/>
          <w:b/>
          <w:color w:val="auto"/>
          <w:sz w:val="24"/>
        </w:rPr>
        <w:t>·</w:t>
      </w:r>
      <w:r>
        <w:rPr>
          <w:rFonts w:ascii="宋体" w:hAnsi="宋体" w:eastAsia="宋体" w:cs="宋体"/>
          <w:b/>
          <w:color w:val="auto"/>
          <w:sz w:val="24"/>
        </w:rPr>
        <w:t>安全</w:t>
      </w:r>
      <w:r>
        <w:rPr>
          <w:rFonts w:ascii="Times New Roman" w:hAnsi="Times New Roman" w:eastAsia="Times New Roman" w:cs="Times New Roman"/>
          <w:b/>
          <w:color w:val="auto"/>
          <w:sz w:val="24"/>
        </w:rPr>
        <w:t>20</w:t>
      </w:r>
      <w:r>
        <w:rPr>
          <w:rFonts w:ascii="宋体" w:hAnsi="宋体" w:eastAsia="宋体" w:cs="宋体"/>
          <w:b/>
          <w:color w:val="auto"/>
          <w:sz w:val="24"/>
        </w:rPr>
        <w:t>分，考试时间共</w:t>
      </w:r>
      <w:r>
        <w:rPr>
          <w:rFonts w:ascii="Times New Roman" w:hAnsi="Times New Roman" w:eastAsia="Times New Roman" w:cs="Times New Roman"/>
          <w:b/>
          <w:color w:val="auto"/>
          <w:sz w:val="24"/>
        </w:rPr>
        <w:t>140</w:t>
      </w:r>
      <w:r>
        <w:rPr>
          <w:rFonts w:ascii="宋体" w:hAnsi="宋体" w:eastAsia="宋体" w:cs="宋体"/>
          <w:b/>
          <w:color w:val="auto"/>
          <w:sz w:val="24"/>
        </w:rPr>
        <w:t>分钟。</w:t>
      </w:r>
    </w:p>
    <w:p w14:paraId="5CD2F3AF">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．答题前，考生务必将自己的学校、姓名和准考证号用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毫米的黑色墨迹签字笔填写在答题卡对应位置上，并检查条形码粘贴是否正确。</w:t>
      </w:r>
    </w:p>
    <w:p w14:paraId="5F9A3BB9">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．选择题使用</w:t>
      </w:r>
      <w:r>
        <w:rPr>
          <w:rFonts w:ascii="Times New Roman" w:hAnsi="Times New Roman" w:eastAsia="Times New Roman" w:cs="Times New Roman"/>
          <w:b/>
          <w:color w:val="auto"/>
          <w:sz w:val="24"/>
        </w:rPr>
        <w:t>2B</w:t>
      </w:r>
      <w:r>
        <w:rPr>
          <w:rFonts w:ascii="宋体" w:hAnsi="宋体" w:eastAsia="宋体" w:cs="宋体"/>
          <w:b/>
          <w:color w:val="auto"/>
          <w:sz w:val="24"/>
        </w:rPr>
        <w:t>铅笔涂在答题卡对应位置上，非选择题用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毫米黑色墨迹签字笔书写在答题卡对应位置上，超出答题区域书写的答案无效；在草稿纸、试题卷上答题无效。</w:t>
      </w:r>
    </w:p>
    <w:p w14:paraId="1C3B7500">
      <w:pPr>
        <w:spacing w:line="285"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．保持答题卡卡面清洁，不折叠、不破损。考试结束后，将本试卷和答题卡一并交回。</w:t>
      </w:r>
    </w:p>
    <w:p w14:paraId="2ED932E1">
      <w:pPr>
        <w:spacing w:line="285" w:lineRule="auto"/>
        <w:jc w:val="both"/>
      </w:pPr>
      <w:r>
        <w:rPr>
          <w:rFonts w:ascii="宋体" w:hAnsi="宋体" w:eastAsia="宋体" w:cs="宋体"/>
          <w:b/>
          <w:color w:val="auto"/>
          <w:sz w:val="24"/>
        </w:rPr>
        <w:t>一、单项选择题（每小题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26</w:t>
      </w:r>
      <w:r>
        <w:rPr>
          <w:rFonts w:ascii="宋体" w:hAnsi="宋体" w:eastAsia="宋体" w:cs="宋体"/>
          <w:b/>
          <w:color w:val="auto"/>
          <w:sz w:val="24"/>
        </w:rPr>
        <w:t>分）</w:t>
      </w:r>
    </w:p>
    <w:p w14:paraId="576E68B7">
      <w:pPr>
        <w:spacing w:line="360" w:lineRule="auto"/>
        <w:jc w:val="both"/>
      </w:pPr>
      <w:r>
        <w:rPr>
          <w:color w:val="auto"/>
        </w:rPr>
        <w:t xml:space="preserve">1. </w:t>
      </w:r>
      <w:r>
        <w:rPr>
          <w:rFonts w:ascii="宋体" w:hAnsi="宋体" w:eastAsia="宋体" w:cs="宋体"/>
          <w:color w:val="auto"/>
        </w:rPr>
        <w:t>“为政以德，譬如北辰，居其所而众星共之。道之以政，齐之以刑，民免而无耻：道之以德。齐之以礼，有耻且格。”其中“为政以德”的提出者是（</w:t>
      </w:r>
      <w:r>
        <w:rPr>
          <w:rFonts w:ascii="Times New Roman" w:hAnsi="Times New Roman" w:eastAsia="Times New Roman" w:cs="Times New Roman"/>
          <w:color w:val="auto"/>
        </w:rPr>
        <w:t xml:space="preserve">    </w:t>
      </w:r>
      <w:r>
        <w:rPr>
          <w:rFonts w:ascii="宋体" w:hAnsi="宋体" w:eastAsia="宋体" w:cs="宋体"/>
          <w:color w:val="auto"/>
        </w:rPr>
        <w:t>）</w:t>
      </w:r>
    </w:p>
    <w:p w14:paraId="37DD150E">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老子</w:t>
      </w:r>
      <w:r>
        <w:tab/>
      </w:r>
      <w:r>
        <w:t xml:space="preserve">B. </w:t>
      </w:r>
      <w:r>
        <w:rPr>
          <w:rFonts w:ascii="宋体" w:hAnsi="宋体" w:eastAsia="宋体" w:cs="宋体"/>
          <w:color w:val="auto"/>
        </w:rPr>
        <w:t>孔子</w:t>
      </w:r>
      <w:r>
        <w:tab/>
      </w:r>
      <w:r>
        <w:t xml:space="preserve">C. </w:t>
      </w:r>
      <w:r>
        <w:rPr>
          <w:rFonts w:ascii="宋体" w:hAnsi="宋体" w:eastAsia="宋体" w:cs="宋体"/>
          <w:color w:val="auto"/>
        </w:rPr>
        <w:t>韩非</w:t>
      </w:r>
      <w:r>
        <w:tab/>
      </w:r>
      <w:r>
        <w:t xml:space="preserve">D. </w:t>
      </w:r>
      <w:r>
        <w:rPr>
          <w:rFonts w:ascii="宋体" w:hAnsi="宋体" w:eastAsia="宋体" w:cs="宋体"/>
          <w:color w:val="auto"/>
        </w:rPr>
        <w:t>荀子</w:t>
      </w:r>
    </w:p>
    <w:p w14:paraId="019433CA">
      <w:pPr>
        <w:spacing w:line="360" w:lineRule="auto"/>
        <w:jc w:val="both"/>
        <w:textAlignment w:val="center"/>
        <w:rPr>
          <w:color w:val="000000"/>
        </w:rPr>
      </w:pPr>
      <w:r>
        <w:rPr>
          <w:color w:val="000000"/>
        </w:rPr>
        <w:t xml:space="preserve">2. </w:t>
      </w:r>
      <w:r>
        <w:rPr>
          <w:rFonts w:ascii="宋体" w:hAnsi="宋体" w:eastAsia="宋体" w:cs="宋体"/>
          <w:color w:val="000000"/>
        </w:rPr>
        <w:t>《汉书</w:t>
      </w:r>
      <w:r>
        <w:rPr>
          <w:rFonts w:ascii="Times New Roman" w:hAnsi="Times New Roman" w:eastAsia="Times New Roman" w:cs="Times New Roman"/>
          <w:color w:val="000000"/>
        </w:rPr>
        <w:t>·</w:t>
      </w:r>
      <w:r>
        <w:rPr>
          <w:rFonts w:ascii="宋体" w:hAnsi="宋体" w:eastAsia="宋体" w:cs="宋体"/>
          <w:color w:val="000000"/>
        </w:rPr>
        <w:t>食货志》记载：“汉兴……民失作业，而大饥馑。凡米石五千，人相食，死者过半。……天下既定……自天子不能具</w:t>
      </w:r>
      <w:r>
        <w:rPr>
          <w:rFonts w:ascii="宋体" w:hAnsi="宋体" w:eastAsia="宋体" w:cs="宋体"/>
          <w:color w:val="000000"/>
          <w:em w:val="dot"/>
        </w:rPr>
        <w:t>醇驷</w:t>
      </w:r>
      <w:r>
        <w:rPr>
          <w:rFonts w:ascii="宋体" w:hAnsi="宋体" w:eastAsia="宋体" w:cs="宋体"/>
          <w:color w:val="000000"/>
        </w:rPr>
        <w:t>（</w:t>
      </w:r>
      <w:r>
        <w:rPr>
          <w:rFonts w:ascii="Times New Roman" w:hAnsi="Times New Roman" w:eastAsia="Times New Roman" w:cs="Times New Roman"/>
          <w:color w:val="000000"/>
        </w:rPr>
        <w:t>chún sì</w:t>
      </w:r>
      <w:r>
        <w:rPr>
          <w:rFonts w:ascii="宋体" w:hAnsi="宋体" w:eastAsia="宋体" w:cs="宋体"/>
          <w:color w:val="000000"/>
        </w:rPr>
        <w:t>四匹马的毛色一样），而将相或乘牛车。”针对上述情况，西汉初年统治者为恢复经济发展推行了（</w:t>
      </w:r>
      <w:r>
        <w:rPr>
          <w:rFonts w:ascii="Times New Roman" w:hAnsi="Times New Roman" w:eastAsia="Times New Roman" w:cs="Times New Roman"/>
          <w:color w:val="000000"/>
        </w:rPr>
        <w:t xml:space="preserve">    </w:t>
      </w:r>
      <w:r>
        <w:rPr>
          <w:rFonts w:ascii="宋体" w:hAnsi="宋体" w:eastAsia="宋体" w:cs="宋体"/>
          <w:color w:val="000000"/>
        </w:rPr>
        <w:t>）</w:t>
      </w:r>
    </w:p>
    <w:p w14:paraId="0D0E94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约法三章</w:t>
      </w:r>
      <w:r>
        <w:rPr>
          <w:color w:val="000000"/>
        </w:rPr>
        <w:tab/>
      </w:r>
      <w:r>
        <w:rPr>
          <w:color w:val="000000"/>
        </w:rPr>
        <w:t xml:space="preserve">B. </w:t>
      </w:r>
      <w:r>
        <w:rPr>
          <w:rFonts w:ascii="宋体" w:hAnsi="宋体" w:eastAsia="宋体" w:cs="宋体"/>
          <w:color w:val="000000"/>
        </w:rPr>
        <w:t>方田均税</w:t>
      </w:r>
      <w:r>
        <w:rPr>
          <w:color w:val="000000"/>
        </w:rPr>
        <w:tab/>
      </w:r>
      <w:r>
        <w:rPr>
          <w:color w:val="000000"/>
        </w:rPr>
        <w:t xml:space="preserve">C. </w:t>
      </w:r>
      <w:r>
        <w:rPr>
          <w:rFonts w:ascii="宋体" w:hAnsi="宋体" w:eastAsia="宋体" w:cs="宋体"/>
          <w:color w:val="000000"/>
        </w:rPr>
        <w:t>休养生息</w:t>
      </w:r>
      <w:r>
        <w:rPr>
          <w:color w:val="000000"/>
        </w:rPr>
        <w:tab/>
      </w:r>
      <w:r>
        <w:rPr>
          <w:color w:val="000000"/>
        </w:rPr>
        <w:t xml:space="preserve">D. </w:t>
      </w:r>
      <w:r>
        <w:rPr>
          <w:rFonts w:ascii="宋体" w:hAnsi="宋体" w:eastAsia="宋体" w:cs="宋体"/>
          <w:color w:val="000000"/>
        </w:rPr>
        <w:t>均田免赋</w:t>
      </w:r>
    </w:p>
    <w:p w14:paraId="294130DD">
      <w:pPr>
        <w:spacing w:line="360" w:lineRule="auto"/>
        <w:jc w:val="both"/>
        <w:textAlignment w:val="center"/>
        <w:rPr>
          <w:color w:val="000000"/>
        </w:rPr>
      </w:pPr>
      <w:r>
        <w:rPr>
          <w:color w:val="000000"/>
        </w:rPr>
        <w:t xml:space="preserve">3. </w:t>
      </w:r>
      <w:r>
        <w:rPr>
          <w:rFonts w:ascii="宋体" w:hAnsi="宋体" w:eastAsia="宋体" w:cs="宋体"/>
          <w:color w:val="000000"/>
        </w:rPr>
        <w:t>东晋王羲之被后人誉为“书圣”，时人称赞他的书法为古今之冠，笔势“飘若浮云，矫若惊龙”，下列作品能够体现这一特点的是（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8171A81">
      <w:pPr>
        <w:spacing w:line="360" w:lineRule="auto"/>
        <w:jc w:val="both"/>
        <w:textAlignment w:val="center"/>
        <w:rPr>
          <w:color w:val="000000"/>
        </w:rPr>
      </w:pPr>
      <w:r>
        <w:rPr>
          <w:color w:val="000000"/>
        </w:rPr>
        <w:drawing>
          <wp:inline distT="0" distB="0" distL="114300" distR="114300">
            <wp:extent cx="1990725" cy="20859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990725" cy="2085975"/>
                    </a:xfrm>
                    <a:prstGeom prst="rect">
                      <a:avLst/>
                    </a:prstGeom>
                  </pic:spPr>
                </pic:pic>
              </a:graphicData>
            </a:graphic>
          </wp:inline>
        </w:drawing>
      </w:r>
      <w:r>
        <w:rPr>
          <w:color w:val="000000"/>
        </w:rPr>
        <w:t xml:space="preserve">           </w:t>
      </w:r>
      <w:r>
        <w:rPr>
          <w:color w:val="000000"/>
        </w:rPr>
        <w:drawing>
          <wp:inline distT="0" distB="0" distL="114300" distR="114300">
            <wp:extent cx="1524000" cy="21812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24000" cy="2181225"/>
                    </a:xfrm>
                    <a:prstGeom prst="rect">
                      <a:avLst/>
                    </a:prstGeom>
                  </pic:spPr>
                </pic:pic>
              </a:graphicData>
            </a:graphic>
          </wp:inline>
        </w:drawing>
      </w:r>
      <w:r>
        <w:rPr>
          <w:color w:val="000000"/>
        </w:rPr>
        <w:t xml:space="preserve">        </w:t>
      </w:r>
      <w:r>
        <w:rPr>
          <w:color w:val="000000"/>
        </w:rPr>
        <w:drawing>
          <wp:inline distT="0" distB="0" distL="114300" distR="114300">
            <wp:extent cx="1228725" cy="21526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28725" cy="2152650"/>
                    </a:xfrm>
                    <a:prstGeom prst="rect">
                      <a:avLst/>
                    </a:prstGeom>
                  </pic:spPr>
                </pic:pic>
              </a:graphicData>
            </a:graphic>
          </wp:inline>
        </w:drawing>
      </w:r>
      <w:r>
        <w:rPr>
          <w:color w:val="000000"/>
        </w:rPr>
        <w:t xml:space="preserve">          </w:t>
      </w:r>
      <w:r>
        <w:rPr>
          <w:color w:val="000000"/>
        </w:rPr>
        <w:drawing>
          <wp:inline distT="0" distB="0" distL="114300" distR="114300">
            <wp:extent cx="1476375" cy="21717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76375" cy="2171700"/>
                    </a:xfrm>
                    <a:prstGeom prst="rect">
                      <a:avLst/>
                    </a:prstGeom>
                  </pic:spPr>
                </pic:pic>
              </a:graphicData>
            </a:graphic>
          </wp:inline>
        </w:drawing>
      </w:r>
    </w:p>
    <w:p w14:paraId="31B341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《兰亭序》</w:t>
      </w:r>
      <w:r>
        <w:rPr>
          <w:color w:val="000000"/>
        </w:rPr>
        <w:tab/>
      </w:r>
      <w:r>
        <w:rPr>
          <w:color w:val="000000"/>
        </w:rPr>
        <w:t xml:space="preserve">B. </w:t>
      </w:r>
      <w:r>
        <w:rPr>
          <w:rFonts w:ascii="宋体" w:hAnsi="宋体" w:eastAsia="宋体" w:cs="宋体"/>
          <w:color w:val="000000"/>
        </w:rPr>
        <w:t>《玄秘塔碑》</w:t>
      </w:r>
      <w:r>
        <w:rPr>
          <w:color w:val="000000"/>
        </w:rPr>
        <w:tab/>
      </w:r>
      <w:r>
        <w:rPr>
          <w:color w:val="000000"/>
        </w:rPr>
        <w:t xml:space="preserve">C. </w:t>
      </w:r>
      <w:r>
        <w:rPr>
          <w:rFonts w:ascii="宋体" w:hAnsi="宋体" w:eastAsia="宋体" w:cs="宋体"/>
          <w:color w:val="000000"/>
        </w:rPr>
        <w:t>《颜氏家庙碑》</w:t>
      </w:r>
      <w:r>
        <w:rPr>
          <w:color w:val="000000"/>
        </w:rPr>
        <w:tab/>
      </w:r>
      <w:r>
        <w:rPr>
          <w:color w:val="000000"/>
        </w:rPr>
        <w:t xml:space="preserve">D. </w:t>
      </w:r>
      <w:r>
        <w:rPr>
          <w:rFonts w:ascii="宋体" w:hAnsi="宋体" w:eastAsia="宋体" w:cs="宋体"/>
          <w:color w:val="000000"/>
        </w:rPr>
        <w:t>《九成宫醴泉铭》</w:t>
      </w:r>
    </w:p>
    <w:p w14:paraId="488AB97B">
      <w:pPr>
        <w:spacing w:line="360" w:lineRule="auto"/>
        <w:jc w:val="both"/>
        <w:textAlignment w:val="center"/>
        <w:rPr>
          <w:color w:val="000000"/>
        </w:rPr>
      </w:pPr>
      <w:r>
        <w:rPr>
          <w:color w:val="000000"/>
        </w:rPr>
        <w:t xml:space="preserve">4. </w:t>
      </w:r>
      <w:r>
        <w:rPr>
          <w:rFonts w:ascii="宋体" w:hAnsi="宋体" w:eastAsia="宋体" w:cs="宋体"/>
          <w:color w:val="000000"/>
        </w:rPr>
        <w:t>据南宋人李攸《宋朝事实》记载：“川界用铁钱，小钱每十贯，重六十五斤……街市买卖……难以携持。”价低体重的铁钱给贸易造成了极大的不便，为了解决这个问题，北宋前期四川地区出现了（</w:t>
      </w:r>
      <w:r>
        <w:rPr>
          <w:rFonts w:ascii="Times New Roman" w:hAnsi="Times New Roman" w:eastAsia="Times New Roman" w:cs="Times New Roman"/>
          <w:color w:val="000000"/>
        </w:rPr>
        <w:t xml:space="preserve">    </w:t>
      </w:r>
      <w:r>
        <w:rPr>
          <w:rFonts w:ascii="宋体" w:hAnsi="宋体" w:eastAsia="宋体" w:cs="宋体"/>
          <w:color w:val="000000"/>
        </w:rPr>
        <w:t>）</w:t>
      </w:r>
    </w:p>
    <w:p w14:paraId="2341224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铜钱</w:t>
      </w:r>
      <w:r>
        <w:rPr>
          <w:color w:val="000000"/>
        </w:rPr>
        <w:tab/>
      </w:r>
      <w:r>
        <w:rPr>
          <w:color w:val="000000"/>
        </w:rPr>
        <w:t xml:space="preserve">B. </w:t>
      </w:r>
      <w:r>
        <w:rPr>
          <w:rFonts w:ascii="宋体" w:hAnsi="宋体" w:eastAsia="宋体" w:cs="宋体"/>
          <w:color w:val="000000"/>
        </w:rPr>
        <w:t>交子</w:t>
      </w:r>
      <w:r>
        <w:rPr>
          <w:color w:val="000000"/>
        </w:rPr>
        <w:tab/>
      </w:r>
      <w:r>
        <w:rPr>
          <w:color w:val="000000"/>
        </w:rPr>
        <w:t xml:space="preserve">C. </w:t>
      </w:r>
      <w:r>
        <w:rPr>
          <w:rFonts w:ascii="宋体" w:hAnsi="宋体" w:eastAsia="宋体" w:cs="宋体"/>
          <w:color w:val="000000"/>
        </w:rPr>
        <w:t>飞钱</w:t>
      </w:r>
      <w:r>
        <w:rPr>
          <w:color w:val="000000"/>
        </w:rPr>
        <w:tab/>
      </w:r>
      <w:r>
        <w:rPr>
          <w:color w:val="000000"/>
        </w:rPr>
        <w:t xml:space="preserve">D. </w:t>
      </w:r>
      <w:r>
        <w:rPr>
          <w:rFonts w:ascii="宋体" w:hAnsi="宋体" w:eastAsia="宋体" w:cs="宋体"/>
          <w:color w:val="000000"/>
        </w:rPr>
        <w:t>银钱</w:t>
      </w:r>
    </w:p>
    <w:p w14:paraId="61C0DEA8">
      <w:pPr>
        <w:spacing w:line="360" w:lineRule="auto"/>
        <w:jc w:val="both"/>
        <w:textAlignment w:val="center"/>
        <w:rPr>
          <w:color w:val="000000"/>
        </w:rPr>
      </w:pPr>
      <w:r>
        <w:rPr>
          <w:color w:val="000000"/>
        </w:rPr>
        <w:t xml:space="preserve">5. </w:t>
      </w:r>
      <w:r>
        <w:rPr>
          <w:rFonts w:ascii="宋体" w:hAnsi="宋体" w:eastAsia="宋体" w:cs="宋体"/>
          <w:color w:val="000000"/>
        </w:rPr>
        <w:t>清朝是统一多民族国家进一步巩固和发展的关键时期，下表所列历史事件反映了清王朝（</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35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09"/>
        <w:gridCol w:w="2646"/>
      </w:tblGrid>
      <w:tr w14:paraId="61C9E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CE5430">
            <w:pPr>
              <w:spacing w:line="360" w:lineRule="auto"/>
              <w:jc w:val="center"/>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5E8A5B">
            <w:pPr>
              <w:spacing w:line="360" w:lineRule="auto"/>
              <w:jc w:val="center"/>
              <w:textAlignment w:val="center"/>
              <w:rPr>
                <w:color w:val="000000"/>
              </w:rPr>
            </w:pPr>
            <w:r>
              <w:rPr>
                <w:rFonts w:ascii="宋体" w:hAnsi="宋体" w:eastAsia="宋体" w:cs="宋体"/>
                <w:color w:val="000000"/>
              </w:rPr>
              <w:t>事件</w:t>
            </w:r>
          </w:p>
        </w:tc>
      </w:tr>
      <w:tr w14:paraId="6B588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34834F">
            <w:pPr>
              <w:spacing w:line="360" w:lineRule="auto"/>
              <w:jc w:val="center"/>
              <w:textAlignment w:val="center"/>
              <w:rPr>
                <w:color w:val="000000"/>
              </w:rPr>
            </w:pPr>
            <w:r>
              <w:rPr>
                <w:color w:val="000000"/>
              </w:rPr>
              <w:t>1727</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B4E485">
            <w:pPr>
              <w:spacing w:line="360" w:lineRule="auto"/>
              <w:jc w:val="center"/>
              <w:textAlignment w:val="center"/>
              <w:rPr>
                <w:color w:val="000000"/>
              </w:rPr>
            </w:pPr>
            <w:r>
              <w:rPr>
                <w:rFonts w:ascii="宋体" w:hAnsi="宋体" w:eastAsia="宋体" w:cs="宋体"/>
                <w:color w:val="000000"/>
              </w:rPr>
              <w:t>设置驻藏大臣</w:t>
            </w:r>
          </w:p>
        </w:tc>
      </w:tr>
      <w:tr w14:paraId="29A8C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A51B7F">
            <w:pPr>
              <w:spacing w:line="360" w:lineRule="auto"/>
              <w:jc w:val="center"/>
              <w:textAlignment w:val="center"/>
              <w:rPr>
                <w:color w:val="000000"/>
              </w:rPr>
            </w:pPr>
            <w:r>
              <w:rPr>
                <w:color w:val="000000"/>
              </w:rPr>
              <w:t>1757</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E42ED7">
            <w:pPr>
              <w:spacing w:line="360" w:lineRule="auto"/>
              <w:jc w:val="center"/>
              <w:textAlignment w:val="center"/>
              <w:rPr>
                <w:color w:val="000000"/>
              </w:rPr>
            </w:pPr>
            <w:r>
              <w:rPr>
                <w:rFonts w:ascii="宋体" w:hAnsi="宋体" w:eastAsia="宋体" w:cs="宋体"/>
                <w:color w:val="000000"/>
              </w:rPr>
              <w:t>平定噶尔丹叛乱</w:t>
            </w:r>
          </w:p>
        </w:tc>
      </w:tr>
      <w:tr w14:paraId="617290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DD1C48">
            <w:pPr>
              <w:spacing w:line="360" w:lineRule="auto"/>
              <w:jc w:val="center"/>
              <w:textAlignment w:val="center"/>
              <w:rPr>
                <w:color w:val="000000"/>
              </w:rPr>
            </w:pPr>
            <w:r>
              <w:rPr>
                <w:color w:val="000000"/>
              </w:rPr>
              <w:t>1762</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16C2B">
            <w:pPr>
              <w:spacing w:line="360" w:lineRule="auto"/>
              <w:jc w:val="center"/>
              <w:textAlignment w:val="center"/>
              <w:rPr>
                <w:color w:val="000000"/>
              </w:rPr>
            </w:pPr>
            <w:r>
              <w:rPr>
                <w:rFonts w:ascii="宋体" w:hAnsi="宋体" w:eastAsia="宋体" w:cs="宋体"/>
                <w:color w:val="000000"/>
              </w:rPr>
              <w:t>设置伊犁将军</w:t>
            </w:r>
          </w:p>
        </w:tc>
      </w:tr>
      <w:tr w14:paraId="0D2B0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D84E38">
            <w:pPr>
              <w:spacing w:line="360" w:lineRule="auto"/>
              <w:jc w:val="center"/>
              <w:textAlignment w:val="center"/>
              <w:rPr>
                <w:color w:val="000000"/>
              </w:rPr>
            </w:pPr>
            <w:r>
              <w:rPr>
                <w:color w:val="000000"/>
              </w:rPr>
              <w:t>1793</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F406EB">
            <w:pPr>
              <w:spacing w:line="360" w:lineRule="auto"/>
              <w:jc w:val="center"/>
              <w:textAlignment w:val="center"/>
              <w:rPr>
                <w:color w:val="000000"/>
              </w:rPr>
            </w:pPr>
            <w:r>
              <w:rPr>
                <w:rFonts w:ascii="宋体" w:hAnsi="宋体" w:eastAsia="宋体" w:cs="宋体"/>
                <w:color w:val="000000"/>
              </w:rPr>
              <w:t>《钦定藏内善后章程》颁布</w:t>
            </w:r>
          </w:p>
        </w:tc>
      </w:tr>
    </w:tbl>
    <w:p w14:paraId="2728531F">
      <w:pPr>
        <w:spacing w:line="360" w:lineRule="auto"/>
        <w:jc w:val="both"/>
        <w:textAlignment w:val="center"/>
        <w:rPr>
          <w:color w:val="000000"/>
        </w:rPr>
      </w:pPr>
    </w:p>
    <w:p w14:paraId="58D90B05">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强化边疆治理</w:t>
      </w:r>
      <w:r>
        <w:rPr>
          <w:color w:val="000000"/>
        </w:rPr>
        <w:tab/>
      </w:r>
      <w:r>
        <w:rPr>
          <w:color w:val="000000"/>
        </w:rPr>
        <w:t xml:space="preserve">B. </w:t>
      </w:r>
      <w:r>
        <w:rPr>
          <w:rFonts w:ascii="宋体" w:hAnsi="宋体" w:eastAsia="宋体" w:cs="宋体"/>
          <w:color w:val="000000"/>
        </w:rPr>
        <w:t>抵御外来侵略</w:t>
      </w:r>
      <w:r>
        <w:rPr>
          <w:color w:val="000000"/>
        </w:rPr>
        <w:tab/>
      </w:r>
      <w:r>
        <w:rPr>
          <w:color w:val="000000"/>
        </w:rPr>
        <w:t xml:space="preserve">C. </w:t>
      </w:r>
      <w:r>
        <w:rPr>
          <w:rFonts w:ascii="宋体" w:hAnsi="宋体" w:eastAsia="宋体" w:cs="宋体"/>
          <w:color w:val="000000"/>
        </w:rPr>
        <w:t>加强君主专制</w:t>
      </w:r>
      <w:r>
        <w:rPr>
          <w:color w:val="000000"/>
        </w:rPr>
        <w:tab/>
      </w:r>
      <w:r>
        <w:rPr>
          <w:color w:val="000000"/>
        </w:rPr>
        <w:t xml:space="preserve">D. </w:t>
      </w:r>
      <w:r>
        <w:rPr>
          <w:rFonts w:ascii="宋体" w:hAnsi="宋体" w:eastAsia="宋体" w:cs="宋体"/>
          <w:color w:val="000000"/>
        </w:rPr>
        <w:t>监察地方吏治</w:t>
      </w:r>
    </w:p>
    <w:p w14:paraId="45A073FC">
      <w:pPr>
        <w:spacing w:line="360" w:lineRule="auto"/>
        <w:jc w:val="both"/>
        <w:textAlignment w:val="center"/>
        <w:rPr>
          <w:color w:val="000000"/>
        </w:rPr>
      </w:pPr>
      <w:r>
        <w:rPr>
          <w:color w:val="000000"/>
        </w:rPr>
        <w:t xml:space="preserve">6. </w:t>
      </w:r>
      <w:r>
        <w:rPr>
          <w:rFonts w:ascii="宋体" w:hAnsi="宋体" w:eastAsia="宋体" w:cs="宋体"/>
          <w:color w:val="000000"/>
        </w:rPr>
        <w:t>崇尚英雄才会产生英雄，争做英雄才能英雄辈出。八年级某班准备制作一期题为“近代中国民族英雄”的板报，并设置了相关栏目。邓世昌可归入的栏目是（</w:t>
      </w:r>
      <w:r>
        <w:rPr>
          <w:rFonts w:ascii="Times New Roman" w:hAnsi="Times New Roman" w:eastAsia="Times New Roman" w:cs="Times New Roman"/>
          <w:color w:val="000000"/>
        </w:rPr>
        <w:t xml:space="preserve">    </w:t>
      </w:r>
      <w:r>
        <w:rPr>
          <w:rFonts w:ascii="宋体" w:hAnsi="宋体" w:eastAsia="宋体" w:cs="宋体"/>
          <w:color w:val="000000"/>
        </w:rPr>
        <w:t>）</w:t>
      </w:r>
    </w:p>
    <w:p w14:paraId="190BF23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革命先烈</w:t>
      </w:r>
      <w:r>
        <w:rPr>
          <w:color w:val="000000"/>
        </w:rPr>
        <w:tab/>
      </w:r>
      <w:r>
        <w:rPr>
          <w:color w:val="000000"/>
        </w:rPr>
        <w:t xml:space="preserve">B. </w:t>
      </w:r>
      <w:r>
        <w:rPr>
          <w:rFonts w:ascii="宋体" w:hAnsi="宋体" w:eastAsia="宋体" w:cs="宋体"/>
          <w:color w:val="000000"/>
        </w:rPr>
        <w:t>禁烟英雄</w:t>
      </w:r>
      <w:r>
        <w:rPr>
          <w:color w:val="000000"/>
        </w:rPr>
        <w:tab/>
      </w:r>
      <w:r>
        <w:rPr>
          <w:color w:val="000000"/>
        </w:rPr>
        <w:t xml:space="preserve">C. </w:t>
      </w:r>
      <w:r>
        <w:rPr>
          <w:rFonts w:ascii="宋体" w:hAnsi="宋体" w:eastAsia="宋体" w:cs="宋体"/>
          <w:color w:val="000000"/>
        </w:rPr>
        <w:t>变法志士</w:t>
      </w:r>
      <w:r>
        <w:rPr>
          <w:color w:val="000000"/>
        </w:rPr>
        <w:tab/>
      </w:r>
      <w:r>
        <w:rPr>
          <w:color w:val="000000"/>
        </w:rPr>
        <w:t xml:space="preserve">D. </w:t>
      </w:r>
      <w:r>
        <w:rPr>
          <w:rFonts w:ascii="宋体" w:hAnsi="宋体" w:eastAsia="宋体" w:cs="宋体"/>
          <w:color w:val="000000"/>
        </w:rPr>
        <w:t>甲午英烈</w:t>
      </w:r>
    </w:p>
    <w:p w14:paraId="34097DE5">
      <w:pPr>
        <w:spacing w:line="360" w:lineRule="auto"/>
        <w:jc w:val="both"/>
        <w:textAlignment w:val="center"/>
        <w:rPr>
          <w:color w:val="000000"/>
        </w:rPr>
      </w:pPr>
      <w:r>
        <w:rPr>
          <w:color w:val="000000"/>
        </w:rPr>
        <w:t xml:space="preserve">7. </w:t>
      </w:r>
      <w:r>
        <w:rPr>
          <w:rFonts w:ascii="宋体" w:hAnsi="宋体" w:eastAsia="宋体" w:cs="宋体"/>
          <w:color w:val="000000"/>
        </w:rPr>
        <w:t>时空观念是学习历史学科的核心素养之一，下列两幅图片反映了在新民主主义革命时期。中国共产党领导的根据地经历了从图1到图</w:t>
      </w:r>
      <w:r>
        <w:rPr>
          <w:rFonts w:ascii="Times New Roman" w:hAnsi="Times New Roman" w:eastAsia="Times New Roman" w:cs="Times New Roman"/>
          <w:color w:val="000000"/>
        </w:rPr>
        <w:t>2</w:t>
      </w:r>
      <w:r>
        <w:rPr>
          <w:rFonts w:ascii="宋体" w:hAnsi="宋体" w:eastAsia="宋体" w:cs="宋体"/>
          <w:color w:val="000000"/>
        </w:rPr>
        <w:t>的变化，下列表述正确的是（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F97767C">
      <w:pPr>
        <w:spacing w:line="360" w:lineRule="auto"/>
        <w:jc w:val="both"/>
        <w:textAlignment w:val="center"/>
        <w:rPr>
          <w:color w:val="000000"/>
        </w:rPr>
      </w:pPr>
      <w:r>
        <w:rPr>
          <w:color w:val="000000"/>
        </w:rPr>
        <w:drawing>
          <wp:inline distT="0" distB="0" distL="114300" distR="114300">
            <wp:extent cx="5238750" cy="2139950"/>
            <wp:effectExtent l="0" t="0" r="0" b="1270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2140276"/>
                    </a:xfrm>
                    <a:prstGeom prst="rect">
                      <a:avLst/>
                    </a:prstGeom>
                  </pic:spPr>
                </pic:pic>
              </a:graphicData>
            </a:graphic>
          </wp:inline>
        </w:drawing>
      </w:r>
    </w:p>
    <w:p w14:paraId="513CF28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革命时期：从国民革命时期到土地革命时期</w:t>
      </w:r>
      <w:r>
        <w:rPr>
          <w:color w:val="000000"/>
        </w:rPr>
        <w:tab/>
      </w:r>
      <w:r>
        <w:rPr>
          <w:color w:val="000000"/>
        </w:rPr>
        <w:t xml:space="preserve">B. </w:t>
      </w:r>
      <w:r>
        <w:rPr>
          <w:rFonts w:ascii="宋体" w:hAnsi="宋体" w:eastAsia="宋体" w:cs="宋体"/>
          <w:color w:val="000000"/>
        </w:rPr>
        <w:t>军队名称：从工农革命军到人民解放军</w:t>
      </w:r>
    </w:p>
    <w:p w14:paraId="09307A9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斗争对象：从国民党反动派到日本侵略者</w:t>
      </w:r>
      <w:r>
        <w:rPr>
          <w:color w:val="000000"/>
        </w:rPr>
        <w:tab/>
      </w:r>
      <w:r>
        <w:rPr>
          <w:color w:val="000000"/>
        </w:rPr>
        <w:t xml:space="preserve">D. </w:t>
      </w:r>
      <w:r>
        <w:rPr>
          <w:rFonts w:ascii="宋体" w:hAnsi="宋体" w:eastAsia="宋体" w:cs="宋体"/>
          <w:color w:val="000000"/>
        </w:rPr>
        <w:t>政权性质：从抗日民主政权到人民民主政权</w:t>
      </w:r>
    </w:p>
    <w:p w14:paraId="56AA55F1">
      <w:pPr>
        <w:spacing w:line="360" w:lineRule="auto"/>
        <w:jc w:val="both"/>
        <w:textAlignment w:val="center"/>
        <w:rPr>
          <w:color w:val="000000"/>
        </w:rPr>
      </w:pPr>
      <w:r>
        <w:rPr>
          <w:color w:val="000000"/>
        </w:rPr>
        <w:t xml:space="preserve">8. </w:t>
      </w:r>
      <w:r>
        <w:rPr>
          <w:rFonts w:ascii="宋体" w:hAnsi="宋体" w:eastAsia="宋体" w:cs="宋体"/>
          <w:color w:val="000000"/>
        </w:rPr>
        <w:t>古代两河流域是人类最早的文明发祥地之一，下列文明成果诞生于该地的是（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B21C7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《十二铜表法》</w:t>
      </w:r>
      <w:r>
        <w:rPr>
          <w:color w:val="000000"/>
        </w:rPr>
        <w:tab/>
      </w:r>
      <w:r>
        <w:rPr>
          <w:color w:val="000000"/>
        </w:rPr>
        <w:t xml:space="preserve">B. </w:t>
      </w:r>
      <w:r>
        <w:rPr>
          <w:rFonts w:ascii="宋体" w:hAnsi="宋体" w:eastAsia="宋体" w:cs="宋体"/>
          <w:color w:val="000000"/>
        </w:rPr>
        <w:t>《荷马史诗》</w:t>
      </w:r>
      <w:r>
        <w:rPr>
          <w:color w:val="000000"/>
        </w:rPr>
        <w:tab/>
      </w:r>
      <w:r>
        <w:rPr>
          <w:color w:val="000000"/>
        </w:rPr>
        <w:t xml:space="preserve">C. </w:t>
      </w:r>
      <w:r>
        <w:rPr>
          <w:rFonts w:ascii="宋体" w:hAnsi="宋体" w:eastAsia="宋体" w:cs="宋体"/>
          <w:color w:val="000000"/>
        </w:rPr>
        <w:t>《天方夜谭》</w:t>
      </w:r>
      <w:r>
        <w:rPr>
          <w:color w:val="000000"/>
        </w:rPr>
        <w:tab/>
      </w:r>
      <w:r>
        <w:rPr>
          <w:color w:val="000000"/>
        </w:rPr>
        <w:t xml:space="preserve">D. </w:t>
      </w:r>
      <w:r>
        <w:rPr>
          <w:rFonts w:ascii="宋体" w:hAnsi="宋体" w:eastAsia="宋体" w:cs="宋体"/>
          <w:color w:val="000000"/>
        </w:rPr>
        <w:t>《汉谟拉比法典》</w:t>
      </w:r>
    </w:p>
    <w:p w14:paraId="421832C6">
      <w:pPr>
        <w:spacing w:line="360" w:lineRule="auto"/>
        <w:jc w:val="both"/>
        <w:textAlignment w:val="center"/>
        <w:rPr>
          <w:color w:val="000000"/>
        </w:rPr>
      </w:pPr>
      <w:r>
        <w:rPr>
          <w:color w:val="000000"/>
        </w:rPr>
        <w:t xml:space="preserve">9. </w:t>
      </w:r>
      <w:r>
        <w:rPr>
          <w:rFonts w:ascii="宋体" w:hAnsi="宋体" w:eastAsia="宋体" w:cs="宋体"/>
          <w:color w:val="000000"/>
        </w:rPr>
        <w:t>某历史老师在进行大单元复习时，收集了封君与封臣、庄园的领主与佃户、自由和自治的城市、大学的兴起等素材，该老师复习的主题应是（</w:t>
      </w:r>
      <w:r>
        <w:rPr>
          <w:rFonts w:ascii="Times New Roman" w:hAnsi="Times New Roman" w:eastAsia="Times New Roman" w:cs="Times New Roman"/>
          <w:color w:val="000000"/>
        </w:rPr>
        <w:t xml:space="preserve">    </w:t>
      </w:r>
      <w:r>
        <w:rPr>
          <w:rFonts w:ascii="宋体" w:hAnsi="宋体" w:eastAsia="宋体" w:cs="宋体"/>
          <w:color w:val="000000"/>
        </w:rPr>
        <w:t>）</w:t>
      </w:r>
    </w:p>
    <w:p w14:paraId="704CBFD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古代亚非文明</w:t>
      </w:r>
      <w:r>
        <w:rPr>
          <w:color w:val="000000"/>
        </w:rPr>
        <w:tab/>
      </w:r>
      <w:r>
        <w:rPr>
          <w:color w:val="000000"/>
        </w:rPr>
        <w:t xml:space="preserve">B. </w:t>
      </w:r>
      <w:r>
        <w:rPr>
          <w:rFonts w:ascii="宋体" w:hAnsi="宋体" w:eastAsia="宋体" w:cs="宋体"/>
          <w:color w:val="000000"/>
        </w:rPr>
        <w:t>古代欧洲文明</w:t>
      </w:r>
      <w:r>
        <w:rPr>
          <w:color w:val="000000"/>
        </w:rPr>
        <w:tab/>
      </w:r>
      <w:r>
        <w:rPr>
          <w:color w:val="000000"/>
        </w:rPr>
        <w:t xml:space="preserve">C. </w:t>
      </w:r>
      <w:r>
        <w:rPr>
          <w:rFonts w:ascii="宋体" w:hAnsi="宋体" w:eastAsia="宋体" w:cs="宋体"/>
          <w:color w:val="000000"/>
        </w:rPr>
        <w:t>欧洲封建时代</w:t>
      </w:r>
      <w:r>
        <w:rPr>
          <w:color w:val="000000"/>
        </w:rPr>
        <w:tab/>
      </w:r>
      <w:r>
        <w:rPr>
          <w:color w:val="000000"/>
        </w:rPr>
        <w:t xml:space="preserve">D. </w:t>
      </w:r>
      <w:r>
        <w:rPr>
          <w:rFonts w:ascii="宋体" w:hAnsi="宋体" w:eastAsia="宋体" w:cs="宋体"/>
          <w:color w:val="000000"/>
        </w:rPr>
        <w:t>走向近代文明</w:t>
      </w:r>
    </w:p>
    <w:p w14:paraId="32F380DA">
      <w:pPr>
        <w:spacing w:line="360" w:lineRule="auto"/>
        <w:jc w:val="both"/>
        <w:textAlignment w:val="center"/>
        <w:rPr>
          <w:color w:val="000000"/>
        </w:rPr>
      </w:pPr>
      <w:r>
        <w:rPr>
          <w:color w:val="000000"/>
        </w:rPr>
        <w:t xml:space="preserve">10. </w:t>
      </w:r>
      <w:r>
        <w:rPr>
          <w:rFonts w:ascii="Times New Roman" w:hAnsi="Times New Roman" w:eastAsia="Times New Roman" w:cs="Times New Roman"/>
          <w:color w:val="000000"/>
        </w:rPr>
        <w:t>17</w:t>
      </w:r>
      <w:r>
        <w:rPr>
          <w:rFonts w:ascii="宋体" w:hAnsi="宋体" w:eastAsia="宋体" w:cs="宋体"/>
          <w:color w:val="000000"/>
        </w:rPr>
        <w:t>、</w:t>
      </w:r>
      <w:r>
        <w:rPr>
          <w:rFonts w:ascii="Times New Roman" w:hAnsi="Times New Roman" w:eastAsia="Times New Roman" w:cs="Times New Roman"/>
          <w:color w:val="000000"/>
        </w:rPr>
        <w:t>18</w:t>
      </w:r>
      <w:r>
        <w:rPr>
          <w:rFonts w:ascii="宋体" w:hAnsi="宋体" w:eastAsia="宋体" w:cs="宋体"/>
          <w:color w:val="000000"/>
        </w:rPr>
        <w:t>世纪，资产阶级革命的时代来临。近代欧洲在民主与法治建设方面取得了长足的进展，下列选项中最能体现这一进展的是（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101EDB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《独立宣言》</w:t>
      </w:r>
      <w:r>
        <w:rPr>
          <w:color w:val="000000"/>
        </w:rPr>
        <w:tab/>
      </w:r>
      <w:r>
        <w:rPr>
          <w:color w:val="000000"/>
        </w:rPr>
        <w:t xml:space="preserve">B. </w:t>
      </w:r>
      <w:r>
        <w:rPr>
          <w:rFonts w:ascii="宋体" w:hAnsi="宋体" w:eastAsia="宋体" w:cs="宋体"/>
          <w:color w:val="000000"/>
        </w:rPr>
        <w:t>《权利法案》</w:t>
      </w:r>
      <w:r>
        <w:rPr>
          <w:color w:val="000000"/>
        </w:rPr>
        <w:tab/>
      </w:r>
      <w:r>
        <w:rPr>
          <w:color w:val="000000"/>
        </w:rPr>
        <w:t xml:space="preserve">C. </w:t>
      </w:r>
      <w:r>
        <w:rPr>
          <w:rFonts w:ascii="宋体" w:hAnsi="宋体" w:eastAsia="宋体" w:cs="宋体"/>
          <w:color w:val="000000"/>
        </w:rPr>
        <w:t>《查士丁尼法典》</w:t>
      </w:r>
      <w:r>
        <w:rPr>
          <w:color w:val="000000"/>
        </w:rPr>
        <w:tab/>
      </w:r>
      <w:r>
        <w:rPr>
          <w:color w:val="000000"/>
        </w:rPr>
        <w:t xml:space="preserve">D. </w:t>
      </w:r>
      <w:r>
        <w:rPr>
          <w:rFonts w:ascii="Times New Roman" w:hAnsi="Times New Roman" w:eastAsia="Times New Roman" w:cs="Times New Roman"/>
          <w:color w:val="000000"/>
        </w:rPr>
        <w:t>1787</w:t>
      </w:r>
      <w:r>
        <w:rPr>
          <w:rFonts w:ascii="宋体" w:hAnsi="宋体" w:eastAsia="宋体" w:cs="宋体"/>
          <w:color w:val="000000"/>
        </w:rPr>
        <w:t>年宪法</w:t>
      </w:r>
    </w:p>
    <w:p w14:paraId="6641877C">
      <w:pPr>
        <w:spacing w:line="360" w:lineRule="auto"/>
        <w:jc w:val="both"/>
        <w:textAlignment w:val="center"/>
        <w:rPr>
          <w:color w:val="000000"/>
        </w:rPr>
      </w:pPr>
      <w:r>
        <w:rPr>
          <w:color w:val="000000"/>
        </w:rPr>
        <w:t xml:space="preserve">11. </w:t>
      </w:r>
      <w:r>
        <w:rPr>
          <w:rFonts w:ascii="宋体" w:hAnsi="宋体" w:eastAsia="宋体" w:cs="宋体"/>
          <w:color w:val="000000"/>
        </w:rPr>
        <w:t>两次工业革命后，资本主义世界生产力飞速发展。资本家攫取了大部分社会财富，他们日益富裕；然而，广大工人每天在恶劣的环境中长时间从事高强度的劳动，获得的收入却难以糊口。下列对材料的解读最准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F53133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工业革命极大提高了生产力</w:t>
      </w:r>
      <w:r>
        <w:rPr>
          <w:color w:val="000000"/>
        </w:rPr>
        <w:tab/>
      </w:r>
      <w:r>
        <w:rPr>
          <w:color w:val="000000"/>
        </w:rPr>
        <w:t xml:space="preserve">B. </w:t>
      </w:r>
      <w:r>
        <w:rPr>
          <w:rFonts w:ascii="宋体" w:hAnsi="宋体" w:eastAsia="宋体" w:cs="宋体"/>
          <w:color w:val="000000"/>
        </w:rPr>
        <w:t>工业革命为人们提供了便利</w:t>
      </w:r>
    </w:p>
    <w:p w14:paraId="2345ADD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工业革命促进了城市化进程</w:t>
      </w:r>
      <w:r>
        <w:rPr>
          <w:color w:val="000000"/>
        </w:rPr>
        <w:tab/>
      </w:r>
      <w:r>
        <w:rPr>
          <w:color w:val="000000"/>
        </w:rPr>
        <w:t xml:space="preserve">D. </w:t>
      </w:r>
      <w:r>
        <w:rPr>
          <w:rFonts w:ascii="宋体" w:hAnsi="宋体" w:eastAsia="宋体" w:cs="宋体"/>
          <w:color w:val="000000"/>
        </w:rPr>
        <w:t>工业革命带来贫富分化加剧</w:t>
      </w:r>
    </w:p>
    <w:p w14:paraId="7910F078">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2024</w:t>
      </w:r>
      <w:r>
        <w:rPr>
          <w:rFonts w:ascii="宋体" w:hAnsi="宋体" w:eastAsia="宋体" w:cs="宋体"/>
          <w:color w:val="000000"/>
        </w:rPr>
        <w:t>年是第一次世界大战爆发</w:t>
      </w:r>
      <w:r>
        <w:rPr>
          <w:rFonts w:ascii="Times New Roman" w:hAnsi="Times New Roman" w:eastAsia="Times New Roman" w:cs="Times New Roman"/>
          <w:color w:val="000000"/>
        </w:rPr>
        <w:t>110</w:t>
      </w:r>
      <w:r>
        <w:rPr>
          <w:rFonts w:ascii="宋体" w:hAnsi="宋体" w:eastAsia="宋体" w:cs="宋体"/>
          <w:color w:val="000000"/>
        </w:rPr>
        <w:t>周年，第二次世界大战全面爆发</w:t>
      </w:r>
      <w:r>
        <w:rPr>
          <w:rFonts w:ascii="Times New Roman" w:hAnsi="Times New Roman" w:eastAsia="Times New Roman" w:cs="Times New Roman"/>
          <w:color w:val="000000"/>
        </w:rPr>
        <w:t>85</w:t>
      </w:r>
      <w:r>
        <w:rPr>
          <w:rFonts w:ascii="宋体" w:hAnsi="宋体" w:eastAsia="宋体" w:cs="宋体"/>
          <w:color w:val="000000"/>
        </w:rPr>
        <w:t>周年，某同学在学习了两次世界大战后，绘制了如下思维导图。由此可知，他认为战争爆发的主要原因在于（</w:t>
      </w:r>
      <w:r>
        <w:rPr>
          <w:rFonts w:ascii="Times New Roman" w:hAnsi="Times New Roman" w:eastAsia="Times New Roman" w:cs="Times New Roman"/>
          <w:color w:val="000000"/>
        </w:rPr>
        <w:t xml:space="preserve">    </w:t>
      </w:r>
      <w:r>
        <w:rPr>
          <w:rFonts w:ascii="宋体" w:hAnsi="宋体" w:eastAsia="宋体" w:cs="宋体"/>
          <w:color w:val="000000"/>
        </w:rPr>
        <w:t>）</w:t>
      </w:r>
    </w:p>
    <w:p w14:paraId="200294B4">
      <w:pPr>
        <w:spacing w:line="360" w:lineRule="auto"/>
        <w:jc w:val="both"/>
        <w:textAlignment w:val="center"/>
        <w:rPr>
          <w:color w:val="000000"/>
        </w:rPr>
      </w:pPr>
      <w:r>
        <w:rPr>
          <w:color w:val="000000"/>
        </w:rPr>
        <w:drawing>
          <wp:inline distT="0" distB="0" distL="114300" distR="114300">
            <wp:extent cx="5238750" cy="1151255"/>
            <wp:effectExtent l="0" t="0" r="0" b="1079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151622"/>
                    </a:xfrm>
                    <a:prstGeom prst="rect">
                      <a:avLst/>
                    </a:prstGeom>
                  </pic:spPr>
                </pic:pic>
              </a:graphicData>
            </a:graphic>
          </wp:inline>
        </w:drawing>
      </w:r>
    </w:p>
    <w:p w14:paraId="6D53C1F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国家利益</w:t>
      </w:r>
      <w:r>
        <w:rPr>
          <w:color w:val="000000"/>
        </w:rPr>
        <w:tab/>
      </w:r>
      <w:r>
        <w:rPr>
          <w:color w:val="000000"/>
        </w:rPr>
        <w:t xml:space="preserve">B. </w:t>
      </w:r>
      <w:r>
        <w:rPr>
          <w:rFonts w:ascii="宋体" w:hAnsi="宋体" w:eastAsia="宋体" w:cs="宋体"/>
          <w:color w:val="000000"/>
        </w:rPr>
        <w:t>文化冲突</w:t>
      </w:r>
      <w:r>
        <w:rPr>
          <w:color w:val="000000"/>
        </w:rPr>
        <w:tab/>
      </w:r>
      <w:r>
        <w:rPr>
          <w:color w:val="000000"/>
        </w:rPr>
        <w:t xml:space="preserve">C. </w:t>
      </w:r>
      <w:r>
        <w:rPr>
          <w:rFonts w:ascii="宋体" w:hAnsi="宋体" w:eastAsia="宋体" w:cs="宋体"/>
          <w:color w:val="000000"/>
        </w:rPr>
        <w:t>宗教矛盾</w:t>
      </w:r>
      <w:r>
        <w:rPr>
          <w:color w:val="000000"/>
        </w:rPr>
        <w:tab/>
      </w:r>
      <w:r>
        <w:rPr>
          <w:color w:val="000000"/>
        </w:rPr>
        <w:t xml:space="preserve">D. </w:t>
      </w:r>
      <w:r>
        <w:rPr>
          <w:rFonts w:ascii="宋体" w:hAnsi="宋体" w:eastAsia="宋体" w:cs="宋体"/>
          <w:color w:val="000000"/>
        </w:rPr>
        <w:t>种族歧视</w:t>
      </w:r>
    </w:p>
    <w:p w14:paraId="4AA0C26E">
      <w:pPr>
        <w:spacing w:line="360" w:lineRule="auto"/>
        <w:jc w:val="both"/>
        <w:textAlignment w:val="center"/>
        <w:rPr>
          <w:color w:val="000000"/>
        </w:rPr>
      </w:pPr>
      <w:r>
        <w:rPr>
          <w:color w:val="000000"/>
        </w:rPr>
        <w:t xml:space="preserve">13. </w:t>
      </w:r>
      <w:r>
        <w:rPr>
          <w:rFonts w:ascii="宋体" w:hAnsi="宋体" w:eastAsia="宋体" w:cs="宋体"/>
          <w:color w:val="000000"/>
        </w:rPr>
        <w:t>古巴在政治和经济上曾经长期被美国控制。古巴人民经过数年的武装斗争，最终在</w:t>
      </w:r>
      <w:r>
        <w:rPr>
          <w:rFonts w:ascii="Times New Roman" w:hAnsi="Times New Roman" w:eastAsia="Times New Roman" w:cs="Times New Roman"/>
          <w:color w:val="000000"/>
        </w:rPr>
        <w:t>1959</w:t>
      </w:r>
      <w:r>
        <w:rPr>
          <w:rFonts w:ascii="宋体" w:hAnsi="宋体" w:eastAsia="宋体" w:cs="宋体"/>
          <w:color w:val="000000"/>
        </w:rPr>
        <w:t>年推翻了美国支持的独裁政权。后来，古巴又挫败了美国支持的雇佣军入侵，走上了社会主义发展道路。上述材料反映了古巴人民的斗争（</w:t>
      </w:r>
      <w:r>
        <w:rPr>
          <w:rFonts w:ascii="Times New Roman" w:hAnsi="Times New Roman" w:eastAsia="Times New Roman" w:cs="Times New Roman"/>
          <w:color w:val="000000"/>
        </w:rPr>
        <w:t xml:space="preserve">    </w:t>
      </w:r>
      <w:r>
        <w:rPr>
          <w:rFonts w:ascii="宋体" w:hAnsi="宋体" w:eastAsia="宋体" w:cs="宋体"/>
          <w:color w:val="000000"/>
        </w:rPr>
        <w:t>）</w:t>
      </w:r>
    </w:p>
    <w:p w14:paraId="681D4E5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沉重打击了美国的经济发展</w:t>
      </w:r>
      <w:r>
        <w:rPr>
          <w:color w:val="000000"/>
        </w:rPr>
        <w:tab/>
      </w:r>
      <w:r>
        <w:rPr>
          <w:color w:val="000000"/>
        </w:rPr>
        <w:t xml:space="preserve">B. </w:t>
      </w:r>
      <w:r>
        <w:rPr>
          <w:rFonts w:ascii="宋体" w:hAnsi="宋体" w:eastAsia="宋体" w:cs="宋体"/>
          <w:color w:val="000000"/>
        </w:rPr>
        <w:t>具有正义性、曲折性和艰巨性</w:t>
      </w:r>
    </w:p>
    <w:p w14:paraId="091FA0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揭开了拉美独立运动的序幕</w:t>
      </w:r>
      <w:r>
        <w:rPr>
          <w:color w:val="000000"/>
        </w:rPr>
        <w:tab/>
      </w:r>
      <w:r>
        <w:rPr>
          <w:color w:val="000000"/>
        </w:rPr>
        <w:t xml:space="preserve">D. </w:t>
      </w:r>
      <w:r>
        <w:rPr>
          <w:rFonts w:ascii="宋体" w:hAnsi="宋体" w:eastAsia="宋体" w:cs="宋体"/>
          <w:color w:val="000000"/>
        </w:rPr>
        <w:t>导致了帝国主义殖民体系崩溃</w:t>
      </w:r>
    </w:p>
    <w:p w14:paraId="33629DC8">
      <w:pPr>
        <w:spacing w:line="285" w:lineRule="auto"/>
        <w:jc w:val="both"/>
        <w:textAlignment w:val="center"/>
        <w:rPr>
          <w:color w:val="000000"/>
        </w:rPr>
      </w:pPr>
      <w:r>
        <w:rPr>
          <w:rFonts w:ascii="宋体" w:hAnsi="宋体" w:eastAsia="宋体" w:cs="宋体"/>
          <w:b/>
          <w:color w:val="000000"/>
          <w:sz w:val="24"/>
        </w:rPr>
        <w:t>二、非选择题（第</w:t>
      </w:r>
      <w:r>
        <w:rPr>
          <w:rFonts w:ascii="Times New Roman" w:hAnsi="Times New Roman" w:eastAsia="Times New Roman" w:cs="Times New Roman"/>
          <w:b/>
          <w:color w:val="000000"/>
          <w:sz w:val="24"/>
        </w:rPr>
        <w:t>14</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15</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16</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分，第</w:t>
      </w:r>
      <w:r>
        <w:rPr>
          <w:rFonts w:ascii="Times New Roman" w:hAnsi="Times New Roman" w:eastAsia="Times New Roman" w:cs="Times New Roman"/>
          <w:b/>
          <w:color w:val="000000"/>
          <w:sz w:val="24"/>
        </w:rPr>
        <w:t>17</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551D5D33">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2024</w:t>
      </w:r>
      <w:r>
        <w:rPr>
          <w:rFonts w:ascii="宋体" w:hAnsi="宋体" w:eastAsia="宋体" w:cs="宋体"/>
          <w:color w:val="000000"/>
        </w:rPr>
        <w:t>年全国两会期间，“新质生产力”是备受关注的热词之一，其“特点是创新，关键在质优，本质是先进生产力”，中国历史，就是先进生产力不断替代落后生产力的历史。阅读下列材料，回答相关问题。</w:t>
      </w:r>
    </w:p>
    <w:p w14:paraId="11AD6A3F">
      <w:pPr>
        <w:spacing w:line="360" w:lineRule="auto"/>
        <w:ind w:firstLine="420"/>
        <w:jc w:val="both"/>
        <w:textAlignment w:val="center"/>
        <w:rPr>
          <w:color w:val="000000"/>
        </w:rPr>
      </w:pPr>
      <w:r>
        <w:rPr>
          <w:rFonts w:ascii="楷体" w:hAnsi="楷体" w:eastAsia="楷体" w:cs="楷体"/>
          <w:color w:val="000000"/>
        </w:rPr>
        <w:t>材料一</w:t>
      </w:r>
    </w:p>
    <w:p w14:paraId="0639DFAA">
      <w:pPr>
        <w:spacing w:line="360" w:lineRule="auto"/>
        <w:jc w:val="both"/>
        <w:textAlignment w:val="center"/>
        <w:rPr>
          <w:color w:val="000000"/>
        </w:rPr>
      </w:pPr>
      <w:r>
        <w:rPr>
          <w:color w:val="000000"/>
        </w:rPr>
        <w:drawing>
          <wp:inline distT="0" distB="0" distL="114300" distR="114300">
            <wp:extent cx="5238750" cy="1809115"/>
            <wp:effectExtent l="0" t="0" r="0" b="63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1809345"/>
                    </a:xfrm>
                    <a:prstGeom prst="rect">
                      <a:avLst/>
                    </a:prstGeom>
                  </pic:spPr>
                </pic:pic>
              </a:graphicData>
            </a:graphic>
          </wp:inline>
        </w:drawing>
      </w:r>
    </w:p>
    <w:p w14:paraId="02FF8FC6">
      <w:pPr>
        <w:spacing w:line="360" w:lineRule="auto"/>
        <w:jc w:val="left"/>
        <w:textAlignment w:val="center"/>
        <w:rPr>
          <w:color w:val="000000"/>
        </w:rPr>
      </w:pPr>
      <w:r>
        <w:rPr>
          <w:color w:val="000000"/>
        </w:rPr>
        <w:t>（1）</w:t>
      </w:r>
      <w:r>
        <w:rPr>
          <w:rFonts w:ascii="宋体" w:hAnsi="宋体" w:eastAsia="宋体" w:cs="宋体"/>
          <w:color w:val="000000"/>
        </w:rPr>
        <w:t>根据材料一并结合所学知识，写出春秋战国时期农业生产力水平提高的标志。</w:t>
      </w:r>
    </w:p>
    <w:p w14:paraId="2AFD27A8">
      <w:pPr>
        <w:spacing w:line="360" w:lineRule="auto"/>
        <w:ind w:firstLine="420"/>
        <w:jc w:val="both"/>
        <w:textAlignment w:val="center"/>
        <w:rPr>
          <w:color w:val="000000"/>
        </w:rPr>
      </w:pPr>
      <w:r>
        <w:rPr>
          <w:rFonts w:ascii="楷体" w:hAnsi="楷体" w:eastAsia="楷体" w:cs="楷体"/>
          <w:color w:val="000000"/>
        </w:rPr>
        <w:t>材料二  实现四个现代化，要求大幅度地提高生产力，也就必然要求多方面地改变同生产力发展不适应的生产关系和上层建筑，改变一切不适应的管理方式、活动方式和思想方式，因而是一场广泛、深刻的变革。</w:t>
      </w:r>
    </w:p>
    <w:p w14:paraId="4341A4B2">
      <w:pPr>
        <w:spacing w:line="360" w:lineRule="auto"/>
        <w:jc w:val="right"/>
        <w:textAlignment w:val="center"/>
        <w:rPr>
          <w:color w:val="000000"/>
        </w:rPr>
      </w:pPr>
      <w:r>
        <w:rPr>
          <w:rFonts w:ascii="楷体" w:hAnsi="楷体" w:eastAsia="楷体" w:cs="楷体"/>
          <w:color w:val="000000"/>
        </w:rPr>
        <w:t>——中共十一届三中全会公报</w:t>
      </w:r>
    </w:p>
    <w:p w14:paraId="34D81767">
      <w:pPr>
        <w:spacing w:line="360" w:lineRule="auto"/>
        <w:jc w:val="left"/>
        <w:textAlignment w:val="center"/>
        <w:rPr>
          <w:color w:val="000000"/>
        </w:rPr>
      </w:pPr>
      <w:r>
        <w:rPr>
          <w:color w:val="000000"/>
        </w:rPr>
        <w:t>（2）</w:t>
      </w:r>
      <w:r>
        <w:rPr>
          <w:rFonts w:ascii="宋体" w:hAnsi="宋体" w:eastAsia="宋体" w:cs="宋体"/>
          <w:color w:val="000000"/>
        </w:rPr>
        <w:t>结合所学知识，说明材料二中“生产关系的变革”在农业方面的具体措施，这一措施所产生的影响。</w:t>
      </w:r>
    </w:p>
    <w:p w14:paraId="356367D4">
      <w:pPr>
        <w:spacing w:line="360" w:lineRule="auto"/>
        <w:ind w:firstLine="420"/>
        <w:jc w:val="both"/>
        <w:textAlignment w:val="center"/>
        <w:rPr>
          <w:color w:val="000000"/>
        </w:rPr>
      </w:pPr>
      <w:r>
        <w:rPr>
          <w:rFonts w:ascii="楷体" w:hAnsi="楷体" w:eastAsia="楷体" w:cs="楷体"/>
          <w:color w:val="000000"/>
        </w:rPr>
        <w:t>材料三  “新质生产力是创新起主导作用，摆脱传统经济增长方式、生产力发展路径。具有高科技、高效能、高质量特征，符合新发展理念的先进生产力质态。它由技术革命性突破、生产要素创新性配置、产业深度转型升级而催生，以劳动者、劳动资料、劳动对象及其优化组合的跃升为基本内涵，以全要素生产率大幅提升为核心标志，特点是创新，关键在质优，本质是先进生产力。”</w:t>
      </w:r>
    </w:p>
    <w:p w14:paraId="49DF747E">
      <w:pPr>
        <w:spacing w:line="360" w:lineRule="auto"/>
        <w:jc w:val="right"/>
        <w:textAlignment w:val="center"/>
        <w:rPr>
          <w:color w:val="000000"/>
        </w:rPr>
      </w:pPr>
      <w:r>
        <w:rPr>
          <w:rFonts w:ascii="楷体" w:hAnsi="楷体" w:eastAsia="楷体" w:cs="楷体"/>
          <w:color w:val="000000"/>
        </w:rPr>
        <w:t>——摘自《人民日报——习近平的新质生产力“公开课”》</w:t>
      </w:r>
    </w:p>
    <w:p w14:paraId="36AE4195">
      <w:pPr>
        <w:spacing w:line="360" w:lineRule="auto"/>
        <w:jc w:val="left"/>
        <w:textAlignment w:val="center"/>
        <w:rPr>
          <w:color w:val="000000"/>
        </w:rPr>
      </w:pPr>
      <w:r>
        <w:rPr>
          <w:color w:val="000000"/>
        </w:rPr>
        <w:t>（3）</w:t>
      </w:r>
      <w:r>
        <w:rPr>
          <w:rFonts w:ascii="宋体" w:hAnsi="宋体" w:eastAsia="宋体" w:cs="宋体"/>
          <w:color w:val="000000"/>
        </w:rPr>
        <w:t>根据材料三并结合所学知识，简要谈谈你对“新质生产力”发展</w:t>
      </w:r>
      <w:r>
        <w:rPr>
          <w:rFonts w:ascii="宋体" w:hAnsi="宋体" w:eastAsia="宋体" w:cs="宋体"/>
          <w:color w:val="000000"/>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合理化建议。</w:t>
      </w:r>
    </w:p>
    <w:p w14:paraId="4A390B4A">
      <w:pPr>
        <w:spacing w:line="360" w:lineRule="auto"/>
        <w:jc w:val="both"/>
        <w:textAlignment w:val="center"/>
        <w:rPr>
          <w:color w:val="000000"/>
        </w:rPr>
      </w:pPr>
      <w:r>
        <w:rPr>
          <w:color w:val="000000"/>
        </w:rPr>
        <w:t xml:space="preserve">15. </w:t>
      </w:r>
      <w:r>
        <w:rPr>
          <w:rFonts w:ascii="宋体" w:hAnsi="宋体" w:eastAsia="宋体" w:cs="宋体"/>
          <w:color w:val="000000"/>
        </w:rPr>
        <w:t>自社会主义制度产生以来，在建设的道路上社会主义国家经历了不断的探索、发展，形成了不同特色的建设模式，其历史命运迥然不同，阅读下列材料，回答相关问题。</w:t>
      </w:r>
    </w:p>
    <w:p w14:paraId="0D3D52FE">
      <w:pPr>
        <w:spacing w:line="360" w:lineRule="auto"/>
        <w:ind w:firstLine="420"/>
        <w:jc w:val="both"/>
        <w:textAlignment w:val="center"/>
        <w:rPr>
          <w:color w:val="000000"/>
        </w:rPr>
      </w:pPr>
      <w:r>
        <w:rPr>
          <w:rFonts w:ascii="楷体" w:hAnsi="楷体" w:eastAsia="楷体" w:cs="楷体"/>
          <w:color w:val="000000"/>
        </w:rPr>
        <w:t>材料一  苏联模式在经济方面表现为建立单一生产资料公有制，实行自上而下的指令性计划经济体制，在政治方面，苏联模式表现为权力高度集中，各级领导实际上由上级指派，基本不受群众监督。</w:t>
      </w:r>
    </w:p>
    <w:p w14:paraId="5FB139E5">
      <w:pPr>
        <w:spacing w:line="360" w:lineRule="auto"/>
        <w:jc w:val="right"/>
        <w:textAlignment w:val="center"/>
        <w:rPr>
          <w:color w:val="000000"/>
        </w:rPr>
      </w:pPr>
      <w:r>
        <w:rPr>
          <w:rFonts w:ascii="楷体" w:hAnsi="楷体" w:eastAsia="楷体" w:cs="楷体"/>
          <w:color w:val="000000"/>
        </w:rPr>
        <w:t>——摘自部编版教材《中国历史》九年级下册</w:t>
      </w:r>
    </w:p>
    <w:p w14:paraId="3F240212">
      <w:pPr>
        <w:spacing w:line="360" w:lineRule="auto"/>
        <w:jc w:val="left"/>
        <w:textAlignment w:val="center"/>
        <w:rPr>
          <w:color w:val="000000"/>
        </w:rPr>
      </w:pPr>
      <w:r>
        <w:rPr>
          <w:color w:val="000000"/>
        </w:rPr>
        <w:t>（1）</w:t>
      </w:r>
      <w:r>
        <w:rPr>
          <w:rFonts w:ascii="宋体" w:hAnsi="宋体" w:eastAsia="宋体" w:cs="宋体"/>
          <w:color w:val="000000"/>
        </w:rPr>
        <w:t>根据材料一并结合所学知识，指出苏联模式的弊端。</w:t>
      </w:r>
    </w:p>
    <w:p w14:paraId="77C8B7D6">
      <w:pPr>
        <w:spacing w:line="360" w:lineRule="auto"/>
        <w:ind w:firstLine="420"/>
        <w:jc w:val="both"/>
        <w:textAlignment w:val="center"/>
        <w:rPr>
          <w:color w:val="000000"/>
        </w:rPr>
      </w:pPr>
      <w:r>
        <w:rPr>
          <w:rFonts w:ascii="楷体" w:hAnsi="楷体" w:eastAsia="楷体" w:cs="楷体"/>
          <w:color w:val="000000"/>
        </w:rPr>
        <w:t>材料二  我国国家制度和国家治理体系具有多方面的显著优势。坚持党的集中统一领导，确保国家始终沿着社会主义方向前进；坚持人民当家作主，紧紧依靠人民推动国家发展；坚持全面依法治国，切实保障社会公平正义；坚持全国一盘棋，集中力量办大事；坚持以人民为中心，走共同富裕的道路……到新中国成立100年时，全面实现国家治理体系和治理能力现代化。</w:t>
      </w:r>
    </w:p>
    <w:p w14:paraId="367F25E3">
      <w:pPr>
        <w:spacing w:line="360" w:lineRule="auto"/>
        <w:jc w:val="right"/>
        <w:textAlignment w:val="center"/>
        <w:rPr>
          <w:color w:val="000000"/>
        </w:rPr>
      </w:pPr>
      <w:r>
        <w:rPr>
          <w:rFonts w:ascii="楷体" w:hAnsi="楷体" w:eastAsia="楷体" w:cs="楷体"/>
          <w:color w:val="000000"/>
        </w:rPr>
        <w:t>——摘编自中共十九届四中全会报告</w:t>
      </w:r>
    </w:p>
    <w:p w14:paraId="7E65B183">
      <w:pPr>
        <w:spacing w:line="360" w:lineRule="auto"/>
        <w:jc w:val="left"/>
        <w:textAlignment w:val="center"/>
        <w:rPr>
          <w:color w:val="000000"/>
        </w:rPr>
      </w:pPr>
      <w:r>
        <w:rPr>
          <w:color w:val="000000"/>
        </w:rPr>
        <w:t>（2）</w:t>
      </w:r>
      <w:r>
        <w:rPr>
          <w:rFonts w:ascii="宋体" w:hAnsi="宋体" w:eastAsia="宋体" w:cs="宋体"/>
          <w:color w:val="000000"/>
        </w:rPr>
        <w:t>根据材料二，概括出中国特色社会主义道路的优越性。</w:t>
      </w:r>
    </w:p>
    <w:p w14:paraId="3EAE83E6">
      <w:pPr>
        <w:spacing w:line="360" w:lineRule="auto"/>
        <w:jc w:val="left"/>
        <w:textAlignment w:val="center"/>
        <w:rPr>
          <w:color w:val="000000"/>
        </w:rPr>
      </w:pPr>
      <w:r>
        <w:rPr>
          <w:color w:val="000000"/>
        </w:rPr>
        <w:t>（3）</w:t>
      </w:r>
      <w:r>
        <w:rPr>
          <w:rFonts w:ascii="宋体" w:hAnsi="宋体" w:eastAsia="宋体" w:cs="宋体"/>
          <w:color w:val="000000"/>
        </w:rPr>
        <w:t>根据材料一和材料二并结合所学知识，从中国、苏联社会主义建设不同的模式上，我们可以得出哪些启示？</w:t>
      </w:r>
    </w:p>
    <w:p w14:paraId="16CC20C4">
      <w:pPr>
        <w:spacing w:line="360" w:lineRule="auto"/>
        <w:jc w:val="both"/>
        <w:textAlignment w:val="center"/>
        <w:rPr>
          <w:color w:val="000000"/>
        </w:rPr>
      </w:pPr>
      <w:r>
        <w:rPr>
          <w:color w:val="000000"/>
        </w:rPr>
        <w:t xml:space="preserve">16. </w:t>
      </w:r>
      <w:r>
        <w:rPr>
          <w:rFonts w:ascii="宋体" w:hAnsi="宋体" w:eastAsia="宋体" w:cs="宋体"/>
          <w:color w:val="000000"/>
        </w:rPr>
        <w:t>共建“一带一路”的构想，从历史深处走来，连接中外，顺应和平、发展、合作、共赢的时代潮流，承载着沿线各国发展繁荣的梦想，阅读下列材料，回答相关问题。</w:t>
      </w:r>
    </w:p>
    <w:p w14:paraId="475F82B2">
      <w:pPr>
        <w:spacing w:line="360" w:lineRule="auto"/>
        <w:ind w:firstLine="420"/>
        <w:jc w:val="both"/>
        <w:textAlignment w:val="center"/>
        <w:rPr>
          <w:color w:val="000000"/>
        </w:rPr>
      </w:pPr>
      <w:r>
        <w:rPr>
          <w:rFonts w:ascii="楷体" w:hAnsi="楷体" w:eastAsia="楷体" w:cs="楷体"/>
          <w:color w:val="000000"/>
        </w:rPr>
        <w:t>材料一某历史兴趣小组绘制了“古丝绸之路和当今‘一带一路’的传承与创新（部分）”时间轴，如下：</w:t>
      </w:r>
    </w:p>
    <w:p w14:paraId="7DE731CA">
      <w:pPr>
        <w:spacing w:line="360" w:lineRule="auto"/>
        <w:jc w:val="both"/>
        <w:textAlignment w:val="center"/>
        <w:rPr>
          <w:color w:val="000000"/>
        </w:rPr>
      </w:pPr>
      <w:r>
        <w:rPr>
          <w:color w:val="000000"/>
        </w:rPr>
        <w:drawing>
          <wp:inline distT="0" distB="0" distL="114300" distR="114300">
            <wp:extent cx="5238750" cy="1377950"/>
            <wp:effectExtent l="0" t="0" r="0" b="1270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1378122"/>
                    </a:xfrm>
                    <a:prstGeom prst="rect">
                      <a:avLst/>
                    </a:prstGeom>
                  </pic:spPr>
                </pic:pic>
              </a:graphicData>
            </a:graphic>
          </wp:inline>
        </w:drawing>
      </w:r>
    </w:p>
    <w:p w14:paraId="2FDB0035">
      <w:pPr>
        <w:spacing w:line="360" w:lineRule="auto"/>
        <w:jc w:val="left"/>
        <w:textAlignment w:val="center"/>
        <w:rPr>
          <w:color w:val="000000"/>
        </w:rPr>
      </w:pPr>
      <w:r>
        <w:rPr>
          <w:color w:val="000000"/>
        </w:rPr>
        <w:t>（1）</w:t>
      </w:r>
      <w:r>
        <w:rPr>
          <w:rFonts w:ascii="宋体" w:hAnsi="宋体" w:eastAsia="宋体" w:cs="宋体"/>
          <w:color w:val="000000"/>
        </w:rPr>
        <w:t>根据材料一，写出</w:t>
      </w:r>
      <w:r>
        <w:rPr>
          <w:rFonts w:ascii="Times New Roman" w:hAnsi="Times New Roman" w:eastAsia="Times New Roman" w:cs="Times New Roman"/>
          <w:color w:val="000000"/>
        </w:rPr>
        <w:t>A</w:t>
      </w:r>
      <w:r>
        <w:rPr>
          <w:rFonts w:ascii="宋体" w:hAnsi="宋体" w:eastAsia="宋体" w:cs="宋体"/>
          <w:color w:val="000000"/>
        </w:rPr>
        <w:t>处我国古代陆上丝绸之路</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开辟者。指出宋元时期至明清时期“丝绸之路”的变化。</w:t>
      </w:r>
    </w:p>
    <w:p w14:paraId="35DFDFF8">
      <w:pPr>
        <w:spacing w:line="360" w:lineRule="auto"/>
        <w:ind w:firstLine="420"/>
        <w:jc w:val="both"/>
        <w:textAlignment w:val="center"/>
        <w:rPr>
          <w:color w:val="000000"/>
        </w:rPr>
      </w:pPr>
      <w:r>
        <w:rPr>
          <w:rFonts w:ascii="楷体" w:hAnsi="楷体" w:eastAsia="楷体" w:cs="楷体"/>
          <w:color w:val="000000"/>
        </w:rPr>
        <w:t>材料二  “我们深刻认识到，和平合作、开放包容、互学互鉴、互利共赢的丝路精神，是共建‘一带一路’最重要的力量源泉。我曾经讲过，古丝绸之路之所以名垂青史，靠的不是战马和长矛，而是驼队和善意；不是坚毅和利炮，而是宝船和友谊。共建‘一带一路’注重的是众人抬柴火焰高、互帮互助走得远，崇尚的是自己过得好、也让别人过得好，践行的是互联互通、互利互惠，谋求的是共同发展、合作共赢。”</w:t>
      </w:r>
    </w:p>
    <w:p w14:paraId="00FE88E6">
      <w:pPr>
        <w:spacing w:line="360" w:lineRule="auto"/>
        <w:jc w:val="right"/>
        <w:textAlignment w:val="center"/>
        <w:rPr>
          <w:color w:val="000000"/>
        </w:rPr>
      </w:pPr>
      <w:r>
        <w:rPr>
          <w:rFonts w:ascii="楷体" w:hAnsi="楷体" w:eastAsia="楷体" w:cs="楷体"/>
          <w:color w:val="000000"/>
        </w:rPr>
        <w:t>——满自习近平总书记在第三届“一带一路”国际合作高峰论坛开幕式上的主旨演讲</w:t>
      </w:r>
    </w:p>
    <w:p w14:paraId="010C1871">
      <w:pPr>
        <w:spacing w:line="360" w:lineRule="auto"/>
        <w:ind w:firstLine="420"/>
        <w:jc w:val="both"/>
        <w:textAlignment w:val="center"/>
        <w:rPr>
          <w:color w:val="000000"/>
        </w:rPr>
      </w:pPr>
      <w:r>
        <w:rPr>
          <w:rFonts w:ascii="楷体" w:hAnsi="楷体" w:eastAsia="楷体" w:cs="楷体"/>
          <w:color w:val="000000"/>
        </w:rPr>
        <w:t>材料三  新航路开辟后，欧洲人便开始了早期的殖民掠夺……他们在殖民地掠夺了大量黄金、白银……运回欧洲：把欧洲的葡萄酒和毛纺织品销往殖民地。这一进程实现了欧洲殖民国家的资本原始积累，但也给殖民地人民带来了深重的灾难。</w:t>
      </w:r>
    </w:p>
    <w:p w14:paraId="629E6352">
      <w:pPr>
        <w:spacing w:line="360" w:lineRule="auto"/>
        <w:jc w:val="right"/>
        <w:textAlignment w:val="center"/>
        <w:rPr>
          <w:color w:val="000000"/>
        </w:rPr>
      </w:pPr>
      <w:r>
        <w:rPr>
          <w:rFonts w:ascii="楷体" w:hAnsi="楷体" w:eastAsia="楷体" w:cs="楷体"/>
          <w:color w:val="000000"/>
        </w:rPr>
        <w:t>——摘编自部编版教材《世界历史》九年级上册</w:t>
      </w:r>
    </w:p>
    <w:p w14:paraId="750EEB53">
      <w:pPr>
        <w:spacing w:line="360" w:lineRule="auto"/>
        <w:jc w:val="left"/>
        <w:textAlignment w:val="center"/>
        <w:rPr>
          <w:color w:val="000000"/>
        </w:rPr>
      </w:pPr>
      <w:r>
        <w:rPr>
          <w:color w:val="000000"/>
        </w:rPr>
        <w:t>（2）</w:t>
      </w:r>
      <w:r>
        <w:rPr>
          <w:rFonts w:ascii="宋体" w:hAnsi="宋体" w:eastAsia="宋体" w:cs="宋体"/>
          <w:color w:val="000000"/>
        </w:rPr>
        <w:t>根据材料二、三，概括共建“一带一路”与新航路开辟后所带来</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不同影响。</w:t>
      </w:r>
    </w:p>
    <w:p w14:paraId="70F71171">
      <w:pPr>
        <w:spacing w:line="360" w:lineRule="auto"/>
        <w:jc w:val="left"/>
        <w:textAlignment w:val="center"/>
        <w:rPr>
          <w:color w:val="000000"/>
        </w:rPr>
      </w:pPr>
      <w:r>
        <w:rPr>
          <w:color w:val="000000"/>
        </w:rPr>
        <w:t>（3）</w:t>
      </w:r>
      <w:r>
        <w:rPr>
          <w:rFonts w:ascii="宋体" w:hAnsi="宋体" w:eastAsia="宋体" w:cs="宋体"/>
          <w:color w:val="000000"/>
        </w:rPr>
        <w:t>根据以上材料，结合所学知识，说明我国深入实施“一带一路”建设的现实意义。</w:t>
      </w:r>
    </w:p>
    <w:p w14:paraId="771D1039">
      <w:pPr>
        <w:spacing w:line="360" w:lineRule="auto"/>
        <w:ind w:firstLine="420"/>
        <w:jc w:val="both"/>
        <w:textAlignment w:val="center"/>
        <w:rPr>
          <w:color w:val="000000"/>
        </w:rPr>
      </w:pPr>
      <w:r>
        <w:rPr>
          <w:color w:val="000000"/>
        </w:rPr>
        <w:t xml:space="preserve">17. </w:t>
      </w:r>
      <w:r>
        <w:rPr>
          <w:rFonts w:ascii="楷体" w:hAnsi="楷体" w:eastAsia="楷体" w:cs="楷体"/>
          <w:color w:val="000000"/>
        </w:rPr>
        <w:t>新中国成立以来，中国作为最大的发展中国家，深化拓展平等、开放、合作的全球伙伴关系，扩大同各国利益的汇合点，推进大国协调和合作，构建人类命运共同体。为解决人类面临的共同问题，贡献了中国智慧、中国方案、中国力量。</w:t>
      </w:r>
    </w:p>
    <w:p w14:paraId="6569706F">
      <w:pPr>
        <w:spacing w:line="360" w:lineRule="auto"/>
        <w:jc w:val="both"/>
        <w:textAlignment w:val="center"/>
        <w:rPr>
          <w:color w:val="000000"/>
        </w:rPr>
      </w:pPr>
      <w:r>
        <w:rPr>
          <w:rFonts w:ascii="宋体" w:hAnsi="宋体" w:eastAsia="宋体" w:cs="宋体"/>
          <w:color w:val="000000"/>
        </w:rPr>
        <w:t>请以“中国智慧、中国方案、中国力量”为主题，在新中国建立</w:t>
      </w:r>
      <w:r>
        <w:rPr>
          <w:rFonts w:ascii="Times New Roman" w:hAnsi="Times New Roman" w:eastAsia="Times New Roman" w:cs="Times New Roman"/>
          <w:color w:val="000000"/>
        </w:rPr>
        <w:t>75</w:t>
      </w:r>
      <w:r>
        <w:rPr>
          <w:rFonts w:ascii="宋体" w:hAnsi="宋体" w:eastAsia="宋体" w:cs="宋体"/>
          <w:color w:val="000000"/>
        </w:rPr>
        <w:t>周年历程中，从政治制度、经济政策、外交策略、民族关系、祖国统一、科技文化等角度任选其二，确立一个观点进行论述。（要求：观点正确、史论结合、逻辑严密、语言通顺；摘抄示例不得分）</w:t>
      </w:r>
    </w:p>
    <w:p w14:paraId="48C2F3B0">
      <w:pPr>
        <w:spacing w:line="360" w:lineRule="auto"/>
        <w:jc w:val="both"/>
        <w:textAlignment w:val="center"/>
        <w:rPr>
          <w:color w:val="000000"/>
        </w:rPr>
      </w:pPr>
      <w:r>
        <w:rPr>
          <w:rFonts w:ascii="宋体" w:hAnsi="宋体" w:eastAsia="宋体" w:cs="宋体"/>
          <w:color w:val="000000"/>
        </w:rPr>
        <w:t>【答题示例】</w:t>
      </w:r>
      <w:r>
        <w:rPr>
          <w:rFonts w:ascii="Times New Roman" w:hAnsi="Times New Roman" w:eastAsia="Times New Roman" w:cs="Times New Roman"/>
          <w:color w:val="000000"/>
        </w:rPr>
        <w:t xml:space="preserve"> </w:t>
      </w:r>
    </w:p>
    <w:p w14:paraId="0FC4CEA7">
      <w:pPr>
        <w:spacing w:line="360" w:lineRule="auto"/>
        <w:jc w:val="both"/>
        <w:textAlignment w:val="center"/>
        <w:rPr>
          <w:color w:val="000000"/>
        </w:rPr>
      </w:pPr>
      <w:r>
        <w:rPr>
          <w:rFonts w:ascii="宋体" w:hAnsi="宋体" w:eastAsia="宋体" w:cs="宋体"/>
          <w:color w:val="000000"/>
        </w:rPr>
        <w:t>观点：中国为世界和平发展贡献中国智慧、中国方案、中国力量。</w:t>
      </w:r>
    </w:p>
    <w:p w14:paraId="6BCEAAF6">
      <w:pPr>
        <w:spacing w:line="360" w:lineRule="auto"/>
        <w:jc w:val="both"/>
        <w:textAlignment w:val="center"/>
        <w:rPr>
          <w:color w:val="000000"/>
        </w:rPr>
      </w:pPr>
      <w:r>
        <w:rPr>
          <w:rFonts w:ascii="宋体" w:hAnsi="宋体" w:eastAsia="宋体" w:cs="宋体"/>
          <w:color w:val="000000"/>
        </w:rPr>
        <w:t>论述：1955年在万隆会议上针对帝国主义破坏会议的阴谋和各国间的矛盾、分歧，周恩来提出“求同存异”的方针，加强了中国同亚非各国的团结与合作，有利于维护世界和平。2015年亚洲基础设施投资银行正式成立，这是全球首个由中国倡议设立的多边金融机构，旨在为亚洲国家的基础设施建设提供资金支持，推动“一带一路”建设顺利实施。</w:t>
      </w:r>
    </w:p>
    <w:p w14:paraId="141B61EA">
      <w:pPr>
        <w:spacing w:line="360" w:lineRule="auto"/>
        <w:jc w:val="both"/>
        <w:textAlignment w:val="center"/>
        <w:rPr>
          <w:color w:val="000000"/>
        </w:rPr>
      </w:pPr>
      <w:r>
        <w:rPr>
          <w:rFonts w:ascii="宋体" w:hAnsi="宋体" w:eastAsia="宋体" w:cs="宋体"/>
          <w:color w:val="000000"/>
        </w:rPr>
        <w:t>综上所述，中国为世界和平与发展作出巨大贡献，为解决人类面临的共同问题贡献中国智慧、中国方案、中国力量。</w:t>
      </w:r>
    </w:p>
    <w:p w14:paraId="004634E1">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A1852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6A8F6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ABB8B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7315D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11C9B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5E879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32D7B27"/>
    <w:rsid w:val="23463EFC"/>
    <w:rsid w:val="2C455A1B"/>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3736</Words>
  <Characters>3875</Characters>
  <Lines>0</Lines>
  <Paragraphs>0</Paragraphs>
  <TotalTime>5</TotalTime>
  <ScaleCrop>false</ScaleCrop>
  <LinksUpToDate>false</LinksUpToDate>
  <CharactersWithSpaces>4075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2024-06-16T13:20:00Z</dcterms:created>
  <dc:creator>学科网试题生产平台</dc:creator>
  <dc:description>3518795948974080</dc:description>
  <cp:lastModifiedBy>上帝掷骰子吗</cp:lastModifiedBy>
  <dcterms:modified xsi:type="dcterms:W3CDTF">2026-02-09T06:12:16Z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17CB880A8DB64F2DAB1C2821B683CF03_12</vt:lpwstr>
  </property>
  <property fmtid="{D5CDD505-2E9C-101B-9397-08002B2CF9AE}" pid="8" name="KSOTemplateDocerSaveRecord">
    <vt:lpwstr>eyJoZGlkIjoiMjljNjk0N2RhMTc0NzI3ZTQwZWEyZWMyMzA2NzliMDQiLCJ1c2VySWQiOiI3ODUwOTA2ODcifQ==</vt:lpwstr>
  </property>
</Properties>
</file>