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09F242">
      <w:pPr>
        <w:spacing w:line="360" w:lineRule="auto"/>
        <w:jc w:val="center"/>
      </w:pPr>
      <w:bookmarkStart w:id="0" w:name="_GoBack"/>
      <w:bookmarkEnd w:id="0"/>
      <w:r>
        <w:rPr>
          <w:rFonts w:ascii="宋体" w:hAnsi="宋体" w:eastAsia="宋体" w:cs="宋体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10896600</wp:posOffset>
            </wp:positionH>
            <wp:positionV relativeFrom="topMargin">
              <wp:posOffset>10566400</wp:posOffset>
            </wp:positionV>
            <wp:extent cx="304800" cy="469900"/>
            <wp:effectExtent l="0" t="0" r="0" b="6350"/>
            <wp:wrapNone/>
            <wp:docPr id="100024" name="图片 1000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4" name="图片 10002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4699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eastAsia="宋体" w:cs="宋体"/>
          <w:b/>
          <w:color w:val="auto"/>
          <w:sz w:val="32"/>
        </w:rPr>
        <w:t>历史</w:t>
      </w:r>
    </w:p>
    <w:p w14:paraId="5DE97DFF">
      <w:pPr>
        <w:spacing w:line="360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（共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75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06E81DD9">
      <w:pPr>
        <w:spacing w:line="360" w:lineRule="auto"/>
        <w:jc w:val="both"/>
      </w:pPr>
      <w:r>
        <w:rPr>
          <w:rFonts w:ascii="宋体" w:hAnsi="宋体" w:eastAsia="宋体" w:cs="宋体"/>
          <w:b/>
          <w:color w:val="auto"/>
          <w:sz w:val="24"/>
        </w:rPr>
        <w:t>一、单项选择题（本大题共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15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30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7F0D627A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考古学家在北京人地层处发现了大量的朴树籽，还有榛子、胡桃、松、榆等植物孢粉；在北京人居住的洞穴里，发现了不同动物的化石。由此可知北京人（</w:t>
      </w:r>
      <w:r>
        <w:rPr>
          <w:rFonts w:ascii="Calibri" w:hAnsi="Calibri" w:eastAsia="Calibri" w:cs="Calibri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6C79559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t xml:space="preserve">A. </w:t>
      </w:r>
      <w:r>
        <w:rPr>
          <w:rFonts w:ascii="宋体" w:hAnsi="宋体" w:eastAsia="宋体" w:cs="宋体"/>
          <w:color w:val="auto"/>
        </w:rPr>
        <w:t>以采集狩猎为生</w:t>
      </w:r>
      <w:r>
        <w:tab/>
      </w:r>
      <w:r>
        <w:t xml:space="preserve">B. </w:t>
      </w:r>
      <w:r>
        <w:rPr>
          <w:rFonts w:ascii="宋体" w:hAnsi="宋体" w:eastAsia="宋体" w:cs="宋体"/>
          <w:color w:val="auto"/>
        </w:rPr>
        <w:t>已经会人工取火</w:t>
      </w:r>
      <w:r>
        <w:tab/>
      </w:r>
      <w:r>
        <w:t xml:space="preserve">C. </w:t>
      </w:r>
      <w:r>
        <w:rPr>
          <w:rFonts w:ascii="宋体" w:hAnsi="宋体" w:eastAsia="宋体" w:cs="宋体"/>
          <w:color w:val="auto"/>
        </w:rPr>
        <w:t>开始种植农作物</w:t>
      </w:r>
      <w:r>
        <w:tab/>
      </w:r>
      <w:r>
        <w:t xml:space="preserve">D. </w:t>
      </w:r>
      <w:r>
        <w:rPr>
          <w:rFonts w:ascii="宋体" w:hAnsi="宋体" w:eastAsia="宋体" w:cs="宋体"/>
          <w:color w:val="auto"/>
        </w:rPr>
        <w:t>会使用磨制石器</w:t>
      </w:r>
    </w:p>
    <w:p w14:paraId="3055C4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春秋时期，郑庄公任周平王卿士，两人互不信任，交换儿子作为人质，史称“周郑交质”。这说明（</w:t>
      </w:r>
      <w:r>
        <w:rPr>
          <w:rFonts w:ascii="Calibri" w:hAnsi="Calibri" w:eastAsia="Calibri" w:cs="Calibri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45FD5FD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分封制稳定了政局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诸侯国间征伐兴起</w:t>
      </w:r>
    </w:p>
    <w:p w14:paraId="65073D27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天子权威得到维护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周王室统治力大减</w:t>
      </w:r>
    </w:p>
    <w:p w14:paraId="69EEE0B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某个朝代开国伊始，就形成了所谓“王与马，共天下”的政治格局，这样的君臣共享天下的局面，也是其政治特征。这个朝代是（</w:t>
      </w:r>
      <w:r>
        <w:rPr>
          <w:rFonts w:ascii="Calibri" w:hAnsi="Calibri" w:eastAsia="Calibri" w:cs="Calibri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862713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东汉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西晋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东晋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北魏</w:t>
      </w:r>
    </w:p>
    <w:p w14:paraId="7CEBBF0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据记载，北宋末年的开封有以说三国故事而知名的艺人霍四究，还有说五代故事的艺人尹常。南宋临安以讲小说出名的艺人有蔡和等五十二人之多。这可以用来说明宋代（</w:t>
      </w:r>
      <w:r>
        <w:rPr>
          <w:rFonts w:ascii="Calibri" w:hAnsi="Calibri" w:eastAsia="Calibri" w:cs="Calibri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5030CA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市民文化生活丰富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主要文学形式是词</w:t>
      </w:r>
    </w:p>
    <w:p w14:paraId="0277591C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出现了活字印刷术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海外贸易空前发达</w:t>
      </w:r>
    </w:p>
    <w:p w14:paraId="4F734C5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某同学在学习历史时搜集了以下三则材料，它们反映的共同主题是（</w:t>
      </w:r>
      <w:r>
        <w:rPr>
          <w:rFonts w:ascii="Calibri" w:hAnsi="Calibri" w:eastAsia="Calibri" w:cs="Calibri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817DF2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619625" cy="131445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4207956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元朝的政治统治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明朝的对外关系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元朝的科技文化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明朝的中外交通</w:t>
      </w:r>
    </w:p>
    <w:p w14:paraId="115702E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在第二次鸦片战争期间，当清朝的主要力量应付来自东南海疆的英法联军时，俄国趁火打劫，攫取的利益更超乎英法之上。俄国“攫取的利益”主要是（</w:t>
      </w:r>
      <w:r>
        <w:rPr>
          <w:rFonts w:ascii="Calibri" w:hAnsi="Calibri" w:eastAsia="Calibri" w:cs="Calibri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4727522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侵占大片领土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索要巨额赔款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增开通商口岸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获得领事裁判权</w:t>
      </w:r>
    </w:p>
    <w:p w14:paraId="6DFBD0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学者陈旭麓这样描述某一事件：它开始于“打倒列强除军阀”的悲壮歌声中，在另一种历史条件下继续了辛亥革命没有做完的事业。这一事件是（</w:t>
      </w:r>
      <w:r>
        <w:rPr>
          <w:rFonts w:ascii="Calibri" w:hAnsi="Calibri" w:eastAsia="Calibri" w:cs="Calibri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406A7C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二次革命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护国战争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护法运动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北伐战争</w:t>
      </w:r>
    </w:p>
    <w:p w14:paraId="674261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右图是</w:t>
      </w:r>
      <w:r>
        <w:rPr>
          <w:color w:val="000000"/>
        </w:rPr>
        <w:t>1941</w:t>
      </w:r>
      <w:r>
        <w:rPr>
          <w:rFonts w:ascii="宋体" w:hAnsi="宋体" w:eastAsia="宋体" w:cs="宋体"/>
          <w:color w:val="000000"/>
        </w:rPr>
        <w:t>年发表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漫画。画面是一日本侵略者，左脚已经深陷中国大陆的泥沼中难以自拔，右脚也将陷入太平洋的泥沼中。这从一个侧面印证了（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A9C08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543050" cy="129540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B3D3D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国共团结御侮、全民族抗战的局面开始形成</w:t>
      </w:r>
    </w:p>
    <w:p w14:paraId="3E950C3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中国战场是世界反法西斯战争的东方主战场</w:t>
      </w:r>
    </w:p>
    <w:p w14:paraId="5FBC136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敌后战场和正面战场互相配合，构成抗战整体</w:t>
      </w:r>
    </w:p>
    <w:p w14:paraId="5A1A3C3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世界反法西斯同盟正式建立，扭转了战争形势</w:t>
      </w:r>
    </w:p>
    <w:p w14:paraId="1663279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伴随着</w:t>
      </w:r>
      <w:r>
        <w:rPr>
          <w:rFonts w:ascii="Calibri" w:hAnsi="Calibri" w:eastAsia="Calibri" w:cs="Calibri"/>
          <w:color w:val="000000"/>
        </w:rPr>
        <w:t>260</w:t>
      </w:r>
      <w:r>
        <w:rPr>
          <w:rFonts w:ascii="宋体" w:hAnsi="宋体" w:eastAsia="宋体" w:cs="宋体"/>
          <w:color w:val="000000"/>
        </w:rPr>
        <w:t>万名翻身农民参军参战，上千万名农民投入支援前线的行动，不仅决定战争最终胜利的大局，使之成为名副其实的“人民解放战争”，而且从根本上瓦解了帝国主义、封建主义和官僚资本主义在中国统治的经济基础。材料叙述的是（</w:t>
      </w:r>
      <w:r>
        <w:rPr>
          <w:rFonts w:ascii="Calibri" w:hAnsi="Calibri" w:eastAsia="Calibri" w:cs="Calibri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860117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重庆谈判的结果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人民解放战争的背景</w:t>
      </w:r>
    </w:p>
    <w:p w14:paraId="54927B01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渡江战役的过程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解放区土地改革的影响</w:t>
      </w:r>
    </w:p>
    <w:p w14:paraId="405ECDD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Calibri" w:hAnsi="Calibri" w:eastAsia="Calibri" w:cs="Calibri"/>
          <w:color w:val="000000"/>
        </w:rPr>
        <w:t>1902</w:t>
      </w:r>
      <w:r>
        <w:rPr>
          <w:rFonts w:ascii="宋体" w:hAnsi="宋体" w:eastAsia="宋体" w:cs="宋体"/>
          <w:color w:val="000000"/>
        </w:rPr>
        <w:t>年，清政府颁布《钦定学堂章程》，历史课程第一次以独立的课程形态呈现在国民教育体系中。蒙学堂四年，小学堂六年，均学习中国史；中学堂四年，学习外国史。这反映了（</w:t>
      </w:r>
      <w:r>
        <w:rPr>
          <w:rFonts w:ascii="Calibri" w:hAnsi="Calibri" w:eastAsia="Calibri" w:cs="Calibri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BF7049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教育课程的革新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科举制度的废除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新式学堂的初建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高等学府的设置</w:t>
      </w:r>
    </w:p>
    <w:p w14:paraId="1F18A35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今年是和平共处五项原则发表</w:t>
      </w:r>
      <w:r>
        <w:rPr>
          <w:rFonts w:ascii="Calibri" w:hAnsi="Calibri" w:eastAsia="Calibri" w:cs="Calibri"/>
          <w:color w:val="000000"/>
        </w:rPr>
        <w:t>70</w:t>
      </w:r>
      <w:r>
        <w:rPr>
          <w:rFonts w:ascii="宋体" w:hAnsi="宋体" w:eastAsia="宋体" w:cs="宋体"/>
          <w:color w:val="000000"/>
        </w:rPr>
        <w:t>周年。</w:t>
      </w:r>
      <w:r>
        <w:rPr>
          <w:rFonts w:ascii="Calibri" w:hAnsi="Calibri" w:eastAsia="Calibri" w:cs="Calibri"/>
          <w:color w:val="000000"/>
        </w:rPr>
        <w:t>70</w:t>
      </w:r>
      <w:r>
        <w:rPr>
          <w:rFonts w:ascii="宋体" w:hAnsi="宋体" w:eastAsia="宋体" w:cs="宋体"/>
          <w:color w:val="000000"/>
        </w:rPr>
        <w:t>年来，它被世界各国普遍接受和认可。和平共处五项原则（</w:t>
      </w:r>
      <w:r>
        <w:rPr>
          <w:rFonts w:ascii="Calibri" w:hAnsi="Calibri" w:eastAsia="Calibri" w:cs="Calibri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E2CF924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直接推动了中美关系的正常化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成为处理国与国关系的基本准则</w:t>
      </w:r>
    </w:p>
    <w:p w14:paraId="3FEE8056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成为促成万隆会议圆满成功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21" name="图片 1000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方针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在《中苏友好同盟互助条约》中首次提出</w:t>
      </w:r>
    </w:p>
    <w:p w14:paraId="08A33F2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某班同学在历史学习中制作了下列思维导图，图中①处应该填写（</w:t>
      </w:r>
      <w:r>
        <w:rPr>
          <w:rFonts w:ascii="Calibri" w:hAnsi="Calibri" w:eastAsia="Calibri" w:cs="Calibri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83A57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486275" cy="1323975"/>
            <wp:effectExtent l="0" t="0" r="9525" b="9525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1323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F8E2D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A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儒略历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象形文字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阿拉伯数字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《汉谟拉比法典》</w:t>
      </w:r>
    </w:p>
    <w:p w14:paraId="699DBB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日本平城京和唐朝长安城的宫城都坐北朝南，都有东西两市、棋盘式街道，甚至连名称与走向都相同。能够解释这一现象的是（</w:t>
      </w:r>
      <w:r>
        <w:rPr>
          <w:rFonts w:ascii="Calibri" w:hAnsi="Calibri" w:eastAsia="Calibri" w:cs="Calibri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F3AC4C1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大和政权的建立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幕府统治的强化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大化改新的影响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明治维新的推动</w:t>
      </w:r>
    </w:p>
    <w:p w14:paraId="4BCB0B8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它并不像法官们所说的那样，是“全民”的创造；也不像南方废宪派长期主张的那样，是“各州”的创造。它只是一个巩固的集团的作品。这里的“它”指（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91062E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《权利法案》</w:t>
      </w:r>
      <w:r>
        <w:rPr>
          <w:color w:val="000000"/>
        </w:rPr>
        <w:tab/>
      </w:r>
      <w:r>
        <w:rPr>
          <w:color w:val="000000"/>
        </w:rPr>
        <w:t>B. 1787</w:t>
      </w:r>
      <w:r>
        <w:rPr>
          <w:rFonts w:ascii="宋体" w:hAnsi="宋体" w:eastAsia="宋体" w:cs="宋体"/>
          <w:color w:val="000000"/>
        </w:rPr>
        <w:t>年美国宪法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《人权宣言》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《拿破仑法典》</w:t>
      </w:r>
    </w:p>
    <w:p w14:paraId="1DBEA3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在不断发展的现代社会，人类面临着诸多问题。下表反映出（</w:t>
      </w:r>
      <w:r>
        <w:rPr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74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906"/>
        <w:gridCol w:w="2824"/>
        <w:gridCol w:w="3710"/>
      </w:tblGrid>
      <w:tr w14:paraId="2B659B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BCDF01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时间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260AA8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名称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AA396F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主要内容</w:t>
            </w:r>
          </w:p>
        </w:tc>
      </w:tr>
      <w:tr w14:paraId="77C88B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6323EA8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1992</w:t>
            </w:r>
            <w:r>
              <w:rPr>
                <w:rFonts w:ascii="宋体" w:hAnsi="宋体" w:eastAsia="宋体" w:cs="宋体"/>
                <w:color w:val="000000"/>
              </w:rPr>
              <w:t>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B9F028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《联合国气候变化框架公约》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209273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稳定大气中二氧化碳等温室气体浓度</w:t>
            </w:r>
          </w:p>
        </w:tc>
      </w:tr>
      <w:tr w14:paraId="41E280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B4DA9BD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1997</w:t>
            </w:r>
            <w:r>
              <w:rPr>
                <w:rFonts w:ascii="宋体" w:hAnsi="宋体" w:eastAsia="宋体" w:cs="宋体"/>
                <w:color w:val="000000"/>
              </w:rPr>
              <w:t>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0CCCE6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《京都议定书》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30AE533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温室气体减排成为发达国家</w:t>
            </w:r>
            <w:r>
              <w:rPr>
                <w:rFonts w:ascii="宋体" w:hAnsi="宋体" w:eastAsia="宋体" w:cs="宋体"/>
                <w:color w:val="000000"/>
                <w:position w:val="0"/>
              </w:rPr>
              <w:drawing>
                <wp:inline distT="0" distB="0" distL="114300" distR="114300">
                  <wp:extent cx="133350" cy="177800"/>
                  <wp:effectExtent l="0" t="0" r="0" b="13335"/>
                  <wp:docPr id="100019" name="图片 1000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9" name="图片 100019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7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color w:val="000000"/>
              </w:rPr>
              <w:t>法律义务</w:t>
            </w:r>
          </w:p>
        </w:tc>
      </w:tr>
      <w:tr w14:paraId="1BAB14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F73F0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2015</w:t>
            </w:r>
            <w:r>
              <w:rPr>
                <w:rFonts w:ascii="宋体" w:hAnsi="宋体" w:eastAsia="宋体" w:cs="宋体"/>
                <w:color w:val="000000"/>
              </w:rPr>
              <w:t>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211F04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《巴黎协定》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2A98E0E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为</w:t>
            </w:r>
            <w:r>
              <w:rPr>
                <w:color w:val="000000"/>
              </w:rPr>
              <w:t>2020</w:t>
            </w:r>
            <w:r>
              <w:rPr>
                <w:rFonts w:ascii="宋体" w:hAnsi="宋体" w:eastAsia="宋体" w:cs="宋体"/>
                <w:color w:val="000000"/>
              </w:rPr>
              <w:t>年后全球应对气候变化作出安排</w:t>
            </w:r>
          </w:p>
        </w:tc>
      </w:tr>
    </w:tbl>
    <w:p w14:paraId="713183CA">
      <w:pPr>
        <w:spacing w:line="360" w:lineRule="auto"/>
        <w:jc w:val="left"/>
        <w:textAlignment w:val="center"/>
        <w:rPr>
          <w:color w:val="000000"/>
        </w:rPr>
      </w:pPr>
    </w:p>
    <w:p w14:paraId="1E82844E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人口过快增长带来环境压力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和平与发展是当今时代主题</w:t>
      </w:r>
    </w:p>
    <w:p w14:paraId="1A585968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生态问题需要世界共同应对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世界粮食问题受到普遍关注</w:t>
      </w:r>
    </w:p>
    <w:p w14:paraId="0AAF7BC1">
      <w:pPr>
        <w:spacing w:line="360" w:lineRule="auto"/>
        <w:jc w:val="both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二、非选择题（本大题共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3</w:t>
      </w:r>
      <w:r>
        <w:rPr>
          <w:rFonts w:ascii="宋体" w:hAnsi="宋体" w:eastAsia="宋体" w:cs="宋体"/>
          <w:b/>
          <w:color w:val="000000"/>
          <w:sz w:val="24"/>
        </w:rPr>
        <w:t>小题，其中第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16</w:t>
      </w:r>
      <w:r>
        <w:rPr>
          <w:rFonts w:ascii="宋体" w:hAnsi="宋体" w:eastAsia="宋体" w:cs="宋体"/>
          <w:b/>
          <w:color w:val="000000"/>
          <w:sz w:val="24"/>
        </w:rPr>
        <w:t>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16</w:t>
      </w:r>
      <w:r>
        <w:rPr>
          <w:rFonts w:ascii="宋体" w:hAnsi="宋体" w:eastAsia="宋体" w:cs="宋体"/>
          <w:b/>
          <w:color w:val="000000"/>
          <w:sz w:val="24"/>
        </w:rPr>
        <w:t>分，第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17</w:t>
      </w:r>
      <w:r>
        <w:rPr>
          <w:rFonts w:ascii="宋体" w:hAnsi="宋体" w:eastAsia="宋体" w:cs="宋体"/>
          <w:b/>
          <w:color w:val="000000"/>
          <w:sz w:val="24"/>
        </w:rPr>
        <w:t>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12</w:t>
      </w:r>
      <w:r>
        <w:rPr>
          <w:rFonts w:ascii="宋体" w:hAnsi="宋体" w:eastAsia="宋体" w:cs="宋体"/>
          <w:b/>
          <w:color w:val="000000"/>
          <w:sz w:val="24"/>
        </w:rPr>
        <w:t>分，第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18</w:t>
      </w:r>
      <w:r>
        <w:rPr>
          <w:rFonts w:ascii="宋体" w:hAnsi="宋体" w:eastAsia="宋体" w:cs="宋体"/>
          <w:b/>
          <w:color w:val="000000"/>
          <w:sz w:val="24"/>
        </w:rPr>
        <w:t>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17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65B174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某历史兴趣小组拟在学校文化节上举办“铸牢中华民族共同体意识图片展”，请你一起参与布展活动。</w:t>
      </w:r>
    </w:p>
    <w:p w14:paraId="74D9E1D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在第一主题“大一统”中，王军同学挑选了以下两个文物图片。图</w:t>
      </w:r>
      <w:r>
        <w:rPr>
          <w:rFonts w:ascii="Calibri" w:hAnsi="Calibri" w:eastAsia="Calibri" w:cs="Calibri"/>
          <w:color w:val="000000"/>
        </w:rPr>
        <w:t>1</w:t>
      </w:r>
      <w:r>
        <w:rPr>
          <w:rFonts w:ascii="宋体" w:hAnsi="宋体" w:eastAsia="宋体" w:cs="宋体"/>
          <w:color w:val="000000"/>
        </w:rPr>
        <w:t>出土在什么地方？图</w:t>
      </w:r>
      <w:r>
        <w:rPr>
          <w:rFonts w:ascii="Calibri" w:hAnsi="Calibri" w:eastAsia="Calibri" w:cs="Calibri"/>
          <w:color w:val="000000"/>
        </w:rPr>
        <w:t>2</w:t>
      </w:r>
      <w:r>
        <w:rPr>
          <w:rFonts w:ascii="宋体" w:hAnsi="宋体" w:eastAsia="宋体" w:cs="宋体"/>
          <w:color w:val="000000"/>
        </w:rPr>
        <w:t>出现在哪个朝代？它们共同说明了什么？</w:t>
      </w:r>
    </w:p>
    <w:p w14:paraId="3A15C94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657600" cy="1181100"/>
            <wp:effectExtent l="0" t="0" r="0" b="0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1181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3FE337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在第二主题“大交融”中，李红同学展示了图</w:t>
      </w:r>
      <w:r>
        <w:rPr>
          <w:rFonts w:ascii="Calibri" w:hAnsi="Calibri" w:eastAsia="Calibri" w:cs="Calibri"/>
          <w:color w:val="000000"/>
        </w:rPr>
        <w:t>3</w:t>
      </w:r>
      <w:r>
        <w:rPr>
          <w:rFonts w:ascii="宋体" w:hAnsi="宋体" w:eastAsia="宋体" w:cs="宋体"/>
          <w:color w:val="000000"/>
        </w:rPr>
        <w:t>、该图片反映的事件有什么影响？请你围绕本主题，在五代辽宋夏金时期的新疆历史中再挑选一件文物的图片，作为图</w:t>
      </w:r>
      <w:r>
        <w:rPr>
          <w:rFonts w:ascii="Calibri" w:hAnsi="Calibri" w:eastAsia="Calibri" w:cs="Calibri"/>
          <w:color w:val="000000"/>
        </w:rPr>
        <w:t>4</w:t>
      </w:r>
      <w:r>
        <w:rPr>
          <w:rFonts w:ascii="宋体" w:hAnsi="宋体" w:eastAsia="宋体" w:cs="宋体"/>
          <w:color w:val="000000"/>
        </w:rPr>
        <w:t>，写出文物名称并说明挑选的理由。</w:t>
      </w:r>
    </w:p>
    <w:p w14:paraId="784A12F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076700" cy="131445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4076700" cy="1314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164A98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在第三主题“大团结”中，南芳同学选择的图</w:t>
      </w:r>
      <w:r>
        <w:rPr>
          <w:rFonts w:ascii="Calibri" w:hAnsi="Calibri" w:eastAsia="Calibri" w:cs="Calibri"/>
          <w:color w:val="000000"/>
        </w:rPr>
        <w:t>5</w:t>
      </w:r>
      <w:r>
        <w:rPr>
          <w:rFonts w:ascii="宋体" w:hAnsi="宋体" w:eastAsia="宋体" w:cs="宋体"/>
          <w:color w:val="000000"/>
        </w:rPr>
        <w:t>源于哪一政策的实施？结合图</w:t>
      </w:r>
      <w:r>
        <w:rPr>
          <w:rFonts w:ascii="Calibri" w:hAnsi="Calibri" w:eastAsia="Calibri" w:cs="Calibri"/>
          <w:color w:val="000000"/>
        </w:rPr>
        <w:t>6</w:t>
      </w:r>
      <w:r>
        <w:rPr>
          <w:rFonts w:ascii="宋体" w:hAnsi="宋体" w:eastAsia="宋体" w:cs="宋体"/>
          <w:color w:val="000000"/>
        </w:rPr>
        <w:t>拟定的结束语，谈谈你参与本次活动的收获。</w:t>
      </w:r>
    </w:p>
    <w:p w14:paraId="2069C4E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47825" cy="1114425"/>
            <wp:effectExtent l="0" t="0" r="0" b="0"/>
            <wp:docPr id="100013" name="图片 10001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111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F3ED3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图</w:t>
      </w:r>
      <w:r>
        <w:rPr>
          <w:rFonts w:ascii="Calibri" w:hAnsi="Calibri" w:eastAsia="Calibri" w:cs="Calibri"/>
          <w:color w:val="000000"/>
        </w:rPr>
        <w:t xml:space="preserve">5 </w:t>
      </w:r>
      <w:r>
        <w:rPr>
          <w:rFonts w:ascii="宋体" w:hAnsi="宋体" w:eastAsia="宋体" w:cs="宋体"/>
          <w:color w:val="000000"/>
        </w:rPr>
        <w:t>庆祝新疆维吾尔自治区成立</w:t>
      </w:r>
    </w:p>
    <w:tbl>
      <w:tblPr>
        <w:tblStyle w:val="4"/>
        <w:tblW w:w="679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795"/>
      </w:tblGrid>
      <w:tr w14:paraId="582D10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67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F442D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结束语</w:t>
            </w:r>
          </w:p>
          <w:p w14:paraId="5F2B96A5">
            <w:pPr>
              <w:spacing w:line="360" w:lineRule="auto"/>
              <w:ind w:firstLine="420"/>
              <w:jc w:val="both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中华民族共同体意识是国家统一之基、民族团结之本、精神力量之魂。</w:t>
            </w:r>
          </w:p>
        </w:tc>
      </w:tr>
    </w:tbl>
    <w:p w14:paraId="0876B5C5">
      <w:pPr>
        <w:spacing w:line="360" w:lineRule="auto"/>
        <w:ind w:firstLine="336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图</w:t>
      </w:r>
      <w:r>
        <w:rPr>
          <w:rFonts w:ascii="Calibri" w:hAnsi="Calibri" w:eastAsia="Calibri" w:cs="Calibri"/>
          <w:color w:val="000000"/>
        </w:rPr>
        <w:t>6</w:t>
      </w:r>
    </w:p>
    <w:p w14:paraId="0389B88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民族解放运动是世界历史中的重要内容之一。以下是某班同学开展项目学习的部分环节，据此回答问题。</w:t>
      </w:r>
    </w:p>
    <w:p w14:paraId="0FC8F93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95250" cy="171450"/>
            <wp:effectExtent l="0" t="0" r="0" b="0"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查阅资料】</w:t>
      </w:r>
    </w:p>
    <w:p w14:paraId="5F925982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我们可以确切无误地说，在上述</w:t>
      </w:r>
      <w:r>
        <w:rPr>
          <w:rFonts w:ascii="Times New Roman" w:hAnsi="Times New Roman" w:eastAsia="Times New Roman" w:cs="Times New Roman"/>
          <w:color w:val="000000"/>
        </w:rPr>
        <w:t>40</w:t>
      </w:r>
      <w:r>
        <w:rPr>
          <w:rFonts w:ascii="楷体" w:hAnsi="楷体" w:eastAsia="楷体" w:cs="楷体"/>
          <w:color w:val="000000"/>
        </w:rPr>
        <w:t>多年间，由于西班牙人极其残酷的血腥统治，</w:t>
      </w:r>
      <w:r>
        <w:rPr>
          <w:rFonts w:ascii="Times New Roman" w:hAnsi="Times New Roman" w:eastAsia="Times New Roman" w:cs="Times New Roman"/>
          <w:color w:val="000000"/>
        </w:rPr>
        <w:t>1200</w:t>
      </w:r>
      <w:r>
        <w:rPr>
          <w:rFonts w:ascii="楷体" w:hAnsi="楷体" w:eastAsia="楷体" w:cs="楷体"/>
          <w:color w:val="000000"/>
        </w:rPr>
        <w:t>万无辜印第安人惨遭杀害，实际上，我个人认为足有</w:t>
      </w:r>
      <w:r>
        <w:rPr>
          <w:rFonts w:ascii="Times New Roman" w:hAnsi="Times New Roman" w:eastAsia="Times New Roman" w:cs="Times New Roman"/>
          <w:color w:val="000000"/>
        </w:rPr>
        <w:t>1500</w:t>
      </w:r>
      <w:r>
        <w:rPr>
          <w:rFonts w:ascii="楷体" w:hAnsi="楷体" w:eastAsia="楷体" w:cs="楷体"/>
          <w:color w:val="000000"/>
        </w:rPr>
        <w:t>万人丧失性命。</w:t>
      </w:r>
    </w:p>
    <w:p w14:paraId="5740A13C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——拉斯·卡萨斯《西印度毁灭述略》</w:t>
      </w:r>
    </w:p>
    <w:p w14:paraId="575E2C60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在没有打碎西班牙强加在我们身上的枷锁以前，我的手将不停地打击敌人，我的将不会平静。</w:t>
      </w:r>
    </w:p>
    <w:p w14:paraId="63BB7F53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——玻利瓦尔</w:t>
      </w:r>
    </w:p>
    <w:p w14:paraId="101A54B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材料一说明早期殖民掠夺有什么特点？材料二中玻利瓦尔“不停地打击敌人”，取得了怎样的成果？</w:t>
      </w:r>
    </w:p>
    <w:p w14:paraId="017AFB2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【观看纪录片】</w:t>
      </w:r>
    </w:p>
    <w:p w14:paraId="4902384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下面是纪录片《圣雄甘地》中“甘地和他的追随者”的画面。</w:t>
      </w:r>
    </w:p>
    <w:p w14:paraId="56A3064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019425" cy="2105025"/>
            <wp:effectExtent l="0" t="0" r="0" b="0"/>
            <wp:docPr id="100015" name="图片 10001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5" name="图片 10001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3019425" cy="210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EB9079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甘地领导的群众运动被称作什么？该纪录片解说词会如何叙述运动的作用？</w:t>
      </w:r>
    </w:p>
    <w:p w14:paraId="0911BC3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【撰写报告】</w:t>
      </w:r>
    </w:p>
    <w:p w14:paraId="51935C7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下表是项目报告中对“第二次世界大战后亚非拉国家的新发展”内容的整理。表中</w:t>
      </w:r>
      <w:r>
        <w:rPr>
          <w:color w:val="000000"/>
        </w:rPr>
        <w:t>A</w:t>
      </w:r>
      <w:r>
        <w:rPr>
          <w:rFonts w:ascii="宋体" w:hAnsi="宋体" w:eastAsia="宋体" w:cs="宋体"/>
          <w:color w:val="000000"/>
        </w:rPr>
        <w:t>处应该填写什么？这些事件对世界格局产生的共同影响是什么？</w:t>
      </w:r>
    </w:p>
    <w:tbl>
      <w:tblPr>
        <w:tblStyle w:val="4"/>
        <w:tblW w:w="80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698"/>
        <w:gridCol w:w="6387"/>
      </w:tblGrid>
      <w:tr w14:paraId="1AFF7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2D8A4CC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时间</w:t>
            </w:r>
          </w:p>
        </w:tc>
        <w:tc>
          <w:tcPr>
            <w:tcW w:w="63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2F01696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历史事件</w:t>
            </w:r>
          </w:p>
        </w:tc>
      </w:tr>
      <w:tr w14:paraId="0CC31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6BAA620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1955</w:t>
            </w:r>
            <w:r>
              <w:rPr>
                <w:rFonts w:ascii="宋体" w:hAnsi="宋体" w:eastAsia="宋体" w:cs="宋体"/>
                <w:color w:val="000000"/>
              </w:rPr>
              <w:t>年</w:t>
            </w:r>
          </w:p>
        </w:tc>
        <w:tc>
          <w:tcPr>
            <w:tcW w:w="63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B3CA5C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A</w:t>
            </w:r>
          </w:p>
        </w:tc>
      </w:tr>
      <w:tr w14:paraId="5EE190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D643B7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1960</w:t>
            </w:r>
            <w:r>
              <w:rPr>
                <w:rFonts w:ascii="宋体" w:hAnsi="宋体" w:eastAsia="宋体" w:cs="宋体"/>
                <w:color w:val="000000"/>
              </w:rPr>
              <w:t>年</w:t>
            </w:r>
          </w:p>
        </w:tc>
        <w:tc>
          <w:tcPr>
            <w:tcW w:w="63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DCA0C52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“非洲年”：非洲有</w:t>
            </w:r>
            <w:r>
              <w:rPr>
                <w:color w:val="000000"/>
              </w:rPr>
              <w:t>17</w:t>
            </w:r>
            <w:r>
              <w:rPr>
                <w:rFonts w:ascii="宋体" w:hAnsi="宋体" w:eastAsia="宋体" w:cs="宋体"/>
                <w:color w:val="000000"/>
              </w:rPr>
              <w:t>个国家获得独立</w:t>
            </w:r>
          </w:p>
        </w:tc>
      </w:tr>
      <w:tr w14:paraId="6BBE60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7FBFC28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1990</w:t>
            </w:r>
            <w:r>
              <w:rPr>
                <w:rFonts w:ascii="宋体" w:hAnsi="宋体" w:eastAsia="宋体" w:cs="宋体"/>
                <w:color w:val="000000"/>
              </w:rPr>
              <w:t>年</w:t>
            </w:r>
          </w:p>
        </w:tc>
        <w:tc>
          <w:tcPr>
            <w:tcW w:w="63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5126249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纳米比亚独立，标志着所有非洲国家都摆脱了殖民主义的枷锁</w:t>
            </w:r>
          </w:p>
        </w:tc>
      </w:tr>
      <w:tr w14:paraId="5559E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c>
          <w:tcPr>
            <w:tcW w:w="16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3961BEE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t>1999</w:t>
            </w:r>
            <w:r>
              <w:rPr>
                <w:rFonts w:ascii="宋体" w:hAnsi="宋体" w:eastAsia="宋体" w:cs="宋体"/>
                <w:color w:val="000000"/>
              </w:rPr>
              <w:t>年年底</w:t>
            </w:r>
          </w:p>
        </w:tc>
        <w:tc>
          <w:tcPr>
            <w:tcW w:w="63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60E969A">
            <w:pPr>
              <w:spacing w:line="360" w:lineRule="auto"/>
              <w:jc w:val="both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巴拿马收回运河区全部主权</w:t>
            </w:r>
          </w:p>
        </w:tc>
      </w:tr>
    </w:tbl>
    <w:p w14:paraId="355B75F5">
      <w:pPr>
        <w:spacing w:line="360" w:lineRule="auto"/>
        <w:jc w:val="left"/>
        <w:textAlignment w:val="center"/>
        <w:rPr>
          <w:color w:val="000000"/>
        </w:rPr>
      </w:pPr>
    </w:p>
    <w:p w14:paraId="38B0FE1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人类追求现代化的历史，是一部不同文明在交流互鉴中推陈出新的历史。阅读材料，回答问题。</w:t>
      </w:r>
    </w:p>
    <w:p w14:paraId="63BB4EEB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材料一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从</w:t>
      </w:r>
      <w:r>
        <w:rPr>
          <w:rFonts w:ascii="Times New Roman" w:hAnsi="Times New Roman" w:eastAsia="Times New Roman" w:cs="Times New Roman"/>
          <w:color w:val="000000"/>
        </w:rPr>
        <w:t>15</w:t>
      </w:r>
      <w:r>
        <w:rPr>
          <w:rFonts w:ascii="楷体" w:hAnsi="楷体" w:eastAsia="楷体" w:cs="楷体"/>
          <w:color w:val="000000"/>
        </w:rPr>
        <w:t>世纪后期到</w:t>
      </w:r>
      <w:r>
        <w:rPr>
          <w:rFonts w:ascii="Times New Roman" w:hAnsi="Times New Roman" w:eastAsia="Times New Roman" w:cs="Times New Roman"/>
          <w:color w:val="000000"/>
        </w:rPr>
        <w:t>18</w:t>
      </w:r>
      <w:r>
        <w:rPr>
          <w:rFonts w:ascii="楷体" w:hAnsi="楷体" w:eastAsia="楷体" w:cs="楷体"/>
          <w:color w:val="000000"/>
        </w:rPr>
        <w:t>世纪中期的西欧，在经济上是各国商业资本和大西洋贸易兴起……在思想上是以实验和数学为基础的科学革命与启蒙运动的过程……从这些过程中孕育出启动西欧内源型现代化的基本动力。</w:t>
      </w:r>
    </w:p>
    <w:p w14:paraId="43E4A08D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——罗荣渠《现代化新论》</w:t>
      </w:r>
    </w:p>
    <w:p w14:paraId="4CDC8BF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依据材料，列举“启动西欧内源型现代化”的两例史事。</w:t>
      </w:r>
    </w:p>
    <w:p w14:paraId="2AFA2C27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材料二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共产主义就是苏维埃政权加全国电气化。我们不仅在世界范围内比资本主义弱，在国内也比资本主义弱。我们已经认识到这一点，并且一定要努力把经济基础从小农的变成大工业的</w:t>
      </w:r>
    </w:p>
    <w:p w14:paraId="073DEE30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——《列宁选集》第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楷体" w:hAnsi="楷体" w:eastAsia="楷体" w:cs="楷体"/>
          <w:color w:val="000000"/>
        </w:rPr>
        <w:t>卷</w:t>
      </w:r>
    </w:p>
    <w:p w14:paraId="6671AB5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结合所学知识，简述苏俄（联）是如何实现“经济基础从小农的变成大工业的”。</w:t>
      </w:r>
    </w:p>
    <w:p w14:paraId="14470336">
      <w:pPr>
        <w:spacing w:line="360" w:lineRule="auto"/>
        <w:ind w:firstLine="420"/>
        <w:jc w:val="both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材料三</w:t>
      </w:r>
    </w:p>
    <w:p w14:paraId="3BB2392A">
      <w:pPr>
        <w:spacing w:line="360" w:lineRule="auto"/>
        <w:ind w:firstLine="1680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中国式现代化探索历程示意图</w:t>
      </w:r>
    </w:p>
    <w:p w14:paraId="077D656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800475" cy="762000"/>
            <wp:effectExtent l="0" t="0" r="0" b="0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9B33E81">
      <w:pPr>
        <w:spacing w:line="360" w:lineRule="auto"/>
        <w:ind w:firstLine="420"/>
        <w:jc w:val="righ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——根据《中国式现代化发展之路》绘制</w:t>
      </w:r>
    </w:p>
    <w:p w14:paraId="475FCEB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依据上图，从“中国式现代化是中国共产党领导的社会主义现代化”“中国式现代化是中国共产党领导人民长期探索和实践的重大成果”“中国式现代化是全体人民共同富裕的现代化”中任选一个观点，结合三个阶段的相关史事加以概述（要求：史论结合．条理清晰）</w:t>
      </w:r>
    </w:p>
    <w:p w14:paraId="6CFEA2FD">
      <w:pPr>
        <w:spacing w:line="360" w:lineRule="auto"/>
        <w:jc w:val="both"/>
        <w:textAlignment w:val="center"/>
        <w:rPr>
          <w:color w:val="000000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altName w:val="宋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4BE5878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5E3642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A60224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28D9960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D414DDF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B0D497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50C9E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57AA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756605D"/>
    <w:rsid w:val="38274566"/>
    <w:rsid w:val="3E2345BC"/>
    <w:rsid w:val="740778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3" Type="http://schemas.openxmlformats.org/officeDocument/2006/relationships/fontTable" Target="fontTable.xml"/><Relationship Id="rId22" Type="http://schemas.openxmlformats.org/officeDocument/2006/relationships/customXml" Target="../customXml/item1.xml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wmf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wmf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307460-9DFB-479F-8EE5-A342464829C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6</Pages>
  <Words>2844</Words>
  <Characters>2987</Characters>
  <Lines>0</Lines>
  <Paragraphs>0</Paragraphs>
  <TotalTime>5</TotalTime>
  <ScaleCrop>false</ScaleCrop>
  <LinksUpToDate>false</LinksUpToDate>
  <CharactersWithSpaces>3171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2024-06-27T19:50:00Z</dcterms:created>
  <dc:creator>学科网试题生产平台</dc:creator>
  <dc:description>3525868623798272</dc:description>
  <cp:lastModifiedBy>上帝掷骰子吗</cp:lastModifiedBy>
  <dcterms:modified xsi:type="dcterms:W3CDTF">2026-02-09T06:12:31Z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2052-12.1.0.24657</vt:lpwstr>
  </property>
  <property fmtid="{D5CDD505-2E9C-101B-9397-08002B2CF9AE}" pid="7" name="ICV">
    <vt:lpwstr>F98C71D0048E4686A989A1B4E2FC5F41_12</vt:lpwstr>
  </property>
  <property fmtid="{D5CDD505-2E9C-101B-9397-08002B2CF9AE}" pid="8" name="KSOTemplateDocerSaveRecord">
    <vt:lpwstr>eyJoZGlkIjoiMjljNjk0N2RhMTc0NzI3ZTQwZWEyZWMyMzA2NzliMDQiLCJ1c2VySWQiOiI3ODUwOTA2ODcifQ==</vt:lpwstr>
  </property>
</Properties>
</file>