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BB3A39">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12065000</wp:posOffset>
            </wp:positionV>
            <wp:extent cx="292100" cy="292100"/>
            <wp:effectExtent l="0" t="0" r="1270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292100" cy="2921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年初中学业水平暨高中招生考试</w:t>
      </w:r>
    </w:p>
    <w:p w14:paraId="170A3EC4">
      <w:pPr>
        <w:spacing w:line="285" w:lineRule="auto"/>
        <w:jc w:val="center"/>
      </w:pPr>
      <w:r>
        <w:rPr>
          <w:rFonts w:ascii="宋体" w:hAnsi="宋体" w:eastAsia="宋体" w:cs="宋体"/>
          <w:b/>
          <w:color w:val="auto"/>
          <w:sz w:val="32"/>
        </w:rPr>
        <w:t>历史试题（</w:t>
      </w:r>
      <w:r>
        <w:rPr>
          <w:rFonts w:ascii="Times New Roman" w:hAnsi="Times New Roman" w:eastAsia="Times New Roman" w:cs="Times New Roman"/>
          <w:b/>
          <w:color w:val="auto"/>
          <w:sz w:val="32"/>
        </w:rPr>
        <w:t>A</w:t>
      </w:r>
      <w:r>
        <w:rPr>
          <w:rFonts w:ascii="宋体" w:hAnsi="宋体" w:eastAsia="宋体" w:cs="宋体"/>
          <w:b/>
          <w:color w:val="auto"/>
          <w:sz w:val="32"/>
        </w:rPr>
        <w:t>卷）</w:t>
      </w:r>
    </w:p>
    <w:p w14:paraId="05171F37">
      <w:pPr>
        <w:spacing w:line="285" w:lineRule="auto"/>
        <w:jc w:val="center"/>
      </w:pPr>
      <w:r>
        <w:rPr>
          <w:rFonts w:ascii="宋体" w:hAnsi="宋体" w:eastAsia="宋体" w:cs="宋体"/>
          <w:b/>
          <w:color w:val="auto"/>
          <w:sz w:val="24"/>
        </w:rPr>
        <w:t>（开卷本卷共两个大题，满分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分，同道德与法治学科共用</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68F92F9E">
      <w:pPr>
        <w:spacing w:line="285" w:lineRule="auto"/>
        <w:jc w:val="both"/>
      </w:pPr>
      <w:r>
        <w:rPr>
          <w:rFonts w:ascii="宋体" w:hAnsi="宋体" w:eastAsia="宋体" w:cs="宋体"/>
          <w:b/>
          <w:color w:val="auto"/>
          <w:sz w:val="24"/>
        </w:rPr>
        <w:t>注意事项：</w:t>
      </w:r>
    </w:p>
    <w:p w14:paraId="29CEFCD3">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．试题的答案书写在答题卡上，不得在试题卷上直接作答。</w:t>
      </w:r>
    </w:p>
    <w:p w14:paraId="52FF6F37">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．作答前认真阅读答题卡上的注意事项。</w:t>
      </w:r>
    </w:p>
    <w:p w14:paraId="40C3F92E">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．考试结束，由监考人员将试题卷和答题卡一并收回。</w:t>
      </w:r>
    </w:p>
    <w:p w14:paraId="137E2F78">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15</w:t>
      </w:r>
      <w:r>
        <w:rPr>
          <w:rFonts w:ascii="宋体" w:hAnsi="宋体" w:eastAsia="宋体" w:cs="宋体"/>
          <w:b/>
          <w:color w:val="auto"/>
          <w:sz w:val="24"/>
        </w:rPr>
        <w:t>分。在备选答案中只有一项是符合题目要求的。请按要求在答题卡上作答。</w:t>
      </w:r>
    </w:p>
    <w:p w14:paraId="7F240821">
      <w:pPr>
        <w:spacing w:line="360" w:lineRule="auto"/>
        <w:jc w:val="both"/>
      </w:pPr>
      <w:r>
        <w:rPr>
          <w:color w:val="auto"/>
        </w:rPr>
        <w:t xml:space="preserve">1. </w:t>
      </w:r>
      <w:r>
        <w:rPr>
          <w:rFonts w:ascii="宋体" w:hAnsi="宋体" w:eastAsia="宋体" w:cs="宋体"/>
          <w:color w:val="auto"/>
        </w:rPr>
        <w:t>下表所列考古遗存，可用于研究我国远古时期（</w:t>
      </w:r>
      <w:r>
        <w:rPr>
          <w:rFonts w:ascii="Times New Roman" w:hAnsi="Times New Roman" w:eastAsia="Times New Roman" w:cs="Times New Roman"/>
          <w:color w:val="auto"/>
        </w:rPr>
        <w:t xml:space="preserve">    </w:t>
      </w:r>
      <w:r>
        <w:rPr>
          <w:rFonts w:ascii="宋体" w:hAnsi="宋体" w:eastAsia="宋体" w:cs="宋体"/>
          <w:color w:val="auto"/>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40"/>
        <w:gridCol w:w="2124"/>
        <w:gridCol w:w="2760"/>
      </w:tblGrid>
      <w:tr w14:paraId="09469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F244C">
            <w:pPr>
              <w:spacing w:line="360" w:lineRule="auto"/>
              <w:jc w:val="center"/>
            </w:pPr>
            <w:r>
              <w:rPr>
                <w:rFonts w:ascii="宋体" w:hAnsi="宋体" w:eastAsia="宋体" w:cs="宋体"/>
                <w:color w:val="auto"/>
              </w:rPr>
              <w:t>遗址名称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B1BEF">
            <w:pPr>
              <w:spacing w:line="360" w:lineRule="auto"/>
              <w:jc w:val="center"/>
            </w:pPr>
            <w:r>
              <w:rPr>
                <w:rFonts w:ascii="宋体" w:hAnsi="宋体" w:eastAsia="宋体" w:cs="宋体"/>
                <w:color w:val="auto"/>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6E10CE">
            <w:pPr>
              <w:spacing w:line="360" w:lineRule="auto"/>
              <w:jc w:val="center"/>
            </w:pPr>
            <w:r>
              <w:rPr>
                <w:rFonts w:ascii="宋体" w:hAnsi="宋体" w:eastAsia="宋体" w:cs="宋体"/>
                <w:color w:val="auto"/>
              </w:rPr>
              <w:t>遗存</w:t>
            </w:r>
          </w:p>
        </w:tc>
      </w:tr>
      <w:tr w14:paraId="47D1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2DE1F5">
            <w:pPr>
              <w:spacing w:line="360" w:lineRule="auto"/>
              <w:jc w:val="center"/>
            </w:pPr>
            <w:r>
              <w:rPr>
                <w:rFonts w:ascii="宋体" w:hAnsi="宋体" w:eastAsia="宋体" w:cs="宋体"/>
                <w:color w:val="auto"/>
              </w:rPr>
              <w:t>北京门头沟东胡林遗址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F2E48">
            <w:pPr>
              <w:spacing w:line="360" w:lineRule="auto"/>
              <w:jc w:val="center"/>
            </w:pPr>
            <w:r>
              <w:rPr>
                <w:rFonts w:ascii="宋体" w:hAnsi="宋体" w:eastAsia="宋体" w:cs="宋体"/>
                <w:color w:val="auto"/>
              </w:rPr>
              <w:t>距今</w:t>
            </w:r>
            <w:r>
              <w:rPr>
                <w:rFonts w:ascii="Calibri" w:hAnsi="Calibri" w:eastAsia="Calibri" w:cs="Calibri"/>
                <w:color w:val="auto"/>
              </w:rPr>
              <w:t>11000—9000</w:t>
            </w:r>
            <w:r>
              <w:rPr>
                <w:rFonts w:ascii="宋体" w:hAnsi="宋体" w:eastAsia="宋体" w:cs="宋体"/>
                <w:color w:val="auto"/>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47344">
            <w:pPr>
              <w:spacing w:line="360" w:lineRule="auto"/>
              <w:jc w:val="center"/>
            </w:pPr>
            <w:r>
              <w:rPr>
                <w:rFonts w:ascii="宋体" w:hAnsi="宋体" w:eastAsia="宋体" w:cs="宋体"/>
                <w:color w:val="auto"/>
              </w:rPr>
              <w:t>炭化人工栽培粟和黍</w:t>
            </w:r>
          </w:p>
        </w:tc>
      </w:tr>
      <w:tr w14:paraId="2BF2C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58F67">
            <w:pPr>
              <w:spacing w:line="360" w:lineRule="auto"/>
              <w:jc w:val="center"/>
            </w:pPr>
            <w:r>
              <w:rPr>
                <w:rFonts w:ascii="宋体" w:hAnsi="宋体" w:eastAsia="宋体" w:cs="宋体"/>
                <w:color w:val="auto"/>
              </w:rPr>
              <w:t>浙江浦江桥头遗址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927BC6">
            <w:pPr>
              <w:spacing w:line="360" w:lineRule="auto"/>
              <w:jc w:val="center"/>
            </w:pPr>
            <w:r>
              <w:rPr>
                <w:rFonts w:ascii="宋体" w:hAnsi="宋体" w:eastAsia="宋体" w:cs="宋体"/>
                <w:color w:val="auto"/>
              </w:rPr>
              <w:t>距今</w:t>
            </w:r>
            <w:r>
              <w:rPr>
                <w:rFonts w:ascii="Calibri" w:hAnsi="Calibri" w:eastAsia="Calibri" w:cs="Calibri"/>
                <w:color w:val="auto"/>
              </w:rPr>
              <w:t>11000—8500</w:t>
            </w:r>
            <w:r>
              <w:rPr>
                <w:rFonts w:ascii="宋体" w:hAnsi="宋体" w:eastAsia="宋体" w:cs="宋体"/>
                <w:color w:val="auto"/>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CD8F1">
            <w:pPr>
              <w:spacing w:line="360" w:lineRule="auto"/>
              <w:jc w:val="center"/>
            </w:pPr>
            <w:r>
              <w:rPr>
                <w:rFonts w:ascii="宋体" w:hAnsi="宋体" w:eastAsia="宋体" w:cs="宋体"/>
                <w:color w:val="auto"/>
              </w:rPr>
              <w:t>炭化的稻米、稻壳</w:t>
            </w:r>
          </w:p>
        </w:tc>
      </w:tr>
      <w:tr w14:paraId="0123A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7C919">
            <w:pPr>
              <w:spacing w:line="360" w:lineRule="auto"/>
              <w:jc w:val="center"/>
            </w:pPr>
            <w:r>
              <w:rPr>
                <w:rFonts w:ascii="宋体" w:hAnsi="宋体" w:eastAsia="宋体" w:cs="宋体"/>
                <w:color w:val="auto"/>
              </w:rPr>
              <w:t>福建平潭壳丘头遗址群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8BC34F">
            <w:pPr>
              <w:spacing w:line="360" w:lineRule="auto"/>
              <w:jc w:val="center"/>
            </w:pPr>
            <w:r>
              <w:rPr>
                <w:rFonts w:ascii="宋体" w:hAnsi="宋体" w:eastAsia="宋体" w:cs="宋体"/>
                <w:color w:val="auto"/>
              </w:rPr>
              <w:t>距今</w:t>
            </w:r>
            <w:r>
              <w:rPr>
                <w:rFonts w:ascii="Calibri" w:hAnsi="Calibri" w:eastAsia="Calibri" w:cs="Calibri"/>
                <w:color w:val="auto"/>
              </w:rPr>
              <w:t>7500—3000</w:t>
            </w:r>
            <w:r>
              <w:rPr>
                <w:rFonts w:ascii="宋体" w:hAnsi="宋体" w:eastAsia="宋体" w:cs="宋体"/>
                <w:color w:val="auto"/>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0130D0">
            <w:pPr>
              <w:spacing w:line="360" w:lineRule="auto"/>
              <w:jc w:val="center"/>
            </w:pPr>
            <w:r>
              <w:rPr>
                <w:rFonts w:ascii="宋体" w:hAnsi="宋体" w:eastAsia="宋体" w:cs="宋体"/>
                <w:color w:val="auto"/>
              </w:rPr>
              <w:t>陶片上稻、粟、豆类等印痕</w:t>
            </w:r>
          </w:p>
        </w:tc>
      </w:tr>
    </w:tbl>
    <w:p w14:paraId="37FEAA63">
      <w:pPr>
        <w:spacing w:line="360" w:lineRule="auto"/>
        <w:jc w:val="both"/>
      </w:pPr>
    </w:p>
    <w:p w14:paraId="4AC25D9B">
      <w:pPr>
        <w:tabs>
          <w:tab w:val="left" w:pos="4873"/>
        </w:tabs>
        <w:spacing w:line="360" w:lineRule="auto"/>
        <w:jc w:val="left"/>
        <w:textAlignment w:val="center"/>
        <w:rPr>
          <w:color w:val="auto"/>
        </w:rPr>
      </w:pPr>
      <w:r>
        <w:t xml:space="preserve">A. </w:t>
      </w:r>
      <w:r>
        <w:rPr>
          <w:rFonts w:ascii="宋体" w:hAnsi="宋体" w:eastAsia="宋体" w:cs="宋体"/>
          <w:color w:val="auto"/>
        </w:rPr>
        <w:t>早期人类起源</w:t>
      </w:r>
      <w:r>
        <w:tab/>
      </w:r>
      <w:r>
        <w:t xml:space="preserve">B. </w:t>
      </w:r>
      <w:r>
        <w:rPr>
          <w:rFonts w:ascii="宋体" w:hAnsi="宋体" w:eastAsia="宋体" w:cs="宋体"/>
          <w:color w:val="auto"/>
        </w:rPr>
        <w:t>原始农业的兴起和发展</w:t>
      </w:r>
    </w:p>
    <w:p w14:paraId="037D927E">
      <w:pPr>
        <w:tabs>
          <w:tab w:val="left" w:pos="4873"/>
        </w:tabs>
        <w:spacing w:line="360" w:lineRule="auto"/>
        <w:jc w:val="left"/>
        <w:textAlignment w:val="center"/>
        <w:rPr>
          <w:color w:val="000000"/>
        </w:rPr>
      </w:pPr>
      <w:r>
        <w:t xml:space="preserve">C. </w:t>
      </w:r>
      <w:r>
        <w:rPr>
          <w:rFonts w:ascii="宋体" w:hAnsi="宋体" w:eastAsia="宋体" w:cs="宋体"/>
          <w:color w:val="auto"/>
        </w:rPr>
        <w:t>冶炼技术水平</w:t>
      </w:r>
      <w:r>
        <w:tab/>
      </w:r>
      <w:r>
        <w:t xml:space="preserve">D. </w:t>
      </w:r>
      <w:r>
        <w:rPr>
          <w:rFonts w:ascii="宋体" w:hAnsi="宋体" w:eastAsia="宋体" w:cs="宋体"/>
          <w:color w:val="auto"/>
        </w:rPr>
        <w:t>原始部落联盟间的关系</w:t>
      </w:r>
    </w:p>
    <w:p w14:paraId="4737E8D6">
      <w:pPr>
        <w:spacing w:line="360" w:lineRule="auto"/>
        <w:jc w:val="both"/>
        <w:textAlignment w:val="center"/>
        <w:rPr>
          <w:color w:val="000000"/>
        </w:rPr>
      </w:pPr>
      <w:r>
        <w:rPr>
          <w:color w:val="000000"/>
        </w:rPr>
        <w:t xml:space="preserve">2. </w:t>
      </w:r>
      <w:r>
        <w:rPr>
          <w:rFonts w:ascii="宋体" w:hAnsi="宋体" w:eastAsia="宋体" w:cs="宋体"/>
          <w:color w:val="000000"/>
        </w:rPr>
        <w:t>汉武帝在长安为太常博士的弟子兴建太学，使他们在太学中随博士受业，经考试后，按等第录用。各地方也都设立学校。汉武帝此举旨在（</w:t>
      </w:r>
      <w:r>
        <w:rPr>
          <w:rFonts w:ascii="Times New Roman" w:hAnsi="Times New Roman" w:eastAsia="Times New Roman" w:cs="Times New Roman"/>
          <w:color w:val="000000"/>
        </w:rPr>
        <w:t xml:space="preserve">    </w:t>
      </w:r>
      <w:r>
        <w:rPr>
          <w:rFonts w:ascii="宋体" w:hAnsi="宋体" w:eastAsia="宋体" w:cs="宋体"/>
          <w:color w:val="000000"/>
        </w:rPr>
        <w:t>）</w:t>
      </w:r>
    </w:p>
    <w:p w14:paraId="19B63A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推行休养生息政策</w:t>
      </w:r>
      <w:r>
        <w:rPr>
          <w:color w:val="000000"/>
        </w:rPr>
        <w:tab/>
      </w:r>
      <w:r>
        <w:rPr>
          <w:color w:val="000000"/>
        </w:rPr>
        <w:t xml:space="preserve">B. </w:t>
      </w:r>
      <w:r>
        <w:rPr>
          <w:rFonts w:ascii="宋体" w:hAnsi="宋体" w:eastAsia="宋体" w:cs="宋体"/>
          <w:color w:val="000000"/>
        </w:rPr>
        <w:t>剥夺诸侯王的权力</w:t>
      </w:r>
    </w:p>
    <w:p w14:paraId="7739B8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巩固儒学主导地位</w:t>
      </w:r>
      <w:r>
        <w:rPr>
          <w:color w:val="000000"/>
        </w:rPr>
        <w:tab/>
      </w:r>
      <w:r>
        <w:rPr>
          <w:color w:val="000000"/>
        </w:rPr>
        <w:t xml:space="preserve">D. </w:t>
      </w:r>
      <w:r>
        <w:rPr>
          <w:rFonts w:ascii="宋体" w:hAnsi="宋体" w:eastAsia="宋体" w:cs="宋体"/>
          <w:color w:val="000000"/>
        </w:rPr>
        <w:t>打击地方豪强势力</w:t>
      </w:r>
    </w:p>
    <w:p w14:paraId="3D8E0FB6">
      <w:pPr>
        <w:spacing w:line="360" w:lineRule="auto"/>
        <w:jc w:val="both"/>
        <w:textAlignment w:val="center"/>
        <w:rPr>
          <w:color w:val="000000"/>
        </w:rPr>
      </w:pPr>
      <w:r>
        <w:rPr>
          <w:color w:val="000000"/>
        </w:rPr>
        <w:t xml:space="preserve">3. </w:t>
      </w:r>
      <w:r>
        <w:rPr>
          <w:rFonts w:ascii="宋体" w:hAnsi="宋体" w:eastAsia="宋体" w:cs="宋体"/>
          <w:color w:val="000000"/>
        </w:rPr>
        <w:t>在山西大同北魏贵族墓葬中出土的漆屏风，绘制有包括帝舜、周太姜、晋文公、汉成帝等人物故事，其画风与《女史箴图》有共通之处。这反映了（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61817F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鲜卑族的农业生产水平</w:t>
      </w:r>
      <w:r>
        <w:rPr>
          <w:color w:val="000000"/>
        </w:rPr>
        <w:tab/>
      </w:r>
      <w:r>
        <w:rPr>
          <w:color w:val="000000"/>
        </w:rPr>
        <w:t xml:space="preserve">B. </w:t>
      </w:r>
      <w:r>
        <w:rPr>
          <w:rFonts w:ascii="宋体" w:hAnsi="宋体" w:eastAsia="宋体" w:cs="宋体"/>
          <w:color w:val="000000"/>
        </w:rPr>
        <w:t>魏晋时期商品经济的繁荣</w:t>
      </w:r>
    </w:p>
    <w:p w14:paraId="38AC72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魏晋南北朝政权</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并立</w:t>
      </w:r>
      <w:r>
        <w:rPr>
          <w:color w:val="000000"/>
        </w:rPr>
        <w:tab/>
      </w:r>
      <w:r>
        <w:rPr>
          <w:color w:val="000000"/>
        </w:rPr>
        <w:t xml:space="preserve">D. </w:t>
      </w:r>
      <w:r>
        <w:rPr>
          <w:rFonts w:ascii="宋体" w:hAnsi="宋体" w:eastAsia="宋体" w:cs="宋体"/>
          <w:color w:val="000000"/>
        </w:rPr>
        <w:t>汉文化对北魏社会的影响</w:t>
      </w:r>
    </w:p>
    <w:p w14:paraId="664748C4">
      <w:pPr>
        <w:spacing w:line="360" w:lineRule="auto"/>
        <w:jc w:val="both"/>
        <w:textAlignment w:val="center"/>
        <w:rPr>
          <w:color w:val="000000"/>
        </w:rPr>
      </w:pPr>
      <w:r>
        <w:rPr>
          <w:color w:val="000000"/>
        </w:rPr>
        <w:t xml:space="preserve">4. </w:t>
      </w:r>
      <w:r>
        <w:rPr>
          <w:rFonts w:ascii="宋体" w:hAnsi="宋体" w:eastAsia="宋体" w:cs="宋体"/>
          <w:color w:val="000000"/>
        </w:rPr>
        <w:t>唐朝诗人杜甫的诗由于反映了历史的真实情况，故有“诗史”之称。以下的诗句描写了唐朝夔州的（</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7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780"/>
      </w:tblGrid>
      <w:tr w14:paraId="0F477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7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F6F5A">
            <w:pPr>
              <w:spacing w:line="360" w:lineRule="auto"/>
              <w:jc w:val="center"/>
              <w:textAlignment w:val="center"/>
              <w:rPr>
                <w:color w:val="000000"/>
              </w:rPr>
            </w:pPr>
            <w:r>
              <w:rPr>
                <w:rFonts w:ascii="宋体" w:hAnsi="宋体" w:eastAsia="宋体" w:cs="宋体"/>
                <w:color w:val="000000"/>
              </w:rPr>
              <w:t>煮井为盐</w:t>
            </w:r>
            <w:r>
              <w:rPr>
                <w:color w:val="000000"/>
                <w:vertAlign w:val="superscript"/>
              </w:rPr>
              <w:t>[1]</w:t>
            </w:r>
            <w:r>
              <w:rPr>
                <w:rFonts w:ascii="宋体" w:hAnsi="宋体" w:eastAsia="宋体" w:cs="宋体"/>
                <w:color w:val="000000"/>
              </w:rPr>
              <w:t>山速，烧畲</w:t>
            </w:r>
            <w:r>
              <w:rPr>
                <w:color w:val="000000"/>
                <w:vertAlign w:val="superscript"/>
              </w:rPr>
              <w:t>[2]</w:t>
            </w:r>
            <w:r>
              <w:rPr>
                <w:rFonts w:ascii="宋体" w:hAnsi="宋体" w:eastAsia="宋体" w:cs="宋体"/>
                <w:color w:val="000000"/>
              </w:rPr>
              <w:t>度地偏。</w:t>
            </w:r>
          </w:p>
          <w:p w14:paraId="6371E41E">
            <w:pPr>
              <w:spacing w:line="360" w:lineRule="auto"/>
              <w:jc w:val="center"/>
              <w:textAlignment w:val="center"/>
              <w:rPr>
                <w:color w:val="000000"/>
              </w:rPr>
            </w:pPr>
            <w:r>
              <w:rPr>
                <w:color w:val="000000"/>
              </w:rPr>
              <w:t>——</w:t>
            </w:r>
            <w:r>
              <w:rPr>
                <w:rFonts w:ascii="宋体" w:hAnsi="宋体" w:eastAsia="宋体" w:cs="宋体"/>
                <w:color w:val="000000"/>
              </w:rPr>
              <w:t>杜甫《秋日夔府</w:t>
            </w:r>
            <w:r>
              <w:rPr>
                <w:color w:val="000000"/>
                <w:vertAlign w:val="superscript"/>
              </w:rPr>
              <w:t>[2]</w:t>
            </w:r>
            <w:r>
              <w:rPr>
                <w:rFonts w:ascii="宋体" w:hAnsi="宋体" w:eastAsia="宋体" w:cs="宋体"/>
                <w:color w:val="000000"/>
              </w:rPr>
              <w:t>咏怀奉寄郑监李宾客一百韵》</w:t>
            </w:r>
          </w:p>
          <w:p w14:paraId="4D2FC20F">
            <w:pPr>
              <w:spacing w:line="360" w:lineRule="auto"/>
              <w:jc w:val="both"/>
              <w:textAlignment w:val="center"/>
              <w:rPr>
                <w:color w:val="000000"/>
              </w:rPr>
            </w:pPr>
            <w:r>
              <w:rPr>
                <w:color w:val="000000"/>
              </w:rPr>
              <w:t>[1]</w:t>
            </w:r>
            <w:r>
              <w:rPr>
                <w:rFonts w:ascii="宋体" w:hAnsi="宋体" w:eastAsia="宋体" w:cs="宋体"/>
                <w:color w:val="000000"/>
              </w:rPr>
              <w:t>煮井为盐：煮盐井之水以为盐。</w:t>
            </w:r>
          </w:p>
          <w:p w14:paraId="4B7E2FD4">
            <w:pPr>
              <w:spacing w:line="360" w:lineRule="auto"/>
              <w:jc w:val="both"/>
              <w:textAlignment w:val="center"/>
              <w:rPr>
                <w:color w:val="000000"/>
              </w:rPr>
            </w:pPr>
            <w:r>
              <w:rPr>
                <w:color w:val="000000"/>
              </w:rPr>
              <w:t>[2]</w:t>
            </w:r>
            <w:r>
              <w:rPr>
                <w:rFonts w:ascii="宋体" w:hAnsi="宋体" w:eastAsia="宋体" w:cs="宋体"/>
                <w:color w:val="000000"/>
              </w:rPr>
              <w:t>烧畬（</w:t>
            </w:r>
            <w:r>
              <w:rPr>
                <w:color w:val="000000"/>
              </w:rPr>
              <w:t>shē</w:t>
            </w:r>
            <w:r>
              <w:rPr>
                <w:rFonts w:ascii="宋体" w:hAnsi="宋体" w:eastAsia="宋体" w:cs="宋体"/>
                <w:color w:val="000000"/>
              </w:rPr>
              <w:t>）：烧荒种田。</w:t>
            </w:r>
          </w:p>
          <w:p w14:paraId="61759777">
            <w:pPr>
              <w:spacing w:line="360" w:lineRule="auto"/>
              <w:jc w:val="both"/>
              <w:textAlignment w:val="center"/>
              <w:rPr>
                <w:color w:val="000000"/>
              </w:rPr>
            </w:pPr>
            <w:r>
              <w:rPr>
                <w:color w:val="000000"/>
              </w:rPr>
              <w:t>[3]</w:t>
            </w:r>
            <w:r>
              <w:rPr>
                <w:rFonts w:ascii="宋体" w:hAnsi="宋体" w:eastAsia="宋体" w:cs="宋体"/>
                <w:color w:val="000000"/>
              </w:rPr>
              <w:t>夔（</w:t>
            </w:r>
            <w:r>
              <w:rPr>
                <w:color w:val="000000"/>
              </w:rPr>
              <w:t>kuí</w:t>
            </w:r>
            <w:r>
              <w:rPr>
                <w:rFonts w:ascii="宋体" w:hAnsi="宋体" w:eastAsia="宋体" w:cs="宋体"/>
                <w:color w:val="000000"/>
              </w:rPr>
              <w:t>）府：唐置夔州，州的治所在今重庆奉节，为府暑所在，故称夔府。</w:t>
            </w:r>
          </w:p>
        </w:tc>
      </w:tr>
    </w:tbl>
    <w:p w14:paraId="11DDAF57">
      <w:pPr>
        <w:spacing w:line="360" w:lineRule="auto"/>
        <w:jc w:val="both"/>
        <w:textAlignment w:val="center"/>
        <w:rPr>
          <w:color w:val="000000"/>
        </w:rPr>
      </w:pPr>
    </w:p>
    <w:p w14:paraId="2C9CA4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生产状况</w:t>
      </w:r>
      <w:r>
        <w:rPr>
          <w:color w:val="000000"/>
        </w:rPr>
        <w:tab/>
      </w:r>
      <w:r>
        <w:rPr>
          <w:color w:val="000000"/>
        </w:rPr>
        <w:t xml:space="preserve">B. </w:t>
      </w:r>
      <w:r>
        <w:rPr>
          <w:rFonts w:ascii="宋体" w:hAnsi="宋体" w:eastAsia="宋体" w:cs="宋体"/>
          <w:color w:val="000000"/>
        </w:rPr>
        <w:t>地理位置</w:t>
      </w:r>
      <w:r>
        <w:rPr>
          <w:color w:val="000000"/>
        </w:rPr>
        <w:tab/>
      </w:r>
      <w:r>
        <w:rPr>
          <w:color w:val="000000"/>
        </w:rPr>
        <w:t xml:space="preserve">C. </w:t>
      </w:r>
      <w:r>
        <w:rPr>
          <w:rFonts w:ascii="宋体" w:hAnsi="宋体" w:eastAsia="宋体" w:cs="宋体"/>
          <w:color w:val="000000"/>
        </w:rPr>
        <w:t>商业贸易</w:t>
      </w:r>
      <w:r>
        <w:rPr>
          <w:color w:val="000000"/>
        </w:rPr>
        <w:tab/>
      </w:r>
      <w:r>
        <w:rPr>
          <w:color w:val="000000"/>
        </w:rPr>
        <w:t xml:space="preserve">D. </w:t>
      </w:r>
      <w:r>
        <w:rPr>
          <w:rFonts w:ascii="宋体" w:hAnsi="宋体" w:eastAsia="宋体" w:cs="宋体"/>
          <w:color w:val="000000"/>
        </w:rPr>
        <w:t>文化景观</w:t>
      </w:r>
    </w:p>
    <w:p w14:paraId="0A9FB259">
      <w:pPr>
        <w:spacing w:line="360" w:lineRule="auto"/>
        <w:jc w:val="both"/>
        <w:textAlignment w:val="center"/>
        <w:rPr>
          <w:color w:val="000000"/>
        </w:rPr>
      </w:pPr>
      <w:r>
        <w:rPr>
          <w:color w:val="000000"/>
        </w:rPr>
        <w:t xml:space="preserve">5. </w:t>
      </w:r>
      <w:r>
        <w:rPr>
          <w:rFonts w:ascii="宋体" w:hAnsi="宋体" w:eastAsia="宋体" w:cs="宋体"/>
          <w:color w:val="000000"/>
        </w:rPr>
        <w:t>下图</w:t>
      </w:r>
      <w:r>
        <w:rPr>
          <w:rFonts w:ascii="宋体" w:hAnsi="宋体" w:eastAsia="宋体" w:cs="宋体"/>
          <w:color w:val="000000"/>
          <w:position w:val="0"/>
        </w:rPr>
        <w:drawing>
          <wp:inline distT="0" distB="0" distL="114300" distR="114300">
            <wp:extent cx="158750" cy="190500"/>
            <wp:effectExtent l="0" t="0" r="1270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《明朝形势图（</w:t>
      </w:r>
      <w:r>
        <w:rPr>
          <w:rFonts w:ascii="Times New Roman" w:hAnsi="Times New Roman" w:eastAsia="Times New Roman" w:cs="Times New Roman"/>
          <w:color w:val="000000"/>
        </w:rPr>
        <w:t>1433</w:t>
      </w:r>
      <w:r>
        <w:rPr>
          <w:rFonts w:ascii="宋体" w:hAnsi="宋体" w:eastAsia="宋体" w:cs="宋体"/>
          <w:color w:val="000000"/>
        </w:rPr>
        <w:t>年）》，据图可知（</w:t>
      </w:r>
      <w:r>
        <w:rPr>
          <w:rFonts w:ascii="Times New Roman" w:hAnsi="Times New Roman" w:eastAsia="Times New Roman" w:cs="Times New Roman"/>
          <w:color w:val="000000"/>
        </w:rPr>
        <w:t xml:space="preserve">    </w:t>
      </w:r>
      <w:r>
        <w:rPr>
          <w:rFonts w:ascii="宋体" w:hAnsi="宋体" w:eastAsia="宋体" w:cs="宋体"/>
          <w:color w:val="000000"/>
        </w:rPr>
        <w:t>）</w:t>
      </w:r>
    </w:p>
    <w:p w14:paraId="501CB097">
      <w:pPr>
        <w:spacing w:line="360" w:lineRule="auto"/>
        <w:jc w:val="both"/>
        <w:textAlignment w:val="center"/>
        <w:rPr>
          <w:color w:val="000000"/>
        </w:rPr>
      </w:pPr>
      <w:r>
        <w:rPr>
          <w:color w:val="000000"/>
        </w:rPr>
        <w:drawing>
          <wp:inline distT="0" distB="0" distL="114300" distR="114300">
            <wp:extent cx="3590925" cy="2743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590925" cy="2743200"/>
                    </a:xfrm>
                    <a:prstGeom prst="rect">
                      <a:avLst/>
                    </a:prstGeom>
                  </pic:spPr>
                </pic:pic>
              </a:graphicData>
            </a:graphic>
          </wp:inline>
        </w:drawing>
      </w:r>
    </w:p>
    <w:p w14:paraId="7AB3B3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长城成为明朝与鞑靼的政权部族界</w:t>
      </w:r>
      <w:r>
        <w:rPr>
          <w:color w:val="000000"/>
        </w:rPr>
        <w:tab/>
      </w:r>
      <w:r>
        <w:rPr>
          <w:color w:val="000000"/>
        </w:rPr>
        <w:t xml:space="preserve">B. </w:t>
      </w:r>
      <w:r>
        <w:rPr>
          <w:rFonts w:ascii="宋体" w:hAnsi="宋体" w:eastAsia="宋体" w:cs="宋体"/>
          <w:color w:val="000000"/>
        </w:rPr>
        <w:t>中国的现代版图在明朝已完全形成</w:t>
      </w:r>
    </w:p>
    <w:p w14:paraId="79E0F93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汉族、蒙古族、女真族建立的政权同时并存</w:t>
      </w:r>
      <w:r>
        <w:rPr>
          <w:color w:val="000000"/>
        </w:rPr>
        <w:tab/>
      </w:r>
      <w:r>
        <w:rPr>
          <w:color w:val="000000"/>
        </w:rPr>
        <w:t xml:space="preserve">D. </w:t>
      </w:r>
      <w:r>
        <w:rPr>
          <w:rFonts w:ascii="宋体" w:hAnsi="宋体" w:eastAsia="宋体" w:cs="宋体"/>
          <w:color w:val="000000"/>
        </w:rPr>
        <w:t>南海诸岛、小琉球等都是明朝疆域的一部分</w:t>
      </w:r>
    </w:p>
    <w:p w14:paraId="624149C2">
      <w:pPr>
        <w:spacing w:line="360" w:lineRule="auto"/>
        <w:jc w:val="both"/>
        <w:textAlignment w:val="center"/>
        <w:rPr>
          <w:color w:val="000000"/>
        </w:rPr>
      </w:pPr>
      <w:r>
        <w:rPr>
          <w:color w:val="000000"/>
        </w:rPr>
        <w:t xml:space="preserve">6. </w:t>
      </w:r>
      <w:r>
        <w:rPr>
          <w:rFonts w:ascii="宋体" w:hAnsi="宋体" w:eastAsia="宋体" w:cs="宋体"/>
          <w:color w:val="000000"/>
        </w:rPr>
        <w:t>古钱币中蕴含着丰富的历史信息。下列钱币形制的沿革体现了我国古代（</w:t>
      </w:r>
      <w:r>
        <w:rPr>
          <w:rFonts w:ascii="Times New Roman" w:hAnsi="Times New Roman" w:eastAsia="Times New Roman" w:cs="Times New Roman"/>
          <w:color w:val="000000"/>
        </w:rPr>
        <w:t xml:space="preserve">    </w:t>
      </w:r>
      <w:r>
        <w:rPr>
          <w:rFonts w:ascii="宋体" w:hAnsi="宋体" w:eastAsia="宋体" w:cs="宋体"/>
          <w:color w:val="000000"/>
        </w:rPr>
        <w:t>）</w:t>
      </w:r>
    </w:p>
    <w:p w14:paraId="62D093EB">
      <w:pPr>
        <w:spacing w:line="360" w:lineRule="auto"/>
        <w:jc w:val="both"/>
        <w:textAlignment w:val="center"/>
        <w:rPr>
          <w:color w:val="000000"/>
        </w:rPr>
      </w:pPr>
      <w:r>
        <w:rPr>
          <w:color w:val="000000"/>
        </w:rPr>
        <w:t xml:space="preserve">      </w:t>
      </w:r>
      <w:r>
        <w:rPr>
          <w:color w:val="000000"/>
        </w:rPr>
        <w:drawing>
          <wp:inline distT="0" distB="0" distL="114300" distR="114300">
            <wp:extent cx="5238750" cy="1540510"/>
            <wp:effectExtent l="0" t="0" r="0" b="254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540809"/>
                    </a:xfrm>
                    <a:prstGeom prst="rect">
                      <a:avLst/>
                    </a:prstGeom>
                  </pic:spPr>
                </pic:pic>
              </a:graphicData>
            </a:graphic>
          </wp:inline>
        </w:drawing>
      </w:r>
    </w:p>
    <w:p w14:paraId="01334E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文化的多样性</w:t>
      </w:r>
      <w:r>
        <w:rPr>
          <w:color w:val="000000"/>
        </w:rPr>
        <w:tab/>
      </w:r>
      <w:r>
        <w:rPr>
          <w:color w:val="000000"/>
        </w:rPr>
        <w:t xml:space="preserve">B. </w:t>
      </w:r>
      <w:r>
        <w:rPr>
          <w:rFonts w:ascii="宋体" w:hAnsi="宋体" w:eastAsia="宋体" w:cs="宋体"/>
          <w:color w:val="000000"/>
        </w:rPr>
        <w:t>思想的开放性</w:t>
      </w:r>
      <w:r>
        <w:rPr>
          <w:color w:val="000000"/>
        </w:rPr>
        <w:tab/>
      </w:r>
      <w:r>
        <w:rPr>
          <w:color w:val="000000"/>
        </w:rPr>
        <w:t xml:space="preserve">C. </w:t>
      </w:r>
      <w:r>
        <w:rPr>
          <w:rFonts w:ascii="宋体" w:hAnsi="宋体" w:eastAsia="宋体" w:cs="宋体"/>
          <w:color w:val="000000"/>
        </w:rPr>
        <w:t>文明的延续性</w:t>
      </w:r>
      <w:r>
        <w:rPr>
          <w:color w:val="000000"/>
        </w:rPr>
        <w:tab/>
      </w:r>
      <w:r>
        <w:rPr>
          <w:color w:val="000000"/>
        </w:rPr>
        <w:t xml:space="preserve">D. </w:t>
      </w:r>
      <w:r>
        <w:rPr>
          <w:rFonts w:ascii="宋体" w:hAnsi="宋体" w:eastAsia="宋体" w:cs="宋体"/>
          <w:color w:val="000000"/>
        </w:rPr>
        <w:t>外交的和平性</w:t>
      </w:r>
    </w:p>
    <w:p w14:paraId="7E30229F">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19</w:t>
      </w:r>
      <w:r>
        <w:rPr>
          <w:rFonts w:ascii="宋体" w:hAnsi="宋体" w:eastAsia="宋体" w:cs="宋体"/>
          <w:color w:val="000000"/>
        </w:rPr>
        <w:t>世纪</w:t>
      </w:r>
      <w:r>
        <w:rPr>
          <w:rFonts w:ascii="Times New Roman" w:hAnsi="Times New Roman" w:eastAsia="Times New Roman" w:cs="Times New Roman"/>
          <w:color w:val="000000"/>
        </w:rPr>
        <w:t>60</w:t>
      </w:r>
      <w:r>
        <w:rPr>
          <w:rFonts w:ascii="宋体" w:hAnsi="宋体" w:eastAsia="宋体" w:cs="宋体"/>
          <w:color w:val="000000"/>
        </w:rPr>
        <w:t>年代初，奕等人委托英国人赫德和李泰国从国外购买炮舰。李泰国用了</w:t>
      </w:r>
      <w:r>
        <w:rPr>
          <w:rFonts w:ascii="Times New Roman" w:hAnsi="Times New Roman" w:eastAsia="Times New Roman" w:cs="Times New Roman"/>
          <w:color w:val="000000"/>
        </w:rPr>
        <w:t>100</w:t>
      </w:r>
      <w:r>
        <w:rPr>
          <w:rFonts w:ascii="宋体" w:hAnsi="宋体" w:eastAsia="宋体" w:cs="宋体"/>
          <w:color w:val="000000"/>
        </w:rPr>
        <w:t>多万两银子，在英国订造了</w:t>
      </w:r>
      <w:r>
        <w:rPr>
          <w:rFonts w:ascii="Times New Roman" w:hAnsi="Times New Roman" w:eastAsia="Times New Roman" w:cs="Times New Roman"/>
          <w:color w:val="000000"/>
        </w:rPr>
        <w:t>8</w:t>
      </w:r>
      <w:r>
        <w:rPr>
          <w:rFonts w:ascii="宋体" w:hAnsi="宋体" w:eastAsia="宋体" w:cs="宋体"/>
          <w:color w:val="000000"/>
        </w:rPr>
        <w:t>艘船舰，他要求清政府必须任命英国人阿斯本为中国海军司令，并由他来转达皇帝意旨，其他中国官员不得过问。材料反映了（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07DC83B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清朝的官场腐败盛行</w:t>
      </w:r>
      <w:r>
        <w:rPr>
          <w:color w:val="000000"/>
        </w:rPr>
        <w:tab/>
      </w:r>
      <w:r>
        <w:rPr>
          <w:color w:val="000000"/>
        </w:rPr>
        <w:t xml:space="preserve">B. </w:t>
      </w:r>
      <w:r>
        <w:rPr>
          <w:rFonts w:ascii="宋体" w:hAnsi="宋体" w:eastAsia="宋体" w:cs="宋体"/>
          <w:color w:val="000000"/>
        </w:rPr>
        <w:t>近代中国军事工业快速发展</w:t>
      </w:r>
    </w:p>
    <w:p w14:paraId="260232AA">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631220515" name="图片 163122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20515" name="图片 163122051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洋务运动受列强干预</w:t>
      </w:r>
      <w:r>
        <w:rPr>
          <w:color w:val="000000"/>
        </w:rPr>
        <w:tab/>
      </w:r>
      <w:r>
        <w:rPr>
          <w:color w:val="000000"/>
        </w:rPr>
        <w:t xml:space="preserve">D. </w:t>
      </w:r>
      <w:r>
        <w:rPr>
          <w:rFonts w:ascii="宋体" w:hAnsi="宋体" w:eastAsia="宋体" w:cs="宋体"/>
          <w:color w:val="000000"/>
        </w:rPr>
        <w:t>英国工业革命开始向外扩展</w:t>
      </w:r>
    </w:p>
    <w:p w14:paraId="7B6DB067">
      <w:pPr>
        <w:spacing w:line="360" w:lineRule="auto"/>
        <w:jc w:val="both"/>
        <w:textAlignment w:val="center"/>
        <w:rPr>
          <w:color w:val="000000"/>
        </w:rPr>
      </w:pPr>
      <w:r>
        <w:rPr>
          <w:color w:val="000000"/>
        </w:rPr>
        <w:t xml:space="preserve">8. </w:t>
      </w:r>
      <w:r>
        <w:rPr>
          <w:rFonts w:ascii="宋体" w:hAnsi="宋体" w:eastAsia="宋体" w:cs="宋体"/>
          <w:color w:val="000000"/>
        </w:rPr>
        <w:t>下图是某同学绘制的</w:t>
      </w:r>
      <w:r>
        <w:rPr>
          <w:rFonts w:ascii="Times New Roman" w:hAnsi="Times New Roman" w:eastAsia="Times New Roman" w:cs="Times New Roman"/>
          <w:color w:val="000000"/>
        </w:rPr>
        <w:t>1912—1921</w:t>
      </w:r>
      <w:r>
        <w:rPr>
          <w:rFonts w:ascii="宋体" w:hAnsi="宋体" w:eastAsia="宋体" w:cs="宋体"/>
          <w:color w:val="000000"/>
        </w:rPr>
        <w:t>年的时间轴。该时期我国历史发展的显著变化是（</w:t>
      </w:r>
      <w:r>
        <w:rPr>
          <w:rFonts w:ascii="Times New Roman" w:hAnsi="Times New Roman" w:eastAsia="Times New Roman" w:cs="Times New Roman"/>
          <w:color w:val="000000"/>
        </w:rPr>
        <w:t xml:space="preserve">    </w:t>
      </w:r>
      <w:r>
        <w:rPr>
          <w:rFonts w:ascii="宋体" w:hAnsi="宋体" w:eastAsia="宋体" w:cs="宋体"/>
          <w:color w:val="000000"/>
        </w:rPr>
        <w:t>）</w:t>
      </w:r>
    </w:p>
    <w:p w14:paraId="522F207B">
      <w:pPr>
        <w:spacing w:line="360" w:lineRule="auto"/>
        <w:jc w:val="both"/>
        <w:textAlignment w:val="center"/>
        <w:rPr>
          <w:color w:val="000000"/>
        </w:rPr>
      </w:pPr>
      <w:r>
        <w:rPr>
          <w:color w:val="000000"/>
        </w:rPr>
        <w:drawing>
          <wp:inline distT="0" distB="0" distL="114300" distR="114300">
            <wp:extent cx="4610100" cy="923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610100" cy="923925"/>
                    </a:xfrm>
                    <a:prstGeom prst="rect">
                      <a:avLst/>
                    </a:prstGeom>
                  </pic:spPr>
                </pic:pic>
              </a:graphicData>
            </a:graphic>
          </wp:inline>
        </w:drawing>
      </w:r>
    </w:p>
    <w:p w14:paraId="61DD625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从专制走向民主</w:t>
      </w:r>
      <w:r>
        <w:rPr>
          <w:color w:val="000000"/>
        </w:rPr>
        <w:tab/>
      </w:r>
      <w:r>
        <w:rPr>
          <w:color w:val="000000"/>
        </w:rPr>
        <w:t xml:space="preserve">B. </w:t>
      </w:r>
      <w:r>
        <w:rPr>
          <w:rFonts w:ascii="宋体" w:hAnsi="宋体" w:eastAsia="宋体" w:cs="宋体"/>
          <w:color w:val="000000"/>
        </w:rPr>
        <w:t>革命任务和革命性质的转变</w:t>
      </w:r>
    </w:p>
    <w:p w14:paraId="65C27B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从分裂走向统一</w:t>
      </w:r>
      <w:r>
        <w:rPr>
          <w:color w:val="000000"/>
        </w:rPr>
        <w:tab/>
      </w:r>
      <w:r>
        <w:rPr>
          <w:color w:val="000000"/>
        </w:rPr>
        <w:t xml:space="preserve">D. </w:t>
      </w:r>
      <w:r>
        <w:rPr>
          <w:rFonts w:ascii="宋体" w:hAnsi="宋体" w:eastAsia="宋体" w:cs="宋体"/>
          <w:color w:val="000000"/>
        </w:rPr>
        <w:t>革命领导阶级和目标的改变</w:t>
      </w:r>
    </w:p>
    <w:p w14:paraId="4C545D8D">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1939</w:t>
      </w:r>
      <w:r>
        <w:rPr>
          <w:rFonts w:ascii="宋体" w:hAnsi="宋体" w:eastAsia="宋体" w:cs="宋体"/>
          <w:color w:val="000000"/>
        </w:rPr>
        <w:t>年</w:t>
      </w:r>
      <w:r>
        <w:rPr>
          <w:rFonts w:ascii="Times New Roman" w:hAnsi="Times New Roman" w:eastAsia="Times New Roman" w:cs="Times New Roman"/>
          <w:color w:val="000000"/>
        </w:rPr>
        <w:t>1</w:t>
      </w:r>
      <w:r>
        <w:rPr>
          <w:rFonts w:ascii="宋体" w:hAnsi="宋体" w:eastAsia="宋体" w:cs="宋体"/>
          <w:color w:val="000000"/>
        </w:rPr>
        <w:t>月颁布的《陕甘宁边区各级参议会组织条例》规定：“凡居住边区境内之人民，年满十八岁者，无阶级、职业、男女、宗教、民族、财产、文化程度之差别，经选举委员会登记均有选举权和被选举权。”该规定的实施（</w:t>
      </w:r>
      <w:r>
        <w:rPr>
          <w:rFonts w:ascii="Times New Roman" w:hAnsi="Times New Roman" w:eastAsia="Times New Roman" w:cs="Times New Roman"/>
          <w:color w:val="000000"/>
        </w:rPr>
        <w:t xml:space="preserve">    </w:t>
      </w:r>
      <w:r>
        <w:rPr>
          <w:rFonts w:ascii="宋体" w:hAnsi="宋体" w:eastAsia="宋体" w:cs="宋体"/>
          <w:color w:val="000000"/>
        </w:rPr>
        <w:t>）</w:t>
      </w:r>
    </w:p>
    <w:p w14:paraId="334E8B6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巩固了中华苏维埃政权</w:t>
      </w:r>
      <w:r>
        <w:rPr>
          <w:color w:val="000000"/>
        </w:rPr>
        <w:tab/>
      </w:r>
      <w:r>
        <w:rPr>
          <w:color w:val="000000"/>
        </w:rPr>
        <w:t xml:space="preserve">B. </w:t>
      </w:r>
      <w:r>
        <w:rPr>
          <w:rFonts w:ascii="宋体" w:hAnsi="宋体" w:eastAsia="宋体" w:cs="宋体"/>
          <w:color w:val="000000"/>
        </w:rPr>
        <w:t>体现了抗日民族统一战线方针</w:t>
      </w:r>
    </w:p>
    <w:p w14:paraId="1D6DB3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改变了边区的土地政策</w:t>
      </w:r>
      <w:r>
        <w:rPr>
          <w:color w:val="000000"/>
        </w:rPr>
        <w:tab/>
      </w:r>
      <w:r>
        <w:rPr>
          <w:color w:val="000000"/>
        </w:rPr>
        <w:t xml:space="preserve">D. </w:t>
      </w:r>
      <w:r>
        <w:rPr>
          <w:rFonts w:ascii="宋体" w:hAnsi="宋体" w:eastAsia="宋体" w:cs="宋体"/>
          <w:color w:val="000000"/>
        </w:rPr>
        <w:t>建立了社会主义民主政治制度</w:t>
      </w:r>
    </w:p>
    <w:p w14:paraId="57DFAA3A">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年代后期，中国出现了一次大规模的工厂内迁和教育中心大西迁，同时，还有大量川军出川。这些迁移（</w:t>
      </w:r>
      <w:r>
        <w:rPr>
          <w:rFonts w:ascii="Times New Roman" w:hAnsi="Times New Roman" w:eastAsia="Times New Roman" w:cs="Times New Roman"/>
          <w:color w:val="000000"/>
        </w:rPr>
        <w:t xml:space="preserve">    </w:t>
      </w:r>
      <w:r>
        <w:rPr>
          <w:rFonts w:ascii="宋体" w:hAnsi="宋体" w:eastAsia="宋体" w:cs="宋体"/>
          <w:color w:val="000000"/>
        </w:rPr>
        <w:t>）</w:t>
      </w:r>
    </w:p>
    <w:p w14:paraId="6B7B618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催生了民生轮船公司的创办</w:t>
      </w:r>
      <w:r>
        <w:rPr>
          <w:color w:val="000000"/>
        </w:rPr>
        <w:tab/>
      </w:r>
      <w:r>
        <w:rPr>
          <w:color w:val="000000"/>
        </w:rPr>
        <w:t xml:space="preserve">B. </w:t>
      </w:r>
      <w:r>
        <w:rPr>
          <w:rFonts w:ascii="宋体" w:hAnsi="宋体" w:eastAsia="宋体" w:cs="宋体"/>
          <w:color w:val="000000"/>
        </w:rPr>
        <w:t>是日本帝国主义的侵略所致</w:t>
      </w:r>
    </w:p>
    <w:p w14:paraId="1818899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造成了重庆地区人口的减少</w:t>
      </w:r>
      <w:r>
        <w:rPr>
          <w:color w:val="000000"/>
        </w:rPr>
        <w:tab/>
      </w:r>
      <w:r>
        <w:rPr>
          <w:color w:val="000000"/>
        </w:rPr>
        <w:t xml:space="preserve">D. </w:t>
      </w:r>
      <w:r>
        <w:rPr>
          <w:rFonts w:ascii="宋体" w:hAnsi="宋体" w:eastAsia="宋体" w:cs="宋体"/>
          <w:color w:val="000000"/>
        </w:rPr>
        <w:t>改变了中国工业落后的面貌</w:t>
      </w:r>
    </w:p>
    <w:p w14:paraId="62D4CDDA">
      <w:pPr>
        <w:spacing w:line="360" w:lineRule="auto"/>
        <w:jc w:val="both"/>
        <w:textAlignment w:val="center"/>
        <w:rPr>
          <w:color w:val="000000"/>
        </w:rPr>
      </w:pPr>
      <w:r>
        <w:rPr>
          <w:color w:val="000000"/>
        </w:rPr>
        <w:t xml:space="preserve">11. </w:t>
      </w:r>
      <w:r>
        <w:rPr>
          <w:rFonts w:ascii="宋体" w:hAnsi="宋体" w:eastAsia="宋体" w:cs="宋体"/>
          <w:color w:val="000000"/>
        </w:rPr>
        <w:t>以下是某同学制作的历史学习思维导图。该思维导图反映了</w:t>
      </w:r>
    </w:p>
    <w:p w14:paraId="412AA572">
      <w:pPr>
        <w:spacing w:line="360" w:lineRule="auto"/>
        <w:jc w:val="both"/>
        <w:textAlignment w:val="center"/>
        <w:rPr>
          <w:color w:val="000000"/>
        </w:rPr>
      </w:pPr>
      <w:r>
        <w:rPr>
          <w:color w:val="000000"/>
        </w:rPr>
        <w:drawing>
          <wp:inline distT="0" distB="0" distL="114300" distR="114300">
            <wp:extent cx="5238750" cy="5715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571500"/>
                    </a:xfrm>
                    <a:prstGeom prst="rect">
                      <a:avLst/>
                    </a:prstGeom>
                  </pic:spPr>
                </pic:pic>
              </a:graphicData>
            </a:graphic>
          </wp:inline>
        </w:drawing>
      </w:r>
    </w:p>
    <w:p w14:paraId="4780F8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上层建筑对经济基础的反作用</w:t>
      </w:r>
      <w:r>
        <w:rPr>
          <w:color w:val="000000"/>
        </w:rPr>
        <w:tab/>
      </w:r>
      <w:r>
        <w:rPr>
          <w:color w:val="000000"/>
        </w:rPr>
        <w:t xml:space="preserve">B. </w:t>
      </w:r>
      <w:r>
        <w:rPr>
          <w:rFonts w:ascii="宋体" w:hAnsi="宋体" w:eastAsia="宋体" w:cs="宋体"/>
          <w:color w:val="000000"/>
        </w:rPr>
        <w:t>生产力对生产关系的决定作用</w:t>
      </w:r>
    </w:p>
    <w:p w14:paraId="01D51A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国家集中主要力量发展重工业</w:t>
      </w:r>
      <w:r>
        <w:rPr>
          <w:color w:val="000000"/>
        </w:rPr>
        <w:tab/>
      </w:r>
      <w:r>
        <w:rPr>
          <w:color w:val="000000"/>
        </w:rPr>
        <w:t xml:space="preserve">D. </w:t>
      </w:r>
      <w:r>
        <w:rPr>
          <w:rFonts w:ascii="宋体" w:hAnsi="宋体" w:eastAsia="宋体" w:cs="宋体"/>
          <w:color w:val="000000"/>
        </w:rPr>
        <w:t>中共中央对国民经济进行调整</w:t>
      </w:r>
    </w:p>
    <w:p w14:paraId="197F99DB">
      <w:pPr>
        <w:spacing w:line="360" w:lineRule="auto"/>
        <w:ind w:firstLine="420"/>
        <w:jc w:val="both"/>
        <w:textAlignment w:val="center"/>
        <w:rPr>
          <w:color w:val="000000"/>
        </w:rPr>
      </w:pPr>
      <w:r>
        <w:rPr>
          <w:rFonts w:ascii="楷体" w:hAnsi="楷体" w:eastAsia="楷体" w:cs="楷体"/>
          <w:color w:val="000000"/>
        </w:rPr>
        <w:t>14—17世纪，欧洲出现了一些重要的变化，随着这些变化，欧洲逐步走向近代社会。请回答下题。</w:t>
      </w:r>
    </w:p>
    <w:p w14:paraId="687D2306">
      <w:pPr>
        <w:spacing w:line="360" w:lineRule="auto"/>
        <w:jc w:val="left"/>
        <w:textAlignment w:val="center"/>
        <w:rPr>
          <w:color w:val="000000"/>
        </w:rPr>
      </w:pPr>
      <w:r>
        <w:rPr>
          <w:color w:val="000000"/>
        </w:rPr>
        <w:t xml:space="preserve">12. </w:t>
      </w:r>
      <w:r>
        <w:rPr>
          <w:rFonts w:ascii="宋体" w:hAnsi="宋体" w:eastAsia="宋体" w:cs="宋体"/>
          <w:color w:val="000000"/>
        </w:rPr>
        <w:t>文艺复兴期间，工匠不再受到鄙视，人们重视纺织、制陶、制玻璃以及冶金方面的实用技术。这一现象（</w:t>
      </w:r>
      <w:r>
        <w:rPr>
          <w:rFonts w:ascii="Times New Roman" w:hAnsi="Times New Roman" w:eastAsia="Times New Roman" w:cs="Times New Roman"/>
          <w:color w:val="000000"/>
        </w:rPr>
        <w:t xml:space="preserve">    </w:t>
      </w:r>
      <w:r>
        <w:rPr>
          <w:rFonts w:ascii="宋体" w:hAnsi="宋体" w:eastAsia="宋体" w:cs="宋体"/>
          <w:color w:val="000000"/>
        </w:rPr>
        <w:t>）</w:t>
      </w:r>
    </w:p>
    <w:p w14:paraId="354AC6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改变了农村</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土地关系</w:t>
      </w:r>
      <w:r>
        <w:rPr>
          <w:color w:val="000000"/>
        </w:rPr>
        <w:tab/>
      </w:r>
      <w:r>
        <w:rPr>
          <w:color w:val="000000"/>
        </w:rPr>
        <w:t xml:space="preserve">B. </w:t>
      </w:r>
      <w:r>
        <w:rPr>
          <w:rFonts w:ascii="宋体" w:hAnsi="宋体" w:eastAsia="宋体" w:cs="宋体"/>
          <w:color w:val="000000"/>
        </w:rPr>
        <w:t>体现对人的价值的尊重</w:t>
      </w:r>
    </w:p>
    <w:p w14:paraId="5708C4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导致了欧洲城市的衰落</w:t>
      </w:r>
      <w:r>
        <w:rPr>
          <w:color w:val="000000"/>
        </w:rPr>
        <w:tab/>
      </w:r>
      <w:r>
        <w:rPr>
          <w:color w:val="000000"/>
        </w:rPr>
        <w:t xml:space="preserve">D. </w:t>
      </w:r>
      <w:r>
        <w:rPr>
          <w:rFonts w:ascii="宋体" w:hAnsi="宋体" w:eastAsia="宋体" w:cs="宋体"/>
          <w:color w:val="000000"/>
        </w:rPr>
        <w:t>推动了西欧大学的兴起</w:t>
      </w:r>
    </w:p>
    <w:p w14:paraId="0FDAAC0C">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17</w:t>
      </w:r>
      <w:r>
        <w:rPr>
          <w:rFonts w:ascii="宋体" w:hAnsi="宋体" w:eastAsia="宋体" w:cs="宋体"/>
          <w:color w:val="000000"/>
        </w:rPr>
        <w:t>世纪，在西欧各大城市，银行如雨后春笋般地建立起来，如</w:t>
      </w:r>
      <w:r>
        <w:rPr>
          <w:rFonts w:ascii="Times New Roman" w:hAnsi="Times New Roman" w:eastAsia="Times New Roman" w:cs="Times New Roman"/>
          <w:color w:val="000000"/>
        </w:rPr>
        <w:t>1657</w:t>
      </w:r>
      <w:r>
        <w:rPr>
          <w:rFonts w:ascii="宋体" w:hAnsi="宋体" w:eastAsia="宋体" w:cs="宋体"/>
          <w:color w:val="000000"/>
        </w:rPr>
        <w:t>年瑞典建立国家银行，</w:t>
      </w:r>
      <w:r>
        <w:rPr>
          <w:rFonts w:ascii="Times New Roman" w:hAnsi="Times New Roman" w:eastAsia="Times New Roman" w:cs="Times New Roman"/>
          <w:color w:val="000000"/>
        </w:rPr>
        <w:t>1694</w:t>
      </w:r>
      <w:r>
        <w:rPr>
          <w:rFonts w:ascii="宋体" w:hAnsi="宋体" w:eastAsia="宋体" w:cs="宋体"/>
          <w:color w:val="000000"/>
        </w:rPr>
        <w:t>年成立的英格兰银行。这些新式银行开展存贷款、汇兑业务，发布市场信息以及与商贸有关的政治新闻。这反映了（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0895E3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新航路开辟后商业贸易的发展</w:t>
      </w:r>
      <w:r>
        <w:rPr>
          <w:color w:val="000000"/>
        </w:rPr>
        <w:tab/>
      </w:r>
      <w:r>
        <w:rPr>
          <w:color w:val="000000"/>
        </w:rPr>
        <w:t xml:space="preserve">B. </w:t>
      </w:r>
      <w:r>
        <w:rPr>
          <w:rFonts w:ascii="宋体" w:hAnsi="宋体" w:eastAsia="宋体" w:cs="宋体"/>
          <w:color w:val="000000"/>
        </w:rPr>
        <w:t>英国议会的权力日益超过国王</w:t>
      </w:r>
    </w:p>
    <w:p w14:paraId="7FF44E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《拿破仑法典》对欧洲的影响</w:t>
      </w:r>
      <w:r>
        <w:rPr>
          <w:color w:val="000000"/>
        </w:rPr>
        <w:tab/>
      </w:r>
      <w:r>
        <w:rPr>
          <w:color w:val="000000"/>
        </w:rPr>
        <w:t xml:space="preserve">D. </w:t>
      </w:r>
      <w:r>
        <w:rPr>
          <w:rFonts w:ascii="宋体" w:hAnsi="宋体" w:eastAsia="宋体" w:cs="宋体"/>
          <w:color w:val="000000"/>
        </w:rPr>
        <w:t>资本主义制度在西欧各国建立</w:t>
      </w:r>
    </w:p>
    <w:p w14:paraId="57E14854">
      <w:pPr>
        <w:spacing w:line="360" w:lineRule="auto"/>
        <w:jc w:val="both"/>
        <w:textAlignment w:val="center"/>
        <w:rPr>
          <w:color w:val="000000"/>
        </w:rPr>
      </w:pPr>
      <w:r>
        <w:rPr>
          <w:color w:val="000000"/>
        </w:rPr>
        <w:t xml:space="preserve">14. </w:t>
      </w:r>
      <w:r>
        <w:rPr>
          <w:rFonts w:ascii="宋体" w:hAnsi="宋体" w:eastAsia="宋体" w:cs="宋体"/>
          <w:color w:val="000000"/>
        </w:rPr>
        <w:t>某学习小组收集了以下历史人物图片，他们学习的主题应该是（</w:t>
      </w:r>
      <w:r>
        <w:rPr>
          <w:rFonts w:ascii="Times New Roman" w:hAnsi="Times New Roman" w:eastAsia="Times New Roman" w:cs="Times New Roman"/>
          <w:color w:val="000000"/>
        </w:rPr>
        <w:t xml:space="preserve">    </w:t>
      </w:r>
      <w:r>
        <w:rPr>
          <w:rFonts w:ascii="宋体" w:hAnsi="宋体" w:eastAsia="宋体" w:cs="宋体"/>
          <w:color w:val="000000"/>
        </w:rPr>
        <w:t>）</w:t>
      </w:r>
    </w:p>
    <w:p w14:paraId="09B60876">
      <w:pPr>
        <w:spacing w:line="360" w:lineRule="auto"/>
        <w:jc w:val="both"/>
        <w:textAlignment w:val="center"/>
        <w:rPr>
          <w:color w:val="000000"/>
        </w:rPr>
      </w:pPr>
      <w:r>
        <w:rPr>
          <w:color w:val="000000"/>
        </w:rPr>
        <w:drawing>
          <wp:inline distT="0" distB="0" distL="114300" distR="114300">
            <wp:extent cx="4371975" cy="1181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371975" cy="1181100"/>
                    </a:xfrm>
                    <a:prstGeom prst="rect">
                      <a:avLst/>
                    </a:prstGeom>
                  </pic:spPr>
                </pic:pic>
              </a:graphicData>
            </a:graphic>
          </wp:inline>
        </w:drawing>
      </w:r>
    </w:p>
    <w:p w14:paraId="4F2B07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近代科技的发展</w:t>
      </w:r>
      <w:r>
        <w:rPr>
          <w:color w:val="000000"/>
        </w:rPr>
        <w:tab/>
      </w:r>
      <w:r>
        <w:rPr>
          <w:color w:val="000000"/>
        </w:rPr>
        <w:t xml:space="preserve">B. </w:t>
      </w:r>
      <w:r>
        <w:rPr>
          <w:rFonts w:ascii="宋体" w:hAnsi="宋体" w:eastAsia="宋体" w:cs="宋体"/>
          <w:color w:val="000000"/>
        </w:rPr>
        <w:t>社会主义运动</w:t>
      </w:r>
      <w:r>
        <w:rPr>
          <w:color w:val="000000"/>
        </w:rPr>
        <w:tab/>
      </w:r>
      <w:r>
        <w:rPr>
          <w:color w:val="000000"/>
        </w:rPr>
        <w:t xml:space="preserve">C. </w:t>
      </w:r>
      <w:r>
        <w:rPr>
          <w:rFonts w:ascii="宋体" w:hAnsi="宋体" w:eastAsia="宋体" w:cs="宋体"/>
          <w:color w:val="000000"/>
        </w:rPr>
        <w:t>文学艺术的发展</w:t>
      </w:r>
      <w:r>
        <w:rPr>
          <w:color w:val="000000"/>
        </w:rPr>
        <w:tab/>
      </w:r>
      <w:r>
        <w:rPr>
          <w:color w:val="000000"/>
        </w:rPr>
        <w:t xml:space="preserve">D. </w:t>
      </w:r>
      <w:r>
        <w:rPr>
          <w:rFonts w:ascii="宋体" w:hAnsi="宋体" w:eastAsia="宋体" w:cs="宋体"/>
          <w:color w:val="000000"/>
        </w:rPr>
        <w:t>民族解放运动</w:t>
      </w:r>
    </w:p>
    <w:p w14:paraId="6C56DD83">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80</w:t>
      </w:r>
      <w:r>
        <w:rPr>
          <w:rFonts w:ascii="宋体" w:hAnsi="宋体" w:eastAsia="宋体" w:cs="宋体"/>
          <w:color w:val="000000"/>
        </w:rPr>
        <w:t>年代，日本半导体产业蓬勃发展，一度超过美国企业。为此，美国通过高额关税和强制规定市场份额等措施，打击东芝、日立等半导体企业。这反映出（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09D68F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霸权主义行径</w:t>
      </w:r>
      <w:r>
        <w:rPr>
          <w:color w:val="000000"/>
        </w:rPr>
        <w:tab/>
      </w:r>
      <w:r>
        <w:rPr>
          <w:color w:val="000000"/>
        </w:rPr>
        <w:t xml:space="preserve">B. </w:t>
      </w:r>
      <w:r>
        <w:rPr>
          <w:rFonts w:ascii="宋体" w:hAnsi="宋体" w:eastAsia="宋体" w:cs="宋体"/>
          <w:color w:val="000000"/>
        </w:rPr>
        <w:t>经济全球化趋势的逆转</w:t>
      </w:r>
    </w:p>
    <w:p w14:paraId="79C2FCF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世界两极格局的结束</w:t>
      </w:r>
      <w:r>
        <w:rPr>
          <w:color w:val="000000"/>
        </w:rPr>
        <w:tab/>
      </w:r>
      <w:r>
        <w:rPr>
          <w:color w:val="000000"/>
        </w:rPr>
        <w:t xml:space="preserve">D. </w:t>
      </w:r>
      <w:r>
        <w:rPr>
          <w:rFonts w:ascii="宋体" w:hAnsi="宋体" w:eastAsia="宋体" w:cs="宋体"/>
          <w:color w:val="000000"/>
        </w:rPr>
        <w:t>世界多极化趋势的倒退</w:t>
      </w:r>
    </w:p>
    <w:p w14:paraId="273D9BAB">
      <w:pPr>
        <w:spacing w:line="360" w:lineRule="auto"/>
        <w:jc w:val="both"/>
        <w:textAlignment w:val="center"/>
        <w:rPr>
          <w:color w:val="000000"/>
        </w:rPr>
      </w:pPr>
      <w:r>
        <w:rPr>
          <w:color w:val="000000"/>
        </w:rPr>
        <w:t xml:space="preserve">16. </w:t>
      </w:r>
      <w:r>
        <w:rPr>
          <w:rFonts w:ascii="宋体" w:hAnsi="宋体" w:eastAsia="宋体" w:cs="宋体"/>
          <w:color w:val="000000"/>
        </w:rPr>
        <w:t>阅读下列材料，回答问题。</w:t>
      </w:r>
    </w:p>
    <w:p w14:paraId="0BA6BFF4">
      <w:pPr>
        <w:spacing w:line="360" w:lineRule="auto"/>
        <w:ind w:firstLine="420"/>
        <w:jc w:val="both"/>
        <w:textAlignment w:val="center"/>
        <w:rPr>
          <w:color w:val="000000"/>
        </w:rPr>
      </w:pPr>
      <w:r>
        <w:rPr>
          <w:rFonts w:ascii="楷体" w:hAnsi="楷体" w:eastAsia="楷体" w:cs="楷体"/>
          <w:color w:val="000000"/>
        </w:rPr>
        <w:t>材料一  战国时期，铁制工具和牛耕的使用进一步推广，社会生产力水平不断提高，新兴地主阶级的势力增强。为适应这种变化，各诸侯国实行变法。公元前356年和公元前350年，秦孝公任用商鞅两次进行变法。变法的其中一项重要措施是“开阡陌封疆”，允许土地买卖，打破公田和私田的界限，建立名田制，从法律上承认井田制的崩溃和封建土地所有制的确立。商鞅推行的一系列改革措施，使秦国实力大为增强。公元前230年，正式启动统一战争，秦军势如破竹，仅用十年时间攻灭六国，统一全国。</w:t>
      </w:r>
    </w:p>
    <w:p w14:paraId="0457552A">
      <w:pPr>
        <w:spacing w:line="360" w:lineRule="auto"/>
        <w:jc w:val="right"/>
        <w:textAlignment w:val="center"/>
        <w:rPr>
          <w:color w:val="000000"/>
        </w:rPr>
      </w:pPr>
      <w:r>
        <w:rPr>
          <w:rFonts w:ascii="楷体" w:hAnsi="楷体" w:eastAsia="楷体" w:cs="楷体"/>
          <w:color w:val="000000"/>
        </w:rPr>
        <w:t>——据中国社会科学院历史研究所编《简明中国历史读本》等整编</w:t>
      </w:r>
    </w:p>
    <w:p w14:paraId="56380B31">
      <w:pPr>
        <w:spacing w:line="360" w:lineRule="auto"/>
        <w:jc w:val="left"/>
        <w:textAlignment w:val="center"/>
        <w:rPr>
          <w:color w:val="000000"/>
        </w:rPr>
      </w:pPr>
      <w:r>
        <w:rPr>
          <w:color w:val="000000"/>
        </w:rPr>
        <w:t>（1）</w:t>
      </w:r>
      <w:r>
        <w:rPr>
          <w:rFonts w:ascii="宋体" w:hAnsi="宋体" w:eastAsia="宋体" w:cs="宋体"/>
          <w:color w:val="000000"/>
        </w:rPr>
        <w:t>以下表述是从材料一中得出的，请在答题卡对应题号后的括号内填“正确”：违背了材料一所表述的意思，请在答题卡对应题号后的括号内填“错误”：是材料一没有涉及的，请在答题卡对应题号后的括号内填“没有涉及”。</w:t>
      </w:r>
    </w:p>
    <w:p w14:paraId="2D1D4879">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．商鞅变法通过法律手段废除了土地私有制。</w:t>
      </w:r>
      <w:r>
        <w:rPr>
          <w:color w:val="000000"/>
        </w:rPr>
        <w:t>（     ）</w:t>
      </w:r>
    </w:p>
    <w:p w14:paraId="0D2736D2">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．商鞅变法适应了历史发展的趋势，是一场深刻的社会变革。</w:t>
      </w:r>
      <w:r>
        <w:rPr>
          <w:color w:val="000000"/>
        </w:rPr>
        <w:t>（     ）</w:t>
      </w:r>
    </w:p>
    <w:p w14:paraId="0E876C1C">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．秦灭六国后，秦始皇派兵统一了岭南及东南沿海地区。</w:t>
      </w:r>
      <w:r>
        <w:rPr>
          <w:color w:val="000000"/>
        </w:rPr>
        <w:t>（     ）</w:t>
      </w:r>
    </w:p>
    <w:p w14:paraId="596E29D6">
      <w:pPr>
        <w:spacing w:line="360" w:lineRule="auto"/>
        <w:jc w:val="left"/>
        <w:textAlignment w:val="center"/>
        <w:rPr>
          <w:color w:val="000000"/>
        </w:rPr>
      </w:pPr>
      <w:r>
        <w:rPr>
          <w:color w:val="000000"/>
        </w:rPr>
        <w:t>（2）</w:t>
      </w:r>
      <w:r>
        <w:rPr>
          <w:rFonts w:ascii="宋体" w:hAnsi="宋体" w:eastAsia="宋体" w:cs="宋体"/>
          <w:color w:val="000000"/>
        </w:rPr>
        <w:t>根据材料一并结合所学知识，简析商鞅变法的历史影响。</w:t>
      </w:r>
    </w:p>
    <w:p w14:paraId="00483F37">
      <w:pPr>
        <w:spacing w:line="360" w:lineRule="auto"/>
        <w:ind w:firstLine="420"/>
        <w:jc w:val="both"/>
        <w:textAlignment w:val="center"/>
        <w:rPr>
          <w:color w:val="000000"/>
        </w:rPr>
      </w:pPr>
      <w:r>
        <w:rPr>
          <w:rFonts w:ascii="楷体" w:hAnsi="楷体" w:eastAsia="楷体" w:cs="楷体"/>
          <w:color w:val="000000"/>
        </w:rPr>
        <w:t>材料二  美国不仅引进英国的机器，而且不断地改进和发明新的机器。这是美国工业革命中的一个重要现象。美国较早实行专利制度，鼓励发明创造。1790年美国第一届国会就通过了《专利法案》。1790—1800年，正式注册的发明专利有276项，1850—1860年达到2.52万项。除了一些机械发明外，还值得注意的是，轧棉机的发明人惠特尼还发明了滑膛枪零部件的标准化生产方法。此后，机器零部件的标准化生产方法得到推广，降低了机器的生产成本，大大推动了美国机器制造业的发展。</w:t>
      </w:r>
    </w:p>
    <w:p w14:paraId="19900EBC">
      <w:pPr>
        <w:spacing w:line="360" w:lineRule="auto"/>
        <w:jc w:val="right"/>
        <w:textAlignment w:val="center"/>
        <w:rPr>
          <w:color w:val="000000"/>
        </w:rPr>
      </w:pPr>
      <w:r>
        <w:rPr>
          <w:rFonts w:ascii="楷体" w:hAnsi="楷体" w:eastAsia="楷体" w:cs="楷体"/>
          <w:color w:val="000000"/>
        </w:rPr>
        <w:t>——摘自齐世荣主编《世界史》</w:t>
      </w:r>
    </w:p>
    <w:p w14:paraId="39CE5A96">
      <w:pPr>
        <w:spacing w:line="360" w:lineRule="auto"/>
        <w:jc w:val="left"/>
        <w:textAlignment w:val="center"/>
        <w:rPr>
          <w:color w:val="000000"/>
        </w:rPr>
      </w:pPr>
      <w:r>
        <w:rPr>
          <w:color w:val="000000"/>
        </w:rPr>
        <w:t>（3）</w:t>
      </w:r>
      <w:r>
        <w:rPr>
          <w:rFonts w:ascii="宋体" w:hAnsi="宋体" w:eastAsia="宋体" w:cs="宋体"/>
          <w:color w:val="000000"/>
        </w:rPr>
        <w:t>根据材料二，概括美国推动工业革命的措施，并结合所学知识，指出其影响。</w:t>
      </w:r>
    </w:p>
    <w:p w14:paraId="3412912D">
      <w:pPr>
        <w:spacing w:line="360" w:lineRule="auto"/>
        <w:ind w:firstLine="420"/>
        <w:jc w:val="both"/>
        <w:textAlignment w:val="center"/>
        <w:rPr>
          <w:color w:val="000000"/>
        </w:rPr>
      </w:pPr>
      <w:r>
        <w:rPr>
          <w:rFonts w:ascii="楷体" w:hAnsi="楷体" w:eastAsia="楷体" w:cs="楷体"/>
          <w:color w:val="000000"/>
        </w:rPr>
        <w:t>材料三  2015年和2016年，中共中央、国务院相继印发《关于深化体制机制改革加快实施创新驱动发展战略的若干意见》《国家创新驱动发展战略纲要》。党的十九大提出加快建设创新型国家，加强应用基础研究，拓展实施国家重大科技项目，为建设科技强国、质量强国、航天强国、网络强国、交通强国、数字中国、智慧社会提供有力支撑。党的二十大报告提出，深入实施科教兴国战略、人才强国战略、创新驱动发展战略。全社会研发投入从2012年的1.03万亿元增长到2021年的2.79万亿元。中国科技进步贡献率从2012年的52.2%迅速增至2022年的60%以上，我国进入创新型国家行列。</w:t>
      </w:r>
    </w:p>
    <w:p w14:paraId="6B0DCF11">
      <w:pPr>
        <w:spacing w:line="360" w:lineRule="auto"/>
        <w:jc w:val="right"/>
        <w:textAlignment w:val="center"/>
        <w:rPr>
          <w:color w:val="000000"/>
        </w:rPr>
      </w:pPr>
      <w:r>
        <w:rPr>
          <w:rFonts w:ascii="楷体" w:hAnsi="楷体" w:eastAsia="楷体" w:cs="楷体"/>
          <w:color w:val="000000"/>
        </w:rPr>
        <w:t>——据中国历史研究院主编《中华文明史简明读本》整篇</w:t>
      </w:r>
    </w:p>
    <w:p w14:paraId="0CA55618">
      <w:pPr>
        <w:spacing w:line="360" w:lineRule="auto"/>
        <w:jc w:val="left"/>
        <w:textAlignment w:val="center"/>
        <w:rPr>
          <w:color w:val="000000"/>
        </w:rPr>
      </w:pPr>
      <w:r>
        <w:rPr>
          <w:color w:val="000000"/>
        </w:rPr>
        <w:t>（4）</w:t>
      </w:r>
      <w:r>
        <w:rPr>
          <w:rFonts w:ascii="宋体" w:hAnsi="宋体" w:eastAsia="宋体" w:cs="宋体"/>
          <w:color w:val="000000"/>
        </w:rPr>
        <w:t>根据材料三，概括我国加快创新发展的重大举措，并指出实施这些举措所取得的成就。</w:t>
      </w:r>
    </w:p>
    <w:p w14:paraId="2F6619A8">
      <w:pPr>
        <w:spacing w:line="360" w:lineRule="auto"/>
        <w:jc w:val="both"/>
        <w:textAlignment w:val="center"/>
        <w:rPr>
          <w:color w:val="000000"/>
        </w:rPr>
      </w:pPr>
      <w:r>
        <w:rPr>
          <w:color w:val="000000"/>
        </w:rPr>
        <w:t xml:space="preserve">17. </w:t>
      </w:r>
      <w:r>
        <w:rPr>
          <w:rFonts w:ascii="宋体" w:hAnsi="宋体" w:eastAsia="宋体" w:cs="宋体"/>
          <w:color w:val="000000"/>
        </w:rPr>
        <w:t>建筑承载历史价值，某校九年级（</w:t>
      </w:r>
      <w:r>
        <w:rPr>
          <w:rFonts w:ascii="Times New Roman" w:hAnsi="Times New Roman" w:eastAsia="Times New Roman" w:cs="Times New Roman"/>
          <w:color w:val="000000"/>
        </w:rPr>
        <w:t>1</w:t>
      </w:r>
      <w:r>
        <w:rPr>
          <w:rFonts w:ascii="宋体" w:hAnsi="宋体" w:eastAsia="宋体" w:cs="宋体"/>
          <w:color w:val="000000"/>
        </w:rPr>
        <w:t>班）以“建筑与时代”为主题，开展了探究学习，请你完成相关任务。</w:t>
      </w:r>
    </w:p>
    <w:p w14:paraId="3BD7ABB3">
      <w:pPr>
        <w:spacing w:line="360" w:lineRule="auto"/>
        <w:jc w:val="both"/>
        <w:textAlignment w:val="center"/>
        <w:rPr>
          <w:color w:val="000000"/>
        </w:rPr>
      </w:pPr>
      <w:r>
        <w:rPr>
          <w:rFonts w:ascii="宋体" w:hAnsi="宋体" w:eastAsia="宋体" w:cs="宋体"/>
          <w:color w:val="000000"/>
        </w:rPr>
        <w:t>【任务一</w:t>
      </w:r>
      <w:r>
        <w:rPr>
          <w:rFonts w:ascii="Times New Roman" w:hAnsi="Times New Roman" w:eastAsia="Times New Roman" w:cs="Times New Roman"/>
          <w:color w:val="000000"/>
        </w:rPr>
        <w:t xml:space="preserve">  </w:t>
      </w:r>
      <w:r>
        <w:rPr>
          <w:rFonts w:ascii="宋体" w:hAnsi="宋体" w:eastAsia="宋体" w:cs="宋体"/>
          <w:color w:val="000000"/>
        </w:rPr>
        <w:t>识古代建筑】</w:t>
      </w:r>
    </w:p>
    <w:p w14:paraId="4E7A3EFB">
      <w:pPr>
        <w:spacing w:line="360" w:lineRule="auto"/>
        <w:jc w:val="both"/>
        <w:textAlignment w:val="center"/>
        <w:rPr>
          <w:color w:val="000000"/>
        </w:rPr>
      </w:pPr>
      <w:r>
        <w:rPr>
          <w:color w:val="000000"/>
        </w:rPr>
        <w:drawing>
          <wp:inline distT="0" distB="0" distL="114300" distR="114300">
            <wp:extent cx="5238750" cy="111252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113049"/>
                    </a:xfrm>
                    <a:prstGeom prst="rect">
                      <a:avLst/>
                    </a:prstGeom>
                  </pic:spPr>
                </pic:pic>
              </a:graphicData>
            </a:graphic>
          </wp:inline>
        </w:drawing>
      </w:r>
    </w:p>
    <w:p w14:paraId="717A65E1">
      <w:pPr>
        <w:spacing w:line="360" w:lineRule="auto"/>
        <w:jc w:val="left"/>
        <w:textAlignment w:val="center"/>
        <w:rPr>
          <w:color w:val="000000"/>
        </w:rPr>
      </w:pPr>
      <w:r>
        <w:rPr>
          <w:color w:val="000000"/>
        </w:rPr>
        <w:t>（1）</w:t>
      </w:r>
      <w:r>
        <w:rPr>
          <w:rFonts w:ascii="宋体" w:hAnsi="宋体" w:eastAsia="宋体" w:cs="宋体"/>
          <w:color w:val="000000"/>
        </w:rPr>
        <w:t>对以上图片所示建筑的外部特征，除高度、颜色方面外，我们还可以从哪些方面去考察？</w:t>
      </w:r>
    </w:p>
    <w:p w14:paraId="182F6AFA">
      <w:pPr>
        <w:spacing w:line="360" w:lineRule="auto"/>
        <w:jc w:val="left"/>
        <w:textAlignment w:val="center"/>
        <w:rPr>
          <w:color w:val="000000"/>
        </w:rPr>
      </w:pPr>
      <w:r>
        <w:rPr>
          <w:color w:val="000000"/>
        </w:rPr>
        <w:t>（2）</w:t>
      </w:r>
      <w:r>
        <w:rPr>
          <w:rFonts w:ascii="宋体" w:hAnsi="宋体" w:eastAsia="宋体" w:cs="宋体"/>
          <w:color w:val="000000"/>
        </w:rPr>
        <w:t>小王同学准备今年暑假外出研学，请你从以上四幅图片中为他推荐一个景点，并说明理由。</w:t>
      </w:r>
    </w:p>
    <w:p w14:paraId="1B50EA05">
      <w:pPr>
        <w:spacing w:line="360" w:lineRule="auto"/>
        <w:jc w:val="both"/>
        <w:textAlignment w:val="center"/>
        <w:rPr>
          <w:color w:val="000000"/>
        </w:rPr>
      </w:pPr>
      <w:r>
        <w:rPr>
          <w:rFonts w:ascii="宋体" w:hAnsi="宋体" w:eastAsia="宋体" w:cs="宋体"/>
          <w:color w:val="000000"/>
        </w:rPr>
        <w:t>【任务二</w:t>
      </w:r>
      <w:r>
        <w:rPr>
          <w:rFonts w:ascii="Times New Roman" w:hAnsi="Times New Roman" w:eastAsia="Times New Roman" w:cs="Times New Roman"/>
          <w:color w:val="000000"/>
        </w:rPr>
        <w:t xml:space="preserve">  </w:t>
      </w:r>
      <w:r>
        <w:rPr>
          <w:rFonts w:ascii="宋体" w:hAnsi="宋体" w:eastAsia="宋体" w:cs="宋体"/>
          <w:color w:val="000000"/>
        </w:rPr>
        <w:t>探近代建筑】</w:t>
      </w:r>
    </w:p>
    <w:tbl>
      <w:tblPr>
        <w:tblStyle w:val="4"/>
        <w:tblW w:w="70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25"/>
        <w:gridCol w:w="3825"/>
      </w:tblGrid>
      <w:tr w14:paraId="7C9C8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2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4DC1A">
            <w:pPr>
              <w:spacing w:line="360" w:lineRule="auto"/>
              <w:jc w:val="center"/>
              <w:textAlignment w:val="center"/>
              <w:rPr>
                <w:color w:val="000000"/>
              </w:rPr>
            </w:pPr>
            <w:r>
              <w:rPr>
                <w:color w:val="000000"/>
              </w:rPr>
              <w:drawing>
                <wp:inline distT="0" distB="0" distL="114300" distR="114300">
                  <wp:extent cx="1885950" cy="13239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85950" cy="1323975"/>
                          </a:xfrm>
                          <a:prstGeom prst="rect">
                            <a:avLst/>
                          </a:prstGeom>
                        </pic:spPr>
                      </pic:pic>
                    </a:graphicData>
                  </a:graphic>
                </wp:inline>
              </w:drawing>
            </w:r>
          </w:p>
          <w:p w14:paraId="0A388162">
            <w:pPr>
              <w:spacing w:line="360" w:lineRule="auto"/>
              <w:ind w:firstLine="420"/>
              <w:jc w:val="both"/>
              <w:textAlignment w:val="center"/>
              <w:rPr>
                <w:color w:val="000000"/>
              </w:rPr>
            </w:pPr>
            <w:r>
              <w:rPr>
                <w:rFonts w:ascii="楷体" w:hAnsi="楷体" w:eastAsia="楷体" w:cs="楷体"/>
                <w:color w:val="000000"/>
              </w:rPr>
              <w:t>1865年4月，美国总统林肯遭遇暗杀身亡，他的去世引起美国千百万人的哀痛。图为1922年美国在华盛顿建成的林肯纪念</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7668F">
            <w:pPr>
              <w:spacing w:line="360" w:lineRule="auto"/>
              <w:jc w:val="center"/>
              <w:textAlignment w:val="center"/>
              <w:rPr>
                <w:color w:val="000000"/>
              </w:rPr>
            </w:pPr>
            <w:r>
              <w:rPr>
                <w:color w:val="000000"/>
              </w:rPr>
              <w:drawing>
                <wp:inline distT="0" distB="0" distL="114300" distR="114300">
                  <wp:extent cx="1181100" cy="19716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81100" cy="1971675"/>
                          </a:xfrm>
                          <a:prstGeom prst="rect">
                            <a:avLst/>
                          </a:prstGeom>
                        </pic:spPr>
                      </pic:pic>
                    </a:graphicData>
                  </a:graphic>
                </wp:inline>
              </w:drawing>
            </w:r>
          </w:p>
          <w:p w14:paraId="3EBA77C4">
            <w:pPr>
              <w:spacing w:line="360" w:lineRule="auto"/>
              <w:ind w:firstLine="420"/>
              <w:jc w:val="both"/>
              <w:textAlignment w:val="center"/>
              <w:rPr>
                <w:color w:val="000000"/>
              </w:rPr>
            </w:pPr>
            <w:r>
              <w:rPr>
                <w:rFonts w:ascii="楷体" w:hAnsi="楷体" w:eastAsia="楷体" w:cs="楷体"/>
                <w:color w:val="000000"/>
              </w:rPr>
              <w:t>解放碑是重庆市的标志建筑物之一，1941年底落成，命名为“精神堡垒”，激励中华民族奋力抗争以取得胜利。抗战胜利后改名为“抗战胜利纪功碑”，1950年由刘伯承改题为“人民解放纪念碑”。</w:t>
            </w:r>
          </w:p>
        </w:tc>
      </w:tr>
    </w:tbl>
    <w:p w14:paraId="5F8DB76D">
      <w:pPr>
        <w:spacing w:line="360" w:lineRule="auto"/>
        <w:jc w:val="left"/>
        <w:textAlignment w:val="center"/>
        <w:rPr>
          <w:color w:val="000000"/>
        </w:rPr>
      </w:pPr>
      <w:r>
        <w:rPr>
          <w:color w:val="000000"/>
        </w:rPr>
        <w:t>（3）</w:t>
      </w:r>
      <w:r>
        <w:rPr>
          <w:rFonts w:ascii="宋体" w:hAnsi="宋体" w:eastAsia="宋体" w:cs="宋体"/>
          <w:color w:val="000000"/>
        </w:rPr>
        <w:t>根据任务二的图文信息并结合所学知识，判断以下表述的正误。你认为正确，请在答题卡对应题号后的括号内填“正确”；不正确，请在答题卡对应题号后的括号内填“不正确”。</w:t>
      </w:r>
    </w:p>
    <w:p w14:paraId="102724C9">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．“解放碑曾被命名为</w:t>
      </w:r>
      <w:r>
        <w:rPr>
          <w:rFonts w:ascii="Times New Roman" w:hAnsi="Times New Roman" w:eastAsia="Times New Roman" w:cs="Times New Roman"/>
          <w:color w:val="000000"/>
        </w:rPr>
        <w:t>‘</w:t>
      </w:r>
      <w:r>
        <w:rPr>
          <w:rFonts w:ascii="宋体" w:hAnsi="宋体" w:eastAsia="宋体" w:cs="宋体"/>
          <w:color w:val="000000"/>
        </w:rPr>
        <w:t>精神堡垒</w:t>
      </w:r>
      <w:r>
        <w:rPr>
          <w:rFonts w:ascii="Times New Roman" w:hAnsi="Times New Roman" w:eastAsia="Times New Roman" w:cs="Times New Roman"/>
          <w:color w:val="000000"/>
        </w:rPr>
        <w:t>’</w:t>
      </w:r>
      <w:r>
        <w:rPr>
          <w:rFonts w:ascii="宋体" w:hAnsi="宋体" w:eastAsia="宋体" w:cs="宋体"/>
          <w:color w:val="000000"/>
        </w:rPr>
        <w:t>和</w:t>
      </w:r>
      <w:r>
        <w:rPr>
          <w:rFonts w:ascii="Times New Roman" w:hAnsi="Times New Roman" w:eastAsia="Times New Roman" w:cs="Times New Roman"/>
          <w:color w:val="000000"/>
        </w:rPr>
        <w:t>‘</w:t>
      </w:r>
      <w:r>
        <w:rPr>
          <w:rFonts w:ascii="宋体" w:hAnsi="宋体" w:eastAsia="宋体" w:cs="宋体"/>
          <w:color w:val="000000"/>
        </w:rPr>
        <w:t>抗战胜利纪功碑</w:t>
      </w:r>
      <w:r>
        <w:rPr>
          <w:rFonts w:ascii="Times New Roman" w:hAnsi="Times New Roman" w:eastAsia="Times New Roman" w:cs="Times New Roman"/>
          <w:color w:val="000000"/>
        </w:rPr>
        <w:t>’</w:t>
      </w:r>
      <w:r>
        <w:rPr>
          <w:rFonts w:ascii="宋体" w:hAnsi="宋体" w:eastAsia="宋体" w:cs="宋体"/>
          <w:color w:val="000000"/>
        </w:rPr>
        <w:t>”的表述属于历史解释。</w:t>
      </w:r>
      <w:r>
        <w:rPr>
          <w:color w:val="000000"/>
        </w:rPr>
        <w:t>（     ）</w:t>
      </w:r>
    </w:p>
    <w:p w14:paraId="6A40971B">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．两座不同风格的建筑都承载着人们对正义、进步事业支持的情感。</w:t>
      </w:r>
      <w:r>
        <w:rPr>
          <w:color w:val="000000"/>
        </w:rPr>
        <w:t>（     ）</w:t>
      </w:r>
    </w:p>
    <w:p w14:paraId="263D635B">
      <w:pPr>
        <w:spacing w:line="360" w:lineRule="auto"/>
        <w:jc w:val="left"/>
        <w:textAlignment w:val="center"/>
        <w:rPr>
          <w:color w:val="000000"/>
        </w:rPr>
      </w:pPr>
      <w:r>
        <w:rPr>
          <w:color w:val="000000"/>
        </w:rPr>
        <w:t>（4）</w:t>
      </w:r>
      <w:r>
        <w:rPr>
          <w:rFonts w:ascii="宋体" w:hAnsi="宋体" w:eastAsia="宋体" w:cs="宋体"/>
          <w:color w:val="000000"/>
        </w:rPr>
        <w:t>请从任务二中任选一幅图片并结合所学，探究修建该建筑的历史原因。</w:t>
      </w:r>
    </w:p>
    <w:p w14:paraId="036E2C7D">
      <w:pPr>
        <w:spacing w:line="360" w:lineRule="auto"/>
        <w:jc w:val="both"/>
        <w:textAlignment w:val="center"/>
        <w:rPr>
          <w:color w:val="000000"/>
        </w:rPr>
      </w:pPr>
      <w:r>
        <w:rPr>
          <w:rFonts w:ascii="宋体" w:hAnsi="宋体" w:eastAsia="宋体" w:cs="宋体"/>
          <w:color w:val="000000"/>
        </w:rPr>
        <w:t>【任务三</w:t>
      </w:r>
      <w:r>
        <w:rPr>
          <w:rFonts w:ascii="Times New Roman" w:hAnsi="Times New Roman" w:eastAsia="Times New Roman" w:cs="Times New Roman"/>
          <w:color w:val="000000"/>
        </w:rPr>
        <w:t xml:space="preserve">  </w:t>
      </w:r>
      <w:r>
        <w:rPr>
          <w:rFonts w:ascii="宋体" w:hAnsi="宋体" w:eastAsia="宋体" w:cs="宋体"/>
          <w:color w:val="000000"/>
        </w:rPr>
        <w:t>析现代建筑】</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0"/>
        <w:gridCol w:w="6596"/>
      </w:tblGrid>
      <w:tr w14:paraId="46846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8A691">
            <w:pPr>
              <w:spacing w:line="360" w:lineRule="auto"/>
              <w:jc w:val="both"/>
              <w:textAlignment w:val="center"/>
              <w:rPr>
                <w:color w:val="000000"/>
              </w:rPr>
            </w:pPr>
            <w:r>
              <w:rPr>
                <w:color w:val="000000"/>
              </w:rPr>
              <w:drawing>
                <wp:inline distT="0" distB="0" distL="114300" distR="114300">
                  <wp:extent cx="2000250" cy="12954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00250" cy="1295400"/>
                          </a:xfrm>
                          <a:prstGeom prst="rect">
                            <a:avLst/>
                          </a:prstGeom>
                        </pic:spPr>
                      </pic:pic>
                    </a:graphicData>
                  </a:graphic>
                </wp:inline>
              </w:drawing>
            </w:r>
          </w:p>
          <w:p w14:paraId="4799799F">
            <w:pPr>
              <w:spacing w:line="360" w:lineRule="auto"/>
              <w:jc w:val="both"/>
              <w:textAlignment w:val="center"/>
              <w:rPr>
                <w:color w:val="000000"/>
              </w:rPr>
            </w:pPr>
            <w:r>
              <w:rPr>
                <w:rFonts w:ascii="楷体" w:hAnsi="楷体" w:eastAsia="楷体" w:cs="楷体"/>
                <w:color w:val="000000"/>
              </w:rPr>
              <w:t>图一</w:t>
            </w:r>
            <w:r>
              <w:rPr>
                <w:rFonts w:ascii="Calibri" w:hAnsi="Calibri" w:eastAsia="Calibri" w:cs="Calibri"/>
                <w:color w:val="000000"/>
              </w:rPr>
              <w:t xml:space="preserve">  </w:t>
            </w:r>
            <w:r>
              <w:rPr>
                <w:rFonts w:ascii="楷体" w:hAnsi="楷体" w:eastAsia="楷体" w:cs="楷体"/>
                <w:color w:val="000000"/>
              </w:rPr>
              <w:t>美丽乡村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125D1F">
            <w:pPr>
              <w:spacing w:line="360" w:lineRule="auto"/>
              <w:jc w:val="both"/>
              <w:textAlignment w:val="center"/>
              <w:rPr>
                <w:color w:val="000000"/>
              </w:rPr>
            </w:pPr>
            <w:r>
              <w:rPr>
                <w:rFonts w:ascii="楷体" w:hAnsi="楷体" w:eastAsia="楷体" w:cs="楷体"/>
                <w:color w:val="000000"/>
              </w:rPr>
              <w:t>改革开放后，我国农村的居住情况明显好转。农房屋以钢筋水泥、琉璃瓦等代替了以前的土木建材。在一些富裕农村，建起了漂亮的住宅小区。小区供水、供电、供气、环保、通讯等基础设施齐全，还建有球场、图书室、文化广场等设施。</w:t>
            </w:r>
          </w:p>
        </w:tc>
      </w:tr>
      <w:tr w14:paraId="43E9E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44CEC">
            <w:pPr>
              <w:spacing w:line="360" w:lineRule="auto"/>
              <w:jc w:val="both"/>
              <w:textAlignment w:val="center"/>
              <w:rPr>
                <w:color w:val="000000"/>
              </w:rPr>
            </w:pPr>
            <w:r>
              <w:rPr>
                <w:color w:val="000000"/>
              </w:rPr>
              <w:drawing>
                <wp:inline distT="0" distB="0" distL="114300" distR="114300">
                  <wp:extent cx="1343025" cy="18383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43025" cy="1838325"/>
                          </a:xfrm>
                          <a:prstGeom prst="rect">
                            <a:avLst/>
                          </a:prstGeom>
                        </pic:spPr>
                      </pic:pic>
                    </a:graphicData>
                  </a:graphic>
                </wp:inline>
              </w:drawing>
            </w:r>
          </w:p>
          <w:p w14:paraId="61D5A991">
            <w:pPr>
              <w:spacing w:line="360" w:lineRule="auto"/>
              <w:jc w:val="both"/>
              <w:textAlignment w:val="center"/>
              <w:rPr>
                <w:color w:val="000000"/>
              </w:rPr>
            </w:pPr>
            <w:r>
              <w:rPr>
                <w:rFonts w:ascii="楷体" w:hAnsi="楷体" w:eastAsia="楷体" w:cs="楷体"/>
                <w:color w:val="000000"/>
              </w:rPr>
              <w:t>图二</w:t>
            </w:r>
            <w:r>
              <w:rPr>
                <w:rFonts w:ascii="Calibri" w:hAnsi="Calibri" w:eastAsia="Calibri" w:cs="Calibri"/>
                <w:color w:val="000000"/>
              </w:rPr>
              <w:t xml:space="preserve">  </w:t>
            </w:r>
            <w:r>
              <w:rPr>
                <w:rFonts w:ascii="楷体" w:hAnsi="楷体" w:eastAsia="楷体" w:cs="楷体"/>
                <w:color w:val="000000"/>
              </w:rPr>
              <w:t>上海中心大厦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89DF9">
            <w:pPr>
              <w:spacing w:line="360" w:lineRule="auto"/>
              <w:ind w:firstLine="420"/>
              <w:jc w:val="both"/>
              <w:textAlignment w:val="center"/>
              <w:rPr>
                <w:color w:val="000000"/>
              </w:rPr>
            </w:pPr>
            <w:r>
              <w:rPr>
                <w:rFonts w:ascii="楷体" w:hAnsi="楷体" w:eastAsia="楷体" w:cs="楷体"/>
                <w:color w:val="000000"/>
              </w:rPr>
              <w:t>2017年开始运营的“上海中心大厦”位于浦东陆家嘴金融贸易区，是一幢集商务、办公、酒店、商业、娱乐、观光等功能的超高层建筑，建筑总高度632米，总建筑面积57.8万平方米。为满足节能的需要，大厦以旋转、不对称的外部立面，减少了大楼结构的风力负荷，同时，其内部结构创新设计减少了对能源的消耗。</w:t>
            </w:r>
          </w:p>
        </w:tc>
      </w:tr>
      <w:tr w14:paraId="4CC98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35DFE">
            <w:pPr>
              <w:spacing w:line="360" w:lineRule="auto"/>
              <w:jc w:val="both"/>
              <w:textAlignment w:val="center"/>
              <w:rPr>
                <w:color w:val="000000"/>
              </w:rPr>
            </w:pPr>
            <w:r>
              <w:rPr>
                <w:color w:val="000000"/>
              </w:rPr>
              <w:drawing>
                <wp:inline distT="0" distB="0" distL="114300" distR="114300">
                  <wp:extent cx="1552575" cy="1428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52575" cy="1428750"/>
                          </a:xfrm>
                          <a:prstGeom prst="rect">
                            <a:avLst/>
                          </a:prstGeom>
                        </pic:spPr>
                      </pic:pic>
                    </a:graphicData>
                  </a:graphic>
                </wp:inline>
              </w:drawing>
            </w:r>
          </w:p>
          <w:p w14:paraId="3EE3A12E">
            <w:pPr>
              <w:spacing w:line="360" w:lineRule="auto"/>
              <w:jc w:val="both"/>
              <w:textAlignment w:val="center"/>
              <w:rPr>
                <w:color w:val="000000"/>
              </w:rPr>
            </w:pPr>
            <w:r>
              <w:rPr>
                <w:rFonts w:ascii="楷体" w:hAnsi="楷体" w:eastAsia="楷体" w:cs="楷体"/>
                <w:color w:val="000000"/>
              </w:rPr>
              <w:t>图三</w:t>
            </w:r>
            <w:r>
              <w:rPr>
                <w:rFonts w:ascii="Calibri" w:hAnsi="Calibri" w:eastAsia="Calibri" w:cs="Calibri"/>
                <w:color w:val="000000"/>
              </w:rPr>
              <w:t xml:space="preserve">  </w:t>
            </w:r>
            <w:r>
              <w:rPr>
                <w:rFonts w:ascii="楷体" w:hAnsi="楷体" w:eastAsia="楷体" w:cs="楷体"/>
                <w:color w:val="000000"/>
              </w:rPr>
              <w:t>中国国家版本馆文瀚阁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A59CC4">
            <w:pPr>
              <w:spacing w:line="360" w:lineRule="auto"/>
              <w:ind w:firstLine="420"/>
              <w:jc w:val="both"/>
              <w:textAlignment w:val="center"/>
              <w:rPr>
                <w:color w:val="000000"/>
              </w:rPr>
            </w:pPr>
            <w:r>
              <w:rPr>
                <w:rFonts w:ascii="楷体" w:hAnsi="楷体" w:eastAsia="楷体" w:cs="楷体"/>
                <w:color w:val="000000"/>
              </w:rPr>
              <w:t>2022年7月开馆的中国国家版本馆是国家版本资源总库和中华文化种子基因库，是国家文化软实力的时代表达，也成为扩大中华文化影响力的重要依托。其标志性建筑文瀚阁借鉴了敦煌莫高窟九层楼的神韵，让建筑如殿堂般典雅庄重，似礼器般谦逊仁和，充分展现大国形象和新时代风采。</w:t>
            </w:r>
          </w:p>
        </w:tc>
      </w:tr>
    </w:tbl>
    <w:p w14:paraId="10211CC0">
      <w:pPr>
        <w:spacing w:line="360" w:lineRule="auto"/>
        <w:jc w:val="left"/>
        <w:textAlignment w:val="center"/>
        <w:rPr>
          <w:color w:val="000000"/>
        </w:rPr>
      </w:pPr>
      <w:r>
        <w:rPr>
          <w:color w:val="000000"/>
        </w:rPr>
        <w:t>（5）</w:t>
      </w:r>
      <w:r>
        <w:rPr>
          <w:rFonts w:ascii="宋体" w:hAnsi="宋体" w:eastAsia="宋体" w:cs="宋体"/>
          <w:color w:val="000000"/>
        </w:rPr>
        <w:t>根据任务三的图文信息，分别概括它们反映出的我国现代化建设取得的新成就，并结合所学知识，分析取得这些成就的时代条件。</w:t>
      </w:r>
    </w:p>
    <w:p w14:paraId="0AB07A43">
      <w:pPr>
        <w:spacing w:line="360" w:lineRule="auto"/>
        <w:jc w:val="both"/>
        <w:textAlignment w:val="center"/>
        <w:rPr>
          <w:color w:val="000000"/>
        </w:rPr>
      </w:pPr>
      <w:r>
        <w:rPr>
          <w:color w:val="000000"/>
        </w:rPr>
        <w:t xml:space="preserve">18. </w:t>
      </w:r>
      <w:r>
        <w:rPr>
          <w:rFonts w:ascii="宋体" w:hAnsi="宋体" w:eastAsia="宋体" w:cs="宋体"/>
          <w:color w:val="000000"/>
        </w:rPr>
        <w:t>阅读某老师制作的学习资料卡片，完成任务。</w:t>
      </w:r>
    </w:p>
    <w:tbl>
      <w:tblPr>
        <w:tblStyle w:val="4"/>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200"/>
      </w:tblGrid>
      <w:tr w14:paraId="7DE8E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BCB15">
            <w:pPr>
              <w:spacing w:line="360" w:lineRule="auto"/>
              <w:jc w:val="center"/>
              <w:textAlignment w:val="center"/>
              <w:rPr>
                <w:color w:val="000000"/>
              </w:rPr>
            </w:pPr>
            <w:r>
              <w:rPr>
                <w:rFonts w:ascii="楷体" w:hAnsi="楷体" w:eastAsia="楷体" w:cs="楷体"/>
                <w:color w:val="000000"/>
              </w:rPr>
              <w:t>中华优秀传统文化释义（部分）</w:t>
            </w:r>
          </w:p>
          <w:p w14:paraId="3FCE0592">
            <w:pPr>
              <w:spacing w:line="360" w:lineRule="auto"/>
              <w:jc w:val="both"/>
              <w:textAlignment w:val="center"/>
              <w:rPr>
                <w:color w:val="000000"/>
              </w:rPr>
            </w:pPr>
            <w:r>
              <w:rPr>
                <w:rFonts w:ascii="楷体" w:hAnsi="楷体" w:eastAsia="楷体" w:cs="楷体"/>
                <w:color w:val="000000"/>
              </w:rPr>
              <w:t>天下为公：强调人人为公的公共意识与公共道德。家国一体，修身齐家治国平天下，兴亡有责，承担社会责任等。</w:t>
            </w:r>
          </w:p>
          <w:p w14:paraId="2CC5F619">
            <w:pPr>
              <w:spacing w:line="360" w:lineRule="auto"/>
              <w:jc w:val="both"/>
              <w:textAlignment w:val="center"/>
              <w:rPr>
                <w:color w:val="000000"/>
              </w:rPr>
            </w:pPr>
            <w:r>
              <w:rPr>
                <w:rFonts w:ascii="楷体" w:hAnsi="楷体" w:eastAsia="楷体" w:cs="楷体"/>
                <w:color w:val="000000"/>
              </w:rPr>
              <w:t>民为邦本：以民为本，百姓是国家的根本。得民心得天下，强调民心是政治的根基，是国家的命脉，与民同忧乐，重视民生等。</w:t>
            </w:r>
          </w:p>
          <w:p w14:paraId="55F30345">
            <w:pPr>
              <w:spacing w:line="360" w:lineRule="auto"/>
              <w:jc w:val="both"/>
              <w:textAlignment w:val="center"/>
              <w:rPr>
                <w:color w:val="000000"/>
              </w:rPr>
            </w:pPr>
            <w:r>
              <w:rPr>
                <w:rFonts w:ascii="楷体" w:hAnsi="楷体" w:eastAsia="楷体" w:cs="楷体"/>
                <w:color w:val="000000"/>
              </w:rPr>
              <w:t>协和万邦：强调族群、国家之间相互依存，和平共处，友好往来。倡导包容尊重，和而不同，合作共赢等。</w:t>
            </w:r>
          </w:p>
        </w:tc>
      </w:tr>
    </w:tbl>
    <w:p w14:paraId="3AD1FF8F">
      <w:pPr>
        <w:spacing w:line="360" w:lineRule="auto"/>
        <w:jc w:val="both"/>
        <w:textAlignment w:val="center"/>
        <w:rPr>
          <w:color w:val="000000"/>
        </w:rPr>
      </w:pPr>
      <w:r>
        <w:rPr>
          <w:rFonts w:ascii="宋体" w:hAnsi="宋体" w:eastAsia="宋体" w:cs="宋体"/>
          <w:color w:val="000000"/>
        </w:rPr>
        <w:t>请以中国共产党的实践与中华优秀传统文化为主题，选择卡片中的一个方面，并结合所学自定一个你想论述的观点，运用中国共产党在革命、建设和改革实践中的两个史实加以阐述或说明。（要求：观点正确，史论结合，条理清楚）</w:t>
      </w:r>
    </w:p>
    <w:p w14:paraId="3AAE2E0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21A3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33BF5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688E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0021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27CC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D93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B9B5F3C"/>
    <w:rsid w:val="5BE00F2E"/>
    <w:rsid w:val="7CA51B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3669</Words>
  <Characters>3911</Characters>
  <Lines>0</Lines>
  <Paragraphs>0</Paragraphs>
  <TotalTime>5</TotalTime>
  <ScaleCrop>false</ScaleCrop>
  <LinksUpToDate>false</LinksUpToDate>
  <CharactersWithSpaces>4124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2024-06-15T17:40:00Z</dcterms:created>
  <dc:creator>学科网试题生产平台</dc:creator>
  <dc:description>3518534917619712</dc:description>
  <cp:lastModifiedBy>上帝掷骰子吗</cp:lastModifiedBy>
  <dcterms:modified xsi:type="dcterms:W3CDTF">2026-02-09T06:12:48Z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B196478752BC43A4B0FED938982FCBBE_12</vt:lpwstr>
  </property>
  <property fmtid="{D5CDD505-2E9C-101B-9397-08002B2CF9AE}" pid="8" name="KSOTemplateDocerSaveRecord">
    <vt:lpwstr>eyJoZGlkIjoiMjljNjk0N2RhMTc0NzI3ZTQwZWEyZWMyMzA2NzliMDQiLCJ1c2VySWQiOiI3ODUwOTA2ODcifQ==</vt:lpwstr>
  </property>
</Properties>
</file>