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8726EA">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12433300</wp:posOffset>
            </wp:positionH>
            <wp:positionV relativeFrom="topMargin">
              <wp:posOffset>11328400</wp:posOffset>
            </wp:positionV>
            <wp:extent cx="266700" cy="254000"/>
            <wp:effectExtent l="0" t="0" r="0" b="1270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10"/>
                    <a:stretch>
                      <a:fillRect/>
                    </a:stretch>
                  </pic:blipFill>
                  <pic:spPr>
                    <a:xfrm>
                      <a:off x="0" y="0"/>
                      <a:ext cx="266700" cy="2540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年广东省初中学业水平考试历</w:t>
      </w:r>
      <w:r>
        <w:rPr>
          <w:rFonts w:ascii="Times New Roman" w:hAnsi="Times New Roman" w:eastAsia="Times New Roman" w:cs="Times New Roman"/>
          <w:b/>
          <w:color w:val="auto"/>
          <w:sz w:val="32"/>
        </w:rPr>
        <w:t xml:space="preserve"> </w:t>
      </w:r>
      <w:r>
        <w:rPr>
          <w:rFonts w:ascii="宋体" w:hAnsi="宋体" w:eastAsia="宋体" w:cs="宋体"/>
          <w:b/>
          <w:color w:val="auto"/>
          <w:sz w:val="32"/>
        </w:rPr>
        <w:t>史</w:t>
      </w:r>
    </w:p>
    <w:p w14:paraId="4C81E9C5">
      <w:pPr>
        <w:spacing w:line="285" w:lineRule="auto"/>
        <w:jc w:val="both"/>
      </w:pP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w:t>
      </w:r>
      <w:r>
        <w:rPr>
          <w:rFonts w:ascii="Times New Roman" w:hAnsi="Times New Roman" w:eastAsia="Times New Roman" w:cs="Times New Roman"/>
          <w:b/>
          <w:color w:val="auto"/>
          <w:sz w:val="24"/>
        </w:rPr>
        <w:t>33</w:t>
      </w:r>
      <w:r>
        <w:rPr>
          <w:rFonts w:ascii="宋体" w:hAnsi="宋体" w:eastAsia="宋体" w:cs="宋体"/>
          <w:b/>
          <w:color w:val="auto"/>
          <w:sz w:val="24"/>
        </w:rPr>
        <w:t>小题，满分</w:t>
      </w:r>
      <w:r>
        <w:rPr>
          <w:rFonts w:ascii="Times New Roman" w:hAnsi="Times New Roman" w:eastAsia="Times New Roman" w:cs="Times New Roman"/>
          <w:b/>
          <w:color w:val="auto"/>
          <w:sz w:val="24"/>
        </w:rPr>
        <w:t>100</w:t>
      </w:r>
      <w:r>
        <w:rPr>
          <w:rFonts w:ascii="宋体" w:hAnsi="宋体" w:eastAsia="宋体" w:cs="宋体"/>
          <w:b/>
          <w:color w:val="auto"/>
          <w:sz w:val="24"/>
        </w:rPr>
        <w:t>分。考试用时</w:t>
      </w:r>
      <w:r>
        <w:rPr>
          <w:rFonts w:ascii="Times New Roman" w:hAnsi="Times New Roman" w:eastAsia="Times New Roman" w:cs="Times New Roman"/>
          <w:b/>
          <w:color w:val="auto"/>
          <w:sz w:val="24"/>
        </w:rPr>
        <w:t>80</w:t>
      </w:r>
      <w:r>
        <w:rPr>
          <w:rFonts w:ascii="宋体" w:hAnsi="宋体" w:eastAsia="宋体" w:cs="宋体"/>
          <w:b/>
          <w:color w:val="auto"/>
          <w:sz w:val="24"/>
        </w:rPr>
        <w:t>分钟。</w:t>
      </w:r>
    </w:p>
    <w:p w14:paraId="1F307DCB">
      <w:pPr>
        <w:spacing w:line="285" w:lineRule="auto"/>
        <w:jc w:val="both"/>
      </w:pPr>
      <w:r>
        <w:rPr>
          <w:rFonts w:ascii="宋体" w:hAnsi="宋体" w:eastAsia="宋体" w:cs="宋体"/>
          <w:b/>
          <w:color w:val="auto"/>
          <w:sz w:val="24"/>
        </w:rPr>
        <w:t>注意事项：</w:t>
      </w:r>
    </w:p>
    <w:p w14:paraId="395D003A">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答题前，考生务必用黑色字迹的签字笔或钢笔将自己的准考证号、姓名、考场号和座位号填写在答题卡上。用</w:t>
      </w:r>
      <w:r>
        <w:rPr>
          <w:rFonts w:ascii="Times New Roman" w:hAnsi="Times New Roman" w:eastAsia="Times New Roman" w:cs="Times New Roman"/>
          <w:b/>
          <w:color w:val="auto"/>
          <w:sz w:val="24"/>
        </w:rPr>
        <w:t>2B</w:t>
      </w:r>
      <w:r>
        <w:rPr>
          <w:rFonts w:ascii="宋体" w:hAnsi="宋体" w:eastAsia="宋体" w:cs="宋体"/>
          <w:b/>
          <w:color w:val="auto"/>
          <w:sz w:val="24"/>
        </w:rPr>
        <w:t>铅笔在</w:t>
      </w:r>
      <w:r>
        <w:rPr>
          <w:rFonts w:ascii="Times New Roman" w:hAnsi="Times New Roman" w:eastAsia="Times New Roman" w:cs="Times New Roman"/>
          <w:b/>
          <w:color w:val="auto"/>
          <w:sz w:val="24"/>
        </w:rPr>
        <w:t>“</w:t>
      </w:r>
      <w:r>
        <w:rPr>
          <w:rFonts w:ascii="宋体" w:hAnsi="宋体" w:eastAsia="宋体" w:cs="宋体"/>
          <w:b/>
          <w:color w:val="auto"/>
          <w:sz w:val="24"/>
        </w:rPr>
        <w:t>考场号</w:t>
      </w:r>
      <w:r>
        <w:rPr>
          <w:rFonts w:ascii="Times New Roman" w:hAnsi="Times New Roman" w:eastAsia="Times New Roman" w:cs="Times New Roman"/>
          <w:b/>
          <w:color w:val="auto"/>
          <w:sz w:val="24"/>
        </w:rPr>
        <w:t>”</w:t>
      </w:r>
      <w:r>
        <w:rPr>
          <w:rFonts w:ascii="宋体" w:hAnsi="宋体" w:eastAsia="宋体" w:cs="宋体"/>
          <w:b/>
          <w:color w:val="auto"/>
          <w:sz w:val="24"/>
        </w:rPr>
        <w:t>和</w:t>
      </w:r>
      <w:r>
        <w:rPr>
          <w:rFonts w:ascii="Times New Roman" w:hAnsi="Times New Roman" w:eastAsia="Times New Roman" w:cs="Times New Roman"/>
          <w:b/>
          <w:color w:val="auto"/>
          <w:sz w:val="24"/>
        </w:rPr>
        <w:t>“</w:t>
      </w:r>
      <w:r>
        <w:rPr>
          <w:rFonts w:ascii="宋体" w:hAnsi="宋体" w:eastAsia="宋体" w:cs="宋体"/>
          <w:b/>
          <w:color w:val="auto"/>
          <w:sz w:val="24"/>
        </w:rPr>
        <w:t>座位号</w:t>
      </w:r>
      <w:r>
        <w:rPr>
          <w:rFonts w:ascii="Times New Roman" w:hAnsi="Times New Roman" w:eastAsia="Times New Roman" w:cs="Times New Roman"/>
          <w:b/>
          <w:color w:val="auto"/>
          <w:sz w:val="24"/>
        </w:rPr>
        <w:t>”</w:t>
      </w:r>
      <w:r>
        <w:rPr>
          <w:rFonts w:ascii="宋体" w:hAnsi="宋体" w:eastAsia="宋体" w:cs="宋体"/>
          <w:b/>
          <w:color w:val="auto"/>
          <w:sz w:val="24"/>
        </w:rPr>
        <w:t>栏相应位置填涂自己的考场号和座位号。将条形码钻贴在答题卡</w:t>
      </w:r>
      <w:r>
        <w:rPr>
          <w:rFonts w:ascii="Times New Roman" w:hAnsi="Times New Roman" w:eastAsia="Times New Roman" w:cs="Times New Roman"/>
          <w:b/>
          <w:color w:val="auto"/>
          <w:sz w:val="24"/>
        </w:rPr>
        <w:t>“</w:t>
      </w:r>
      <w:r>
        <w:rPr>
          <w:rFonts w:ascii="宋体" w:hAnsi="宋体" w:eastAsia="宋体" w:cs="宋体"/>
          <w:b/>
          <w:color w:val="auto"/>
          <w:sz w:val="24"/>
        </w:rPr>
        <w:t>条形码粘贴处</w:t>
      </w:r>
      <w:r>
        <w:rPr>
          <w:rFonts w:ascii="Times New Roman" w:hAnsi="Times New Roman" w:eastAsia="Times New Roman" w:cs="Times New Roman"/>
          <w:b/>
          <w:color w:val="auto"/>
          <w:sz w:val="24"/>
        </w:rPr>
        <w:t>”</w:t>
      </w:r>
      <w:r>
        <w:rPr>
          <w:rFonts w:ascii="宋体" w:hAnsi="宋体" w:eastAsia="宋体" w:cs="宋体"/>
          <w:b/>
          <w:color w:val="auto"/>
          <w:sz w:val="24"/>
        </w:rPr>
        <w:t>。</w:t>
      </w:r>
    </w:p>
    <w:p w14:paraId="319F9BE9">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作答选择题时，选出每小题答案后，用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铅笔把答题卡上对应题目选项的答案信息点涂黑；如需改动，用塑料橡皮擦干净后，再选涂其他答案，答案不能答在试卷上。</w:t>
      </w:r>
    </w:p>
    <w:p w14:paraId="2100C5E8">
      <w:pPr>
        <w:spacing w:line="285"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非选择题必须用黑色字迹的签字笔或钢笔作答，答案必须写在答题卡各题目指定区域内相应位置上：如需改动，先划掉原来的答案，然后再写上新的答案；不准使用铅笔和涂改液。不按以上要求作答的答案无效，</w:t>
      </w:r>
    </w:p>
    <w:p w14:paraId="066C0FC0">
      <w:pPr>
        <w:spacing w:line="285"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考生必须保持答题卡的整洁。考试结束后，将试卷和答题卡一并交回。</w:t>
      </w:r>
    </w:p>
    <w:p w14:paraId="691F525E">
      <w:pPr>
        <w:spacing w:line="285" w:lineRule="auto"/>
        <w:jc w:val="both"/>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30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60</w:t>
      </w:r>
      <w:r>
        <w:rPr>
          <w:rFonts w:ascii="宋体" w:hAnsi="宋体" w:eastAsia="宋体" w:cs="宋体"/>
          <w:b/>
          <w:color w:val="auto"/>
          <w:sz w:val="24"/>
        </w:rPr>
        <w:t>分。在每小题给出的四个选项中，只有一项是符合题目要求的。</w:t>
      </w:r>
    </w:p>
    <w:p w14:paraId="5FF7B90C">
      <w:pPr>
        <w:spacing w:line="360" w:lineRule="auto"/>
        <w:jc w:val="both"/>
      </w:pPr>
      <w:r>
        <w:rPr>
          <w:color w:val="auto"/>
        </w:rPr>
        <w:t xml:space="preserve">1. </w:t>
      </w:r>
      <w:r>
        <w:rPr>
          <w:rFonts w:ascii="宋体" w:hAnsi="宋体" w:eastAsia="宋体" w:cs="宋体"/>
          <w:color w:val="auto"/>
        </w:rPr>
        <w:t>在黄河中游地区的仰韶文化中晚期部分遗址中，出土了石刀、石斧等工具；在遗址的人骨遗存中，还发现有较高比例的龋齿现象，考古学家推测这与饮食中淀粉量的增加有关。这印证了当时（</w:t>
      </w:r>
      <w:r>
        <w:rPr>
          <w:rFonts w:ascii="Times New Roman" w:hAnsi="Times New Roman" w:eastAsia="Times New Roman" w:cs="Times New Roman"/>
          <w:color w:val="auto"/>
        </w:rPr>
        <w:t xml:space="preserve">   </w:t>
      </w:r>
      <w:r>
        <w:rPr>
          <w:rFonts w:ascii="宋体" w:hAnsi="宋体" w:eastAsia="宋体" w:cs="宋体"/>
          <w:color w:val="auto"/>
        </w:rPr>
        <w:t>）</w:t>
      </w:r>
    </w:p>
    <w:p w14:paraId="02405689">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铁制农具的出现</w:t>
      </w:r>
      <w:r>
        <w:tab/>
      </w:r>
      <w:r>
        <w:t xml:space="preserve">B. </w:t>
      </w:r>
      <w:r>
        <w:rPr>
          <w:rFonts w:ascii="宋体" w:hAnsi="宋体" w:eastAsia="宋体" w:cs="宋体"/>
          <w:color w:val="auto"/>
        </w:rPr>
        <w:t>青铜工艺的进步</w:t>
      </w:r>
      <w:r>
        <w:tab/>
      </w:r>
      <w:r>
        <w:t xml:space="preserve">C. </w:t>
      </w:r>
      <w:r>
        <w:rPr>
          <w:rFonts w:ascii="宋体" w:hAnsi="宋体" w:eastAsia="宋体" w:cs="宋体"/>
          <w:color w:val="auto"/>
        </w:rPr>
        <w:t>原始农业的发展</w:t>
      </w:r>
      <w:r>
        <w:tab/>
      </w:r>
      <w:r>
        <w:t xml:space="preserve">D. </w:t>
      </w:r>
      <w:r>
        <w:rPr>
          <w:rFonts w:ascii="宋体" w:hAnsi="宋体" w:eastAsia="宋体" w:cs="宋体"/>
          <w:color w:val="auto"/>
        </w:rPr>
        <w:t>制陶技艺的成熟</w:t>
      </w:r>
    </w:p>
    <w:p w14:paraId="6875710B">
      <w:pPr>
        <w:spacing w:line="360" w:lineRule="auto"/>
        <w:jc w:val="both"/>
        <w:textAlignment w:val="center"/>
        <w:rPr>
          <w:color w:val="000000"/>
        </w:rPr>
      </w:pPr>
      <w:r>
        <w:rPr>
          <w:color w:val="000000"/>
        </w:rPr>
        <w:t xml:space="preserve">2. </w:t>
      </w:r>
      <w:r>
        <w:rPr>
          <w:rFonts w:ascii="宋体" w:hAnsi="宋体" w:eastAsia="宋体" w:cs="宋体"/>
          <w:color w:val="000000"/>
        </w:rPr>
        <w:t>战国时期，越来越多诸侯国的城墙加宽增高，城墙和护城壕沟之间的距离变宽，城防体系由简单变复杂，这反映了该时期（</w:t>
      </w:r>
      <w:r>
        <w:rPr>
          <w:rFonts w:ascii="Times New Roman" w:hAnsi="Times New Roman" w:eastAsia="Times New Roman" w:cs="Times New Roman"/>
          <w:color w:val="000000"/>
        </w:rPr>
        <w:t xml:space="preserve">   </w:t>
      </w:r>
      <w:r>
        <w:rPr>
          <w:rFonts w:ascii="宋体" w:hAnsi="宋体" w:eastAsia="宋体" w:cs="宋体"/>
          <w:color w:val="000000"/>
        </w:rPr>
        <w:t>）</w:t>
      </w:r>
    </w:p>
    <w:p w14:paraId="03D41AF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社会等级分明</w:t>
      </w:r>
      <w:r>
        <w:rPr>
          <w:color w:val="000000"/>
        </w:rPr>
        <w:tab/>
      </w:r>
      <w:r>
        <w:rPr>
          <w:color w:val="000000"/>
        </w:rPr>
        <w:t xml:space="preserve">B. </w:t>
      </w:r>
      <w:r>
        <w:rPr>
          <w:rFonts w:ascii="宋体" w:hAnsi="宋体" w:eastAsia="宋体" w:cs="宋体"/>
          <w:color w:val="000000"/>
        </w:rPr>
        <w:t>兼并战争加剧</w:t>
      </w:r>
      <w:r>
        <w:rPr>
          <w:color w:val="000000"/>
        </w:rPr>
        <w:tab/>
      </w:r>
      <w:r>
        <w:rPr>
          <w:color w:val="000000"/>
        </w:rPr>
        <w:t xml:space="preserve">C. </w:t>
      </w:r>
      <w:r>
        <w:rPr>
          <w:rFonts w:ascii="宋体" w:hAnsi="宋体" w:eastAsia="宋体" w:cs="宋体"/>
          <w:color w:val="000000"/>
        </w:rPr>
        <w:t>边疆治理强化</w:t>
      </w:r>
      <w:r>
        <w:rPr>
          <w:color w:val="000000"/>
        </w:rPr>
        <w:tab/>
      </w:r>
      <w:r>
        <w:rPr>
          <w:color w:val="000000"/>
        </w:rPr>
        <w:t xml:space="preserve">D. </w:t>
      </w:r>
      <w:r>
        <w:rPr>
          <w:rFonts w:ascii="宋体" w:hAnsi="宋体" w:eastAsia="宋体" w:cs="宋体"/>
          <w:color w:val="000000"/>
        </w:rPr>
        <w:t>社会风气开放</w:t>
      </w:r>
    </w:p>
    <w:p w14:paraId="35F5E7A6">
      <w:pPr>
        <w:spacing w:line="360" w:lineRule="auto"/>
        <w:jc w:val="both"/>
        <w:textAlignment w:val="center"/>
        <w:rPr>
          <w:color w:val="000000"/>
        </w:rPr>
      </w:pPr>
      <w:r>
        <w:rPr>
          <w:color w:val="000000"/>
        </w:rPr>
        <w:t xml:space="preserve">3. </w:t>
      </w:r>
      <w:r>
        <w:rPr>
          <w:rFonts w:ascii="宋体" w:hAnsi="宋体" w:eastAsia="宋体" w:cs="宋体"/>
          <w:color w:val="000000"/>
        </w:rPr>
        <w:t>古文字“盐”有如下构形释义。与该字构形释义相关的是古代的（</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7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70"/>
        <w:gridCol w:w="6450"/>
      </w:tblGrid>
      <w:tr w14:paraId="008E7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416BD1">
            <w:pPr>
              <w:spacing w:line="360" w:lineRule="auto"/>
              <w:jc w:val="left"/>
              <w:textAlignment w:val="center"/>
              <w:rPr>
                <w:color w:val="000000"/>
              </w:rPr>
            </w:pPr>
            <w:r>
              <w:rPr>
                <w:color w:val="000000"/>
              </w:rPr>
              <w:drawing>
                <wp:inline distT="0" distB="0" distL="114300" distR="114300">
                  <wp:extent cx="590550" cy="9715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90550" cy="971550"/>
                          </a:xfrm>
                          <a:prstGeom prst="rect">
                            <a:avLst/>
                          </a:prstGeom>
                        </pic:spPr>
                      </pic:pic>
                    </a:graphicData>
                  </a:graphic>
                </wp:inline>
              </w:drawing>
            </w:r>
          </w:p>
        </w:tc>
        <w:tc>
          <w:tcPr>
            <w:tcW w:w="64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CB57A3">
            <w:pPr>
              <w:spacing w:line="360" w:lineRule="auto"/>
              <w:jc w:val="left"/>
              <w:textAlignment w:val="center"/>
              <w:rPr>
                <w:color w:val="000000"/>
              </w:rPr>
            </w:pPr>
            <w:r>
              <w:rPr>
                <w:rFonts w:ascii="宋体" w:hAnsi="宋体" w:eastAsia="宋体" w:cs="宋体"/>
                <w:color w:val="000000"/>
              </w:rPr>
              <w:t>该字上方左侧有一只</w:t>
            </w:r>
            <w:r>
              <w:rPr>
                <w:color w:val="000000"/>
              </w:rPr>
              <w:t>大眼睛</w:t>
            </w:r>
            <w:r>
              <w:rPr>
                <w:rFonts w:ascii="宋体" w:hAnsi="宋体" w:eastAsia="宋体" w:cs="宋体"/>
                <w:color w:val="000000"/>
              </w:rPr>
              <w:t>，与古文字“臣”相通，表示监督盐业生产的官员，上方右侧为一“人”字，喻意制盐工人；人字下面为一“卤”字，表示制盐原料“卤水”，最下方为装盐容器“皿”字，这几部分合起来即有官员监视工人用卤水制盐的含义。</w:t>
            </w:r>
          </w:p>
        </w:tc>
      </w:tr>
    </w:tbl>
    <w:p w14:paraId="153B2191">
      <w:pPr>
        <w:spacing w:line="360" w:lineRule="auto"/>
        <w:jc w:val="both"/>
        <w:textAlignment w:val="center"/>
        <w:rPr>
          <w:color w:val="000000"/>
        </w:rPr>
      </w:pPr>
    </w:p>
    <w:p w14:paraId="3891EEE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盐业官营现象</w:t>
      </w:r>
      <w:r>
        <w:rPr>
          <w:color w:val="000000"/>
        </w:rPr>
        <w:tab/>
      </w:r>
      <w:r>
        <w:rPr>
          <w:color w:val="000000"/>
        </w:rPr>
        <w:t xml:space="preserve">B. </w:t>
      </w:r>
      <w:r>
        <w:rPr>
          <w:rFonts w:ascii="宋体" w:hAnsi="宋体" w:eastAsia="宋体" w:cs="宋体"/>
          <w:color w:val="000000"/>
        </w:rPr>
        <w:t>轻徭薄赋举措</w:t>
      </w:r>
      <w:r>
        <w:rPr>
          <w:color w:val="000000"/>
        </w:rPr>
        <w:tab/>
      </w:r>
      <w:r>
        <w:rPr>
          <w:color w:val="000000"/>
        </w:rPr>
        <w:t xml:space="preserve">C. </w:t>
      </w:r>
      <w:r>
        <w:rPr>
          <w:rFonts w:ascii="宋体" w:hAnsi="宋体" w:eastAsia="宋体" w:cs="宋体"/>
          <w:color w:val="000000"/>
        </w:rPr>
        <w:t>重农抑商政策</w:t>
      </w:r>
      <w:r>
        <w:rPr>
          <w:color w:val="000000"/>
        </w:rPr>
        <w:tab/>
      </w:r>
      <w:r>
        <w:rPr>
          <w:color w:val="000000"/>
        </w:rPr>
        <w:t xml:space="preserve">D. </w:t>
      </w:r>
      <w:r>
        <w:rPr>
          <w:rFonts w:ascii="宋体" w:hAnsi="宋体" w:eastAsia="宋体" w:cs="宋体"/>
          <w:color w:val="000000"/>
        </w:rPr>
        <w:t>崇文抑武风气</w:t>
      </w:r>
    </w:p>
    <w:p w14:paraId="7C3228FE">
      <w:pPr>
        <w:spacing w:line="360" w:lineRule="auto"/>
        <w:jc w:val="both"/>
        <w:textAlignment w:val="center"/>
        <w:rPr>
          <w:color w:val="000000"/>
        </w:rPr>
      </w:pPr>
      <w:r>
        <w:rPr>
          <w:color w:val="000000"/>
        </w:rPr>
        <w:t xml:space="preserve">4. </w:t>
      </w:r>
      <w:r>
        <w:rPr>
          <w:rFonts w:ascii="宋体" w:hAnsi="宋体" w:eastAsia="宋体" w:cs="宋体"/>
          <w:color w:val="000000"/>
        </w:rPr>
        <w:t>西汉时，权贵不乏起家卑微者，皇后也有平民出身者；但东汉时，地方政权在一定程度上由当地豪强大族控制，皇后也多出身高官将相之门。这一变化反映了东汉（</w:t>
      </w:r>
      <w:r>
        <w:rPr>
          <w:rFonts w:ascii="Times New Roman" w:hAnsi="Times New Roman" w:eastAsia="Times New Roman" w:cs="Times New Roman"/>
          <w:color w:val="000000"/>
        </w:rPr>
        <w:t xml:space="preserve">   </w:t>
      </w:r>
      <w:r>
        <w:rPr>
          <w:rFonts w:ascii="宋体" w:hAnsi="宋体" w:eastAsia="宋体" w:cs="宋体"/>
          <w:color w:val="000000"/>
        </w:rPr>
        <w:t>）</w:t>
      </w:r>
    </w:p>
    <w:p w14:paraId="3EF1BFC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官僚机构复杂</w:t>
      </w:r>
      <w:r>
        <w:rPr>
          <w:color w:val="000000"/>
        </w:rPr>
        <w:tab/>
      </w:r>
      <w:r>
        <w:rPr>
          <w:color w:val="000000"/>
        </w:rPr>
        <w:t xml:space="preserve">B. </w:t>
      </w:r>
      <w:r>
        <w:rPr>
          <w:rFonts w:ascii="宋体" w:hAnsi="宋体" w:eastAsia="宋体" w:cs="宋体"/>
          <w:color w:val="000000"/>
        </w:rPr>
        <w:t>礼教秩序瓦解</w:t>
      </w:r>
      <w:r>
        <w:rPr>
          <w:color w:val="000000"/>
        </w:rPr>
        <w:tab/>
      </w:r>
      <w:r>
        <w:rPr>
          <w:color w:val="000000"/>
        </w:rPr>
        <w:t xml:space="preserve">C. </w:t>
      </w:r>
      <w:r>
        <w:rPr>
          <w:rFonts w:ascii="宋体" w:hAnsi="宋体" w:eastAsia="宋体" w:cs="宋体"/>
          <w:color w:val="000000"/>
        </w:rPr>
        <w:t>选官制度完善</w:t>
      </w:r>
      <w:r>
        <w:rPr>
          <w:color w:val="000000"/>
        </w:rPr>
        <w:tab/>
      </w:r>
      <w:r>
        <w:rPr>
          <w:color w:val="000000"/>
        </w:rPr>
        <w:t xml:space="preserve">D. </w:t>
      </w:r>
      <w:r>
        <w:rPr>
          <w:rFonts w:ascii="宋体" w:hAnsi="宋体" w:eastAsia="宋体" w:cs="宋体"/>
          <w:color w:val="000000"/>
        </w:rPr>
        <w:t>门第观念渐浓</w:t>
      </w:r>
    </w:p>
    <w:p w14:paraId="60107581">
      <w:pPr>
        <w:spacing w:line="360" w:lineRule="auto"/>
        <w:jc w:val="both"/>
        <w:textAlignment w:val="center"/>
        <w:rPr>
          <w:color w:val="000000"/>
        </w:rPr>
      </w:pPr>
      <w:r>
        <w:rPr>
          <w:color w:val="000000"/>
        </w:rPr>
        <w:t xml:space="preserve">5. </w:t>
      </w:r>
      <w:r>
        <w:rPr>
          <w:rFonts w:ascii="宋体" w:hAnsi="宋体" w:eastAsia="宋体" w:cs="宋体"/>
          <w:color w:val="000000"/>
        </w:rPr>
        <w:t>唐开元十六年，皇帝诏令：</w:t>
      </w:r>
      <w:r>
        <w:rPr>
          <w:rFonts w:ascii="Times New Roman" w:hAnsi="Times New Roman" w:eastAsia="Times New Roman" w:cs="Times New Roman"/>
          <w:color w:val="000000"/>
        </w:rPr>
        <w:t>“</w:t>
      </w:r>
      <w:r>
        <w:rPr>
          <w:rFonts w:ascii="宋体" w:hAnsi="宋体" w:eastAsia="宋体" w:cs="宋体"/>
          <w:color w:val="000000"/>
        </w:rPr>
        <w:t>自今岁普熟，谷价至贱，必恐伤农</w:t>
      </w:r>
      <w:r>
        <w:rPr>
          <w:rFonts w:ascii="Times New Roman" w:hAnsi="Times New Roman" w:eastAsia="Times New Roman" w:cs="Times New Roman"/>
          <w:color w:val="000000"/>
        </w:rPr>
        <w:t>”</w:t>
      </w:r>
      <w:r>
        <w:rPr>
          <w:rFonts w:ascii="宋体" w:hAnsi="宋体" w:eastAsia="宋体" w:cs="宋体"/>
          <w:color w:val="000000"/>
        </w:rPr>
        <w:t>，宜加钱收买粮食</w:t>
      </w:r>
      <w:r>
        <w:rPr>
          <w:rFonts w:ascii="Times New Roman" w:hAnsi="Times New Roman" w:eastAsia="Times New Roman" w:cs="Times New Roman"/>
          <w:color w:val="000000"/>
        </w:rPr>
        <w:t>“</w:t>
      </w:r>
      <w:r>
        <w:rPr>
          <w:rFonts w:ascii="宋体" w:hAnsi="宋体" w:eastAsia="宋体" w:cs="宋体"/>
          <w:color w:val="000000"/>
        </w:rPr>
        <w:t>以实仓廩，纵逢水旱，不虑阻饥</w:t>
      </w:r>
      <w:r>
        <w:rPr>
          <w:rFonts w:ascii="Times New Roman" w:hAnsi="Times New Roman" w:eastAsia="Times New Roman" w:cs="Times New Roman"/>
          <w:color w:val="000000"/>
        </w:rPr>
        <w:t>”</w:t>
      </w:r>
      <w:r>
        <w:rPr>
          <w:rFonts w:ascii="宋体" w:hAnsi="宋体" w:eastAsia="宋体" w:cs="宋体"/>
          <w:color w:val="000000"/>
        </w:rPr>
        <w:t>。据此可知，当时政府（</w:t>
      </w:r>
      <w:r>
        <w:rPr>
          <w:rFonts w:ascii="Times New Roman" w:hAnsi="Times New Roman" w:eastAsia="Times New Roman" w:cs="Times New Roman"/>
          <w:color w:val="000000"/>
        </w:rPr>
        <w:t xml:space="preserve">   </w:t>
      </w:r>
      <w:r>
        <w:rPr>
          <w:rFonts w:ascii="宋体" w:hAnsi="宋体" w:eastAsia="宋体" w:cs="宋体"/>
          <w:color w:val="000000"/>
        </w:rPr>
        <w:t>）</w:t>
      </w:r>
    </w:p>
    <w:p w14:paraId="0CECEA3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提高商人地位</w:t>
      </w:r>
      <w:r>
        <w:rPr>
          <w:color w:val="000000"/>
        </w:rPr>
        <w:tab/>
      </w:r>
      <w:r>
        <w:rPr>
          <w:color w:val="000000"/>
        </w:rPr>
        <w:t xml:space="preserve">B. </w:t>
      </w:r>
      <w:r>
        <w:rPr>
          <w:rFonts w:ascii="宋体" w:hAnsi="宋体" w:eastAsia="宋体" w:cs="宋体"/>
          <w:color w:val="000000"/>
        </w:rPr>
        <w:t>重视整顿吏治</w:t>
      </w:r>
      <w:r>
        <w:rPr>
          <w:color w:val="000000"/>
        </w:rPr>
        <w:tab/>
      </w:r>
      <w:r>
        <w:rPr>
          <w:color w:val="000000"/>
        </w:rPr>
        <w:t xml:space="preserve">C. </w:t>
      </w:r>
      <w:r>
        <w:rPr>
          <w:rFonts w:ascii="宋体" w:hAnsi="宋体" w:eastAsia="宋体" w:cs="宋体"/>
          <w:color w:val="000000"/>
        </w:rPr>
        <w:t>提倡兴修水利</w:t>
      </w:r>
      <w:r>
        <w:rPr>
          <w:color w:val="000000"/>
        </w:rPr>
        <w:tab/>
      </w:r>
      <w:r>
        <w:rPr>
          <w:color w:val="000000"/>
        </w:rPr>
        <w:t xml:space="preserve">D. </w:t>
      </w:r>
      <w:r>
        <w:rPr>
          <w:rFonts w:ascii="宋体" w:hAnsi="宋体" w:eastAsia="宋体" w:cs="宋体"/>
          <w:color w:val="000000"/>
        </w:rPr>
        <w:t>关注民生问题</w:t>
      </w:r>
    </w:p>
    <w:p w14:paraId="1A3B8B9E">
      <w:pPr>
        <w:spacing w:line="360" w:lineRule="auto"/>
        <w:jc w:val="both"/>
        <w:textAlignment w:val="center"/>
        <w:rPr>
          <w:color w:val="000000"/>
        </w:rPr>
      </w:pPr>
      <w:r>
        <w:rPr>
          <w:color w:val="000000"/>
        </w:rPr>
        <w:t xml:space="preserve">6. </w:t>
      </w:r>
      <w:r>
        <w:rPr>
          <w:rFonts w:ascii="宋体" w:hAnsi="宋体" w:eastAsia="宋体" w:cs="宋体"/>
          <w:color w:val="000000"/>
        </w:rPr>
        <w:t>下图为宋代工匠设计的鲫鱼杯及其原理。这一设计体现了（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664FF94E">
      <w:pPr>
        <w:spacing w:line="360" w:lineRule="auto"/>
        <w:jc w:val="both"/>
        <w:textAlignment w:val="center"/>
        <w:rPr>
          <w:color w:val="000000"/>
        </w:rPr>
      </w:pPr>
      <w:r>
        <w:rPr>
          <w:color w:val="000000"/>
        </w:rPr>
        <w:drawing>
          <wp:inline distT="0" distB="0" distL="114300" distR="114300">
            <wp:extent cx="1514475" cy="18478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514475" cy="1847850"/>
                    </a:xfrm>
                    <a:prstGeom prst="rect">
                      <a:avLst/>
                    </a:prstGeom>
                  </pic:spPr>
                </pic:pic>
              </a:graphicData>
            </a:graphic>
          </wp:inline>
        </w:drawing>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2E51E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B6FE05">
            <w:pPr>
              <w:spacing w:line="360" w:lineRule="auto"/>
              <w:jc w:val="both"/>
              <w:textAlignment w:val="center"/>
              <w:rPr>
                <w:color w:val="000000"/>
              </w:rPr>
            </w:pPr>
            <w:r>
              <w:rPr>
                <w:rFonts w:ascii="宋体" w:hAnsi="宋体" w:eastAsia="宋体" w:cs="宋体"/>
                <w:color w:val="000000"/>
              </w:rPr>
              <w:t>工匠将绘制的鲫鱼装嵌入杯底，然后在其上安放一小块凸透镜，就做成了这种奇特的酒杯。此杯盛水或盛酒后其内可见</w:t>
            </w:r>
            <w:r>
              <w:rPr>
                <w:rFonts w:ascii="Times New Roman" w:hAnsi="Times New Roman" w:eastAsia="Times New Roman" w:cs="Times New Roman"/>
                <w:color w:val="000000"/>
              </w:rPr>
              <w:t>“</w:t>
            </w:r>
            <w:r>
              <w:rPr>
                <w:rFonts w:ascii="宋体" w:hAnsi="宋体" w:eastAsia="宋体" w:cs="宋体"/>
                <w:color w:val="000000"/>
              </w:rPr>
              <w:t>有一鲫长寸许，游泳可爱。</w:t>
            </w:r>
            <w:r>
              <w:rPr>
                <w:rFonts w:ascii="Times New Roman" w:hAnsi="Times New Roman" w:eastAsia="Times New Roman" w:cs="Times New Roman"/>
                <w:color w:val="000000"/>
              </w:rPr>
              <w:t>”</w:t>
            </w:r>
          </w:p>
        </w:tc>
      </w:tr>
    </w:tbl>
    <w:p w14:paraId="2DB96FF1">
      <w:pPr>
        <w:spacing w:line="360" w:lineRule="auto"/>
        <w:jc w:val="both"/>
        <w:textAlignment w:val="center"/>
        <w:rPr>
          <w:color w:val="000000"/>
        </w:rPr>
      </w:pPr>
    </w:p>
    <w:p w14:paraId="46BB4B5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科技与生活结合</w:t>
      </w:r>
      <w:r>
        <w:rPr>
          <w:color w:val="000000"/>
        </w:rPr>
        <w:tab/>
      </w:r>
      <w:r>
        <w:rPr>
          <w:color w:val="000000"/>
        </w:rPr>
        <w:t xml:space="preserve">B. </w:t>
      </w:r>
      <w:r>
        <w:rPr>
          <w:rFonts w:ascii="宋体" w:hAnsi="宋体" w:eastAsia="宋体" w:cs="宋体"/>
          <w:color w:val="000000"/>
        </w:rPr>
        <w:t>儒家思想的发展</w:t>
      </w:r>
      <w:r>
        <w:rPr>
          <w:color w:val="000000"/>
        </w:rPr>
        <w:tab/>
      </w:r>
      <w:r>
        <w:rPr>
          <w:color w:val="000000"/>
        </w:rPr>
        <w:t xml:space="preserve">C. </w:t>
      </w:r>
      <w:r>
        <w:rPr>
          <w:rFonts w:ascii="宋体" w:hAnsi="宋体" w:eastAsia="宋体" w:cs="宋体"/>
          <w:color w:val="000000"/>
        </w:rPr>
        <w:t>书法与绘画融合</w:t>
      </w:r>
      <w:r>
        <w:rPr>
          <w:color w:val="000000"/>
        </w:rPr>
        <w:tab/>
      </w:r>
      <w:r>
        <w:rPr>
          <w:color w:val="000000"/>
        </w:rPr>
        <w:t xml:space="preserve">D. </w:t>
      </w:r>
      <w:r>
        <w:rPr>
          <w:rFonts w:ascii="宋体" w:hAnsi="宋体" w:eastAsia="宋体" w:cs="宋体"/>
          <w:color w:val="000000"/>
        </w:rPr>
        <w:t>都市生活的繁华</w:t>
      </w:r>
    </w:p>
    <w:p w14:paraId="5DCFAF85">
      <w:pPr>
        <w:spacing w:line="360" w:lineRule="auto"/>
        <w:jc w:val="both"/>
        <w:textAlignment w:val="center"/>
        <w:rPr>
          <w:color w:val="000000"/>
        </w:rPr>
      </w:pPr>
      <w:r>
        <w:rPr>
          <w:color w:val="000000"/>
        </w:rPr>
        <w:t xml:space="preserve">7. </w:t>
      </w:r>
      <w:r>
        <w:rPr>
          <w:rFonts w:ascii="宋体" w:hAnsi="宋体" w:eastAsia="宋体" w:cs="宋体"/>
          <w:color w:val="000000"/>
        </w:rPr>
        <w:t>辽上京城东西轴线以南的建筑多具有汉制特点，以北的建筑多随契丹旧俗设有毡帐区，展现出鲜明的二元特色。这种布局体现出辽（</w:t>
      </w:r>
      <w:r>
        <w:rPr>
          <w:rFonts w:ascii="Times New Roman" w:hAnsi="Times New Roman" w:eastAsia="Times New Roman" w:cs="Times New Roman"/>
          <w:color w:val="000000"/>
        </w:rPr>
        <w:t xml:space="preserve">   </w:t>
      </w:r>
      <w:r>
        <w:rPr>
          <w:rFonts w:ascii="宋体" w:hAnsi="宋体" w:eastAsia="宋体" w:cs="宋体"/>
          <w:color w:val="000000"/>
        </w:rPr>
        <w:t>）</w:t>
      </w:r>
    </w:p>
    <w:p w14:paraId="0A26482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消除了区域差别</w:t>
      </w:r>
      <w:r>
        <w:rPr>
          <w:color w:val="000000"/>
        </w:rPr>
        <w:tab/>
      </w:r>
      <w:r>
        <w:rPr>
          <w:color w:val="000000"/>
        </w:rPr>
        <w:t xml:space="preserve">B. </w:t>
      </w:r>
      <w:r>
        <w:rPr>
          <w:rFonts w:ascii="宋体" w:hAnsi="宋体" w:eastAsia="宋体" w:cs="宋体"/>
          <w:color w:val="000000"/>
        </w:rPr>
        <w:t>强化了地方治理</w:t>
      </w:r>
      <w:r>
        <w:rPr>
          <w:color w:val="000000"/>
        </w:rPr>
        <w:tab/>
      </w:r>
      <w:r>
        <w:rPr>
          <w:color w:val="000000"/>
        </w:rPr>
        <w:t xml:space="preserve">C. </w:t>
      </w:r>
      <w:r>
        <w:rPr>
          <w:rFonts w:ascii="宋体" w:hAnsi="宋体" w:eastAsia="宋体" w:cs="宋体"/>
          <w:color w:val="000000"/>
        </w:rPr>
        <w:t>吸收了中原文化</w:t>
      </w:r>
      <w:r>
        <w:rPr>
          <w:color w:val="000000"/>
        </w:rPr>
        <w:tab/>
      </w:r>
      <w:r>
        <w:rPr>
          <w:color w:val="000000"/>
        </w:rPr>
        <w:t xml:space="preserve">D. </w:t>
      </w:r>
      <w:r>
        <w:rPr>
          <w:rFonts w:ascii="宋体" w:hAnsi="宋体" w:eastAsia="宋体" w:cs="宋体"/>
          <w:color w:val="000000"/>
        </w:rPr>
        <w:t>加强了中央集权</w:t>
      </w:r>
    </w:p>
    <w:p w14:paraId="128A99ED">
      <w:pPr>
        <w:spacing w:line="360" w:lineRule="auto"/>
        <w:jc w:val="both"/>
        <w:textAlignment w:val="center"/>
        <w:rPr>
          <w:color w:val="000000"/>
        </w:rPr>
      </w:pPr>
      <w:r>
        <w:rPr>
          <w:color w:val="000000"/>
        </w:rPr>
        <w:t xml:space="preserve">8. </w:t>
      </w:r>
      <w:r>
        <w:rPr>
          <w:rFonts w:ascii="宋体" w:hAnsi="宋体" w:eastAsia="宋体" w:cs="宋体"/>
          <w:color w:val="000000"/>
        </w:rPr>
        <w:t>下面为清朝中后期在江南地区多次刊印</w:t>
      </w:r>
      <w:r>
        <w:rPr>
          <w:rFonts w:ascii="宋体" w:hAnsi="宋体" w:eastAsia="宋体" w:cs="宋体"/>
          <w:color w:val="000000"/>
          <w:position w:val="0"/>
        </w:rPr>
        <w:drawing>
          <wp:inline distT="0" distB="0" distL="114300" distR="114300">
            <wp:extent cx="133350" cy="177800"/>
            <wp:effectExtent l="0" t="0" r="0" b="13335"/>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日用类书籍《商贾便览》的部分目录信息。该目录信息反映了当时（</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35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585"/>
      </w:tblGrid>
      <w:tr w14:paraId="3D120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5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9FF0AE">
            <w:pPr>
              <w:spacing w:line="360" w:lineRule="auto"/>
              <w:jc w:val="both"/>
              <w:textAlignment w:val="center"/>
              <w:rPr>
                <w:color w:val="000000"/>
              </w:rPr>
            </w:pPr>
            <w:r>
              <w:rPr>
                <w:rFonts w:ascii="宋体" w:hAnsi="宋体" w:eastAsia="宋体" w:cs="宋体"/>
                <w:color w:val="000000"/>
              </w:rPr>
              <w:t>卷一</w:t>
            </w:r>
            <w:r>
              <w:rPr>
                <w:rFonts w:ascii="Times New Roman" w:hAnsi="Times New Roman" w:eastAsia="Times New Roman" w:cs="Times New Roman"/>
                <w:color w:val="000000"/>
              </w:rPr>
              <w:t xml:space="preserve">  </w:t>
            </w:r>
            <w:r>
              <w:rPr>
                <w:rFonts w:ascii="宋体" w:hAnsi="宋体" w:eastAsia="宋体" w:cs="宋体"/>
                <w:color w:val="000000"/>
              </w:rPr>
              <w:t>工商切要</w:t>
            </w:r>
          </w:p>
          <w:p w14:paraId="225771FF">
            <w:pPr>
              <w:spacing w:line="360" w:lineRule="auto"/>
              <w:jc w:val="both"/>
              <w:textAlignment w:val="center"/>
              <w:rPr>
                <w:color w:val="000000"/>
              </w:rPr>
            </w:pPr>
            <w:r>
              <w:rPr>
                <w:rFonts w:ascii="宋体" w:hAnsi="宋体" w:eastAsia="宋体" w:cs="宋体"/>
                <w:color w:val="000000"/>
              </w:rPr>
              <w:t>卷二</w:t>
            </w:r>
            <w:r>
              <w:rPr>
                <w:rFonts w:ascii="Times New Roman" w:hAnsi="Times New Roman" w:eastAsia="Times New Roman" w:cs="Times New Roman"/>
                <w:color w:val="000000"/>
              </w:rPr>
              <w:t xml:space="preserve">  </w:t>
            </w:r>
            <w:r>
              <w:rPr>
                <w:rFonts w:ascii="宋体" w:hAnsi="宋体" w:eastAsia="宋体" w:cs="宋体"/>
                <w:color w:val="000000"/>
              </w:rPr>
              <w:t>经营粮食五谷兼菜子分辨</w:t>
            </w:r>
          </w:p>
          <w:p w14:paraId="6B227A8F">
            <w:pPr>
              <w:spacing w:line="360" w:lineRule="auto"/>
              <w:jc w:val="both"/>
              <w:textAlignment w:val="center"/>
              <w:rPr>
                <w:color w:val="000000"/>
              </w:rPr>
            </w:pPr>
            <w:r>
              <w:rPr>
                <w:rFonts w:ascii="宋体" w:hAnsi="宋体" w:eastAsia="宋体" w:cs="宋体"/>
                <w:color w:val="000000"/>
              </w:rPr>
              <w:t>卷三</w:t>
            </w:r>
            <w:r>
              <w:rPr>
                <w:rFonts w:ascii="Times New Roman" w:hAnsi="Times New Roman" w:eastAsia="Times New Roman" w:cs="Times New Roman"/>
                <w:color w:val="000000"/>
              </w:rPr>
              <w:t xml:space="preserve">  </w:t>
            </w:r>
            <w:r>
              <w:rPr>
                <w:rFonts w:ascii="宋体" w:hAnsi="宋体" w:eastAsia="宋体" w:cs="宋体"/>
                <w:color w:val="000000"/>
              </w:rPr>
              <w:t>各省疆域风俗土产、外国方向</w:t>
            </w:r>
          </w:p>
          <w:p w14:paraId="02DB89F9">
            <w:pPr>
              <w:spacing w:line="360" w:lineRule="auto"/>
              <w:jc w:val="both"/>
              <w:textAlignment w:val="center"/>
              <w:rPr>
                <w:color w:val="000000"/>
              </w:rPr>
            </w:pPr>
            <w:r>
              <w:rPr>
                <w:rFonts w:ascii="宋体" w:hAnsi="宋体" w:eastAsia="宋体" w:cs="宋体"/>
                <w:color w:val="000000"/>
              </w:rPr>
              <w:t>卷四</w:t>
            </w:r>
            <w:r>
              <w:rPr>
                <w:rFonts w:ascii="Times New Roman" w:hAnsi="Times New Roman" w:eastAsia="Times New Roman" w:cs="Times New Roman"/>
                <w:color w:val="000000"/>
              </w:rPr>
              <w:t xml:space="preserve">  </w:t>
            </w:r>
            <w:r>
              <w:rPr>
                <w:rFonts w:ascii="宋体" w:hAnsi="宋体" w:eastAsia="宋体" w:cs="宋体"/>
                <w:color w:val="000000"/>
              </w:rPr>
              <w:t>算法摘要</w:t>
            </w:r>
          </w:p>
          <w:p w14:paraId="23469FD4">
            <w:pPr>
              <w:spacing w:line="360" w:lineRule="auto"/>
              <w:jc w:val="both"/>
              <w:textAlignment w:val="center"/>
              <w:rPr>
                <w:color w:val="000000"/>
              </w:rPr>
            </w:pPr>
            <w:r>
              <w:rPr>
                <w:rFonts w:ascii="宋体" w:hAnsi="宋体" w:eastAsia="宋体" w:cs="宋体"/>
                <w:color w:val="000000"/>
              </w:rPr>
              <w:t>卷五</w:t>
            </w:r>
            <w:r>
              <w:rPr>
                <w:rFonts w:ascii="Times New Roman" w:hAnsi="Times New Roman" w:eastAsia="Times New Roman" w:cs="Times New Roman"/>
                <w:color w:val="000000"/>
              </w:rPr>
              <w:t xml:space="preserve">  </w:t>
            </w:r>
            <w:r>
              <w:rPr>
                <w:color w:val="000000"/>
              </w:rPr>
              <w:t>辨银</w:t>
            </w:r>
            <w:r>
              <w:rPr>
                <w:rFonts w:ascii="宋体" w:hAnsi="宋体" w:eastAsia="宋体" w:cs="宋体"/>
                <w:color w:val="000000"/>
              </w:rPr>
              <w:t>要谱</w:t>
            </w:r>
          </w:p>
          <w:p w14:paraId="1401ECFB">
            <w:pPr>
              <w:spacing w:line="360" w:lineRule="auto"/>
              <w:jc w:val="both"/>
              <w:textAlignment w:val="center"/>
              <w:rPr>
                <w:color w:val="000000"/>
              </w:rPr>
            </w:pPr>
            <w:r>
              <w:rPr>
                <w:rFonts w:ascii="Times New Roman" w:hAnsi="Times New Roman" w:eastAsia="Times New Roman" w:cs="Times New Roman"/>
                <w:color w:val="000000"/>
              </w:rPr>
              <w:t>……</w:t>
            </w:r>
          </w:p>
          <w:p w14:paraId="0B548B80">
            <w:pPr>
              <w:spacing w:line="360" w:lineRule="auto"/>
              <w:jc w:val="both"/>
              <w:textAlignment w:val="center"/>
              <w:rPr>
                <w:color w:val="000000"/>
              </w:rPr>
            </w:pPr>
            <w:r>
              <w:rPr>
                <w:rFonts w:ascii="宋体" w:hAnsi="宋体" w:eastAsia="宋体" w:cs="宋体"/>
                <w:color w:val="000000"/>
              </w:rPr>
              <w:t>卷九</w:t>
            </w:r>
            <w:r>
              <w:rPr>
                <w:rFonts w:ascii="Times New Roman" w:hAnsi="Times New Roman" w:eastAsia="Times New Roman" w:cs="Times New Roman"/>
                <w:color w:val="000000"/>
              </w:rPr>
              <w:t xml:space="preserve">  </w:t>
            </w:r>
            <w:r>
              <w:rPr>
                <w:rFonts w:ascii="宋体" w:hAnsi="宋体" w:eastAsia="宋体" w:cs="宋体"/>
                <w:color w:val="000000"/>
              </w:rPr>
              <w:t>天下水陆路程</w:t>
            </w:r>
          </w:p>
        </w:tc>
      </w:tr>
    </w:tbl>
    <w:p w14:paraId="642513CE">
      <w:pPr>
        <w:spacing w:line="360" w:lineRule="auto"/>
        <w:jc w:val="both"/>
        <w:textAlignment w:val="center"/>
        <w:rPr>
          <w:color w:val="000000"/>
        </w:rPr>
      </w:pPr>
    </w:p>
    <w:p w14:paraId="114576D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农业技术先进</w:t>
      </w:r>
      <w:r>
        <w:rPr>
          <w:color w:val="000000"/>
        </w:rPr>
        <w:tab/>
      </w:r>
      <w:r>
        <w:rPr>
          <w:color w:val="000000"/>
        </w:rPr>
        <w:t xml:space="preserve">B. </w:t>
      </w:r>
      <w:r>
        <w:rPr>
          <w:rFonts w:ascii="宋体" w:hAnsi="宋体" w:eastAsia="宋体" w:cs="宋体"/>
          <w:color w:val="000000"/>
        </w:rPr>
        <w:t>政府收入减少</w:t>
      </w:r>
      <w:r>
        <w:rPr>
          <w:color w:val="000000"/>
        </w:rPr>
        <w:tab/>
      </w:r>
      <w:r>
        <w:rPr>
          <w:color w:val="000000"/>
        </w:rPr>
        <w:t xml:space="preserve">C. </w:t>
      </w:r>
      <w:r>
        <w:rPr>
          <w:rFonts w:ascii="宋体" w:hAnsi="宋体" w:eastAsia="宋体" w:cs="宋体"/>
          <w:color w:val="000000"/>
        </w:rPr>
        <w:t>人口迅速增加</w:t>
      </w:r>
      <w:r>
        <w:rPr>
          <w:color w:val="000000"/>
        </w:rPr>
        <w:tab/>
      </w:r>
      <w:r>
        <w:rPr>
          <w:color w:val="000000"/>
        </w:rPr>
        <w:t xml:space="preserve">D. </w:t>
      </w:r>
      <w:r>
        <w:rPr>
          <w:rFonts w:ascii="宋体" w:hAnsi="宋体" w:eastAsia="宋体" w:cs="宋体"/>
          <w:color w:val="000000"/>
        </w:rPr>
        <w:t>商品经济活跃</w:t>
      </w:r>
    </w:p>
    <w:p w14:paraId="2B6F88FF">
      <w:pPr>
        <w:spacing w:line="360" w:lineRule="auto"/>
        <w:jc w:val="both"/>
        <w:textAlignment w:val="center"/>
        <w:rPr>
          <w:color w:val="000000"/>
        </w:rPr>
      </w:pPr>
      <w:r>
        <w:rPr>
          <w:color w:val="000000"/>
        </w:rPr>
        <w:t xml:space="preserve">9. </w:t>
      </w:r>
      <w:r>
        <w:rPr>
          <w:rFonts w:ascii="宋体" w:hAnsi="宋体" w:eastAsia="宋体" w:cs="宋体"/>
          <w:color w:val="000000"/>
        </w:rPr>
        <w:t>明清时期，中国商品畅销海外，换来大量原产于美洲等地的银元，这些银元</w:t>
      </w:r>
      <w:r>
        <w:rPr>
          <w:rFonts w:ascii="Times New Roman" w:hAnsi="Times New Roman" w:eastAsia="Times New Roman" w:cs="Times New Roman"/>
          <w:color w:val="000000"/>
        </w:rPr>
        <w:t>“</w:t>
      </w:r>
      <w:r>
        <w:rPr>
          <w:rFonts w:ascii="宋体" w:hAnsi="宋体" w:eastAsia="宋体" w:cs="宋体"/>
          <w:color w:val="000000"/>
        </w:rPr>
        <w:t>以块计、每块分十角、角分十分</w:t>
      </w:r>
      <w:r>
        <w:rPr>
          <w:rFonts w:ascii="Times New Roman" w:hAnsi="Times New Roman" w:eastAsia="Times New Roman" w:cs="Times New Roman"/>
          <w:color w:val="000000"/>
        </w:rPr>
        <w:t>”</w:t>
      </w:r>
      <w:r>
        <w:rPr>
          <w:rFonts w:ascii="宋体" w:hAnsi="宋体" w:eastAsia="宋体" w:cs="宋体"/>
          <w:color w:val="000000"/>
        </w:rPr>
        <w:t>，民众交易也逐渐使用</w:t>
      </w:r>
      <w:r>
        <w:rPr>
          <w:rFonts w:ascii="Times New Roman" w:hAnsi="Times New Roman" w:eastAsia="Times New Roman" w:cs="Times New Roman"/>
          <w:color w:val="000000"/>
        </w:rPr>
        <w:t>“</w:t>
      </w:r>
      <w:r>
        <w:rPr>
          <w:rFonts w:ascii="宋体" w:hAnsi="宋体" w:eastAsia="宋体" w:cs="宋体"/>
          <w:color w:val="000000"/>
        </w:rPr>
        <w:t>元</w:t>
      </w:r>
      <w:r>
        <w:rPr>
          <w:rFonts w:ascii="Times New Roman" w:hAnsi="Times New Roman" w:eastAsia="Times New Roman" w:cs="Times New Roman"/>
          <w:color w:val="000000"/>
        </w:rPr>
        <w:t>(</w:t>
      </w:r>
      <w:r>
        <w:rPr>
          <w:rFonts w:ascii="宋体" w:hAnsi="宋体" w:eastAsia="宋体" w:cs="宋体"/>
          <w:color w:val="000000"/>
        </w:rPr>
        <w:t>块</w:t>
      </w:r>
      <w:r>
        <w:rPr>
          <w:rFonts w:ascii="Times New Roman" w:hAnsi="Times New Roman" w:eastAsia="Times New Roman" w:cs="Times New Roman"/>
          <w:color w:val="000000"/>
        </w:rPr>
        <w:t>)”“</w:t>
      </w:r>
      <w:r>
        <w:rPr>
          <w:rFonts w:ascii="宋体" w:hAnsi="宋体" w:eastAsia="宋体" w:cs="宋体"/>
          <w:color w:val="000000"/>
        </w:rPr>
        <w:t>角</w:t>
      </w:r>
      <w:r>
        <w:rPr>
          <w:rFonts w:ascii="Times New Roman" w:hAnsi="Times New Roman" w:eastAsia="Times New Roman" w:cs="Times New Roman"/>
          <w:color w:val="000000"/>
        </w:rPr>
        <w:t>”“</w:t>
      </w:r>
      <w:r>
        <w:rPr>
          <w:rFonts w:ascii="宋体" w:hAnsi="宋体" w:eastAsia="宋体" w:cs="宋体"/>
          <w:color w:val="000000"/>
        </w:rPr>
        <w:t>分</w:t>
      </w:r>
      <w:r>
        <w:rPr>
          <w:rFonts w:ascii="Times New Roman" w:hAnsi="Times New Roman" w:eastAsia="Times New Roman" w:cs="Times New Roman"/>
          <w:color w:val="000000"/>
        </w:rPr>
        <w:t>”</w:t>
      </w:r>
      <w:r>
        <w:rPr>
          <w:rFonts w:ascii="宋体" w:hAnsi="宋体" w:eastAsia="宋体" w:cs="宋体"/>
          <w:color w:val="000000"/>
        </w:rPr>
        <w:t>等货币单位。这反映的是（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FF73EC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铜钱大量铸造</w:t>
      </w:r>
      <w:r>
        <w:rPr>
          <w:color w:val="000000"/>
        </w:rPr>
        <w:tab/>
      </w:r>
      <w:r>
        <w:rPr>
          <w:color w:val="000000"/>
        </w:rPr>
        <w:t xml:space="preserve">B. </w:t>
      </w:r>
      <w:r>
        <w:rPr>
          <w:rFonts w:ascii="宋体" w:hAnsi="宋体" w:eastAsia="宋体" w:cs="宋体"/>
          <w:color w:val="000000"/>
        </w:rPr>
        <w:t>全球经济互动</w:t>
      </w:r>
      <w:r>
        <w:rPr>
          <w:color w:val="000000"/>
        </w:rPr>
        <w:tab/>
      </w:r>
      <w:r>
        <w:rPr>
          <w:color w:val="000000"/>
        </w:rPr>
        <w:t xml:space="preserve">C. </w:t>
      </w:r>
      <w:r>
        <w:rPr>
          <w:rFonts w:ascii="宋体" w:hAnsi="宋体" w:eastAsia="宋体" w:cs="宋体"/>
          <w:color w:val="000000"/>
        </w:rPr>
        <w:t>北方人口南迁</w:t>
      </w:r>
      <w:r>
        <w:rPr>
          <w:color w:val="000000"/>
        </w:rPr>
        <w:tab/>
      </w:r>
      <w:r>
        <w:rPr>
          <w:color w:val="000000"/>
        </w:rPr>
        <w:t xml:space="preserve">D. </w:t>
      </w:r>
      <w:r>
        <w:rPr>
          <w:rFonts w:ascii="宋体" w:hAnsi="宋体" w:eastAsia="宋体" w:cs="宋体"/>
          <w:color w:val="000000"/>
        </w:rPr>
        <w:t>交子广泛流通</w:t>
      </w:r>
    </w:p>
    <w:p w14:paraId="023DA14B">
      <w:pPr>
        <w:spacing w:line="360" w:lineRule="auto"/>
        <w:jc w:val="both"/>
        <w:textAlignment w:val="center"/>
        <w:rPr>
          <w:color w:val="000000"/>
        </w:rPr>
      </w:pPr>
      <w:r>
        <w:rPr>
          <w:color w:val="000000"/>
        </w:rPr>
        <w:t xml:space="preserve">10. </w:t>
      </w:r>
      <w:r>
        <w:rPr>
          <w:rFonts w:ascii="宋体" w:hAnsi="宋体" w:eastAsia="宋体" w:cs="宋体"/>
          <w:color w:val="000000"/>
        </w:rPr>
        <w:t>鸦片战争后，魏源倡议制造战舰，武试增设水师科且不能</w:t>
      </w:r>
      <w:r>
        <w:rPr>
          <w:rFonts w:ascii="Times New Roman" w:hAnsi="Times New Roman" w:eastAsia="Times New Roman" w:cs="Times New Roman"/>
          <w:color w:val="000000"/>
        </w:rPr>
        <w:t>“</w:t>
      </w:r>
      <w:r>
        <w:rPr>
          <w:color w:val="000000"/>
        </w:rPr>
        <w:t>舍</w:t>
      </w:r>
      <w:r>
        <w:rPr>
          <w:rFonts w:ascii="宋体" w:hAnsi="宋体" w:eastAsia="宋体" w:cs="宋体"/>
          <w:color w:val="000000"/>
        </w:rPr>
        <w:t>船炮而重弓马</w:t>
      </w:r>
      <w:r>
        <w:rPr>
          <w:rFonts w:ascii="Times New Roman" w:hAnsi="Times New Roman" w:eastAsia="Times New Roman" w:cs="Times New Roman"/>
          <w:color w:val="000000"/>
        </w:rPr>
        <w:t>”</w:t>
      </w:r>
      <w:r>
        <w:rPr>
          <w:rFonts w:ascii="宋体" w:hAnsi="宋体" w:eastAsia="宋体" w:cs="宋体"/>
          <w:color w:val="000000"/>
        </w:rPr>
        <w:t>，水师官员从舵工、水手、炮手中挑选。据此可知，魏源（</w:t>
      </w:r>
      <w:r>
        <w:rPr>
          <w:rFonts w:ascii="Times New Roman" w:hAnsi="Times New Roman" w:eastAsia="Times New Roman" w:cs="Times New Roman"/>
          <w:color w:val="000000"/>
        </w:rPr>
        <w:t xml:space="preserve">   </w:t>
      </w:r>
      <w:r>
        <w:rPr>
          <w:rFonts w:ascii="宋体" w:hAnsi="宋体" w:eastAsia="宋体" w:cs="宋体"/>
          <w:color w:val="000000"/>
        </w:rPr>
        <w:t>）</w:t>
      </w:r>
    </w:p>
    <w:p w14:paraId="27A1C645">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重视探索御敌之法</w:t>
      </w:r>
      <w:r>
        <w:rPr>
          <w:color w:val="000000"/>
        </w:rPr>
        <w:tab/>
      </w:r>
      <w:r>
        <w:rPr>
          <w:color w:val="000000"/>
        </w:rPr>
        <w:t xml:space="preserve">B. </w:t>
      </w:r>
      <w:r>
        <w:rPr>
          <w:rFonts w:ascii="宋体" w:hAnsi="宋体" w:eastAsia="宋体" w:cs="宋体"/>
          <w:color w:val="000000"/>
        </w:rPr>
        <w:t>找到战败根源</w:t>
      </w:r>
      <w:r>
        <w:rPr>
          <w:color w:val="000000"/>
        </w:rPr>
        <w:tab/>
      </w:r>
      <w:r>
        <w:rPr>
          <w:color w:val="000000"/>
        </w:rPr>
        <w:t xml:space="preserve">C. </w:t>
      </w:r>
      <w:r>
        <w:rPr>
          <w:rFonts w:ascii="宋体" w:hAnsi="宋体" w:eastAsia="宋体" w:cs="宋体"/>
          <w:color w:val="000000"/>
        </w:rPr>
        <w:t>反对科举取士制度</w:t>
      </w:r>
      <w:r>
        <w:rPr>
          <w:color w:val="000000"/>
        </w:rPr>
        <w:tab/>
      </w:r>
      <w:r>
        <w:rPr>
          <w:color w:val="000000"/>
        </w:rPr>
        <w:t xml:space="preserve">D. </w:t>
      </w:r>
      <w:r>
        <w:rPr>
          <w:rFonts w:ascii="宋体" w:hAnsi="宋体" w:eastAsia="宋体" w:cs="宋体"/>
          <w:color w:val="000000"/>
        </w:rPr>
        <w:t>主张政治改革</w:t>
      </w:r>
    </w:p>
    <w:p w14:paraId="61D9B873">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19</w:t>
      </w:r>
      <w:r>
        <w:rPr>
          <w:rFonts w:ascii="宋体" w:hAnsi="宋体" w:eastAsia="宋体" w:cs="宋体"/>
          <w:color w:val="000000"/>
        </w:rPr>
        <w:t>世纪</w:t>
      </w:r>
      <w:r>
        <w:rPr>
          <w:rFonts w:ascii="Times New Roman" w:hAnsi="Times New Roman" w:eastAsia="Times New Roman" w:cs="Times New Roman"/>
          <w:color w:val="000000"/>
        </w:rPr>
        <w:t>60</w:t>
      </w:r>
      <w:r>
        <w:rPr>
          <w:rFonts w:ascii="宋体" w:hAnsi="宋体" w:eastAsia="宋体" w:cs="宋体"/>
          <w:color w:val="000000"/>
        </w:rPr>
        <w:t>年代左宗棠创办福州船政学堂，后来张之洞等人也在各地相继建立军事学堂，尤以海军学堂为多。这体现了洋务派（</w:t>
      </w:r>
      <w:r>
        <w:rPr>
          <w:rFonts w:ascii="Times New Roman" w:hAnsi="Times New Roman" w:eastAsia="Times New Roman" w:cs="Times New Roman"/>
          <w:color w:val="000000"/>
        </w:rPr>
        <w:t xml:space="preserve">   </w:t>
      </w:r>
      <w:r>
        <w:rPr>
          <w:rFonts w:ascii="宋体" w:hAnsi="宋体" w:eastAsia="宋体" w:cs="宋体"/>
          <w:color w:val="000000"/>
        </w:rPr>
        <w:t>）</w:t>
      </w:r>
    </w:p>
    <w:p w14:paraId="0188D30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注重近代军事教育</w:t>
      </w:r>
      <w:r>
        <w:rPr>
          <w:color w:val="000000"/>
        </w:rPr>
        <w:tab/>
      </w:r>
      <w:r>
        <w:rPr>
          <w:color w:val="000000"/>
        </w:rPr>
        <w:t xml:space="preserve">B. </w:t>
      </w:r>
      <w:r>
        <w:rPr>
          <w:rFonts w:ascii="宋体" w:hAnsi="宋体" w:eastAsia="宋体" w:cs="宋体"/>
          <w:color w:val="000000"/>
        </w:rPr>
        <w:t>践行求富主张</w:t>
      </w:r>
      <w:r>
        <w:rPr>
          <w:color w:val="000000"/>
        </w:rPr>
        <w:tab/>
      </w:r>
      <w:r>
        <w:rPr>
          <w:color w:val="000000"/>
        </w:rPr>
        <w:t xml:space="preserve">C. </w:t>
      </w:r>
      <w:r>
        <w:rPr>
          <w:rFonts w:ascii="宋体" w:hAnsi="宋体" w:eastAsia="宋体" w:cs="宋体"/>
          <w:color w:val="000000"/>
        </w:rPr>
        <w:t>动摇清朝统治基础</w:t>
      </w:r>
      <w:r>
        <w:rPr>
          <w:color w:val="000000"/>
        </w:rPr>
        <w:tab/>
      </w:r>
      <w:r>
        <w:rPr>
          <w:color w:val="000000"/>
        </w:rPr>
        <w:t xml:space="preserve">D. </w:t>
      </w:r>
      <w:r>
        <w:rPr>
          <w:rFonts w:ascii="宋体" w:hAnsi="宋体" w:eastAsia="宋体" w:cs="宋体"/>
          <w:color w:val="000000"/>
        </w:rPr>
        <w:t>支持民主革命</w:t>
      </w:r>
    </w:p>
    <w:p w14:paraId="51CE26BF">
      <w:pPr>
        <w:spacing w:line="360" w:lineRule="auto"/>
        <w:jc w:val="both"/>
        <w:textAlignment w:val="center"/>
        <w:rPr>
          <w:color w:val="000000"/>
        </w:rPr>
      </w:pPr>
      <w:r>
        <w:rPr>
          <w:color w:val="000000"/>
        </w:rPr>
        <w:t xml:space="preserve">12. </w:t>
      </w:r>
      <w:r>
        <w:rPr>
          <w:rFonts w:ascii="宋体" w:hAnsi="宋体" w:eastAsia="宋体" w:cs="宋体"/>
          <w:color w:val="000000"/>
        </w:rPr>
        <w:t>张謇认为中国要振兴，必须以棉、铁两种工业为中心，</w:t>
      </w:r>
      <w:r>
        <w:rPr>
          <w:rFonts w:ascii="Times New Roman" w:hAnsi="Times New Roman" w:eastAsia="Times New Roman" w:cs="Times New Roman"/>
          <w:color w:val="000000"/>
        </w:rPr>
        <w:t>1910</w:t>
      </w:r>
      <w:r>
        <w:rPr>
          <w:rFonts w:ascii="宋体" w:hAnsi="宋体" w:eastAsia="宋体" w:cs="宋体"/>
          <w:color w:val="000000"/>
        </w:rPr>
        <w:t>年，他正式提出</w:t>
      </w:r>
      <w:r>
        <w:rPr>
          <w:rFonts w:ascii="Times New Roman" w:hAnsi="Times New Roman" w:eastAsia="Times New Roman" w:cs="Times New Roman"/>
          <w:color w:val="000000"/>
        </w:rPr>
        <w:t>“</w:t>
      </w:r>
      <w:r>
        <w:rPr>
          <w:rFonts w:ascii="宋体" w:hAnsi="宋体" w:eastAsia="宋体" w:cs="宋体"/>
          <w:color w:val="000000"/>
        </w:rPr>
        <w:t>棉铁政策</w:t>
      </w:r>
      <w:r>
        <w:rPr>
          <w:rFonts w:ascii="Times New Roman" w:hAnsi="Times New Roman" w:eastAsia="Times New Roman" w:cs="Times New Roman"/>
          <w:color w:val="000000"/>
        </w:rPr>
        <w:t>”</w:t>
      </w:r>
      <w:r>
        <w:rPr>
          <w:rFonts w:ascii="宋体" w:hAnsi="宋体" w:eastAsia="宋体" w:cs="宋体"/>
          <w:color w:val="000000"/>
        </w:rPr>
        <w:t>。认为</w:t>
      </w:r>
      <w:r>
        <w:rPr>
          <w:rFonts w:ascii="Times New Roman" w:hAnsi="Times New Roman" w:eastAsia="Times New Roman" w:cs="Times New Roman"/>
          <w:color w:val="000000"/>
        </w:rPr>
        <w:t>“</w:t>
      </w:r>
      <w:r>
        <w:rPr>
          <w:rFonts w:ascii="宋体" w:hAnsi="宋体" w:eastAsia="宋体" w:cs="宋体"/>
          <w:color w:val="000000"/>
        </w:rPr>
        <w:t>至柔唯棉，至刚唯铁</w:t>
      </w:r>
      <w:r>
        <w:rPr>
          <w:rFonts w:ascii="Times New Roman" w:hAnsi="Times New Roman" w:eastAsia="Times New Roman" w:cs="Times New Roman"/>
          <w:color w:val="000000"/>
        </w:rPr>
        <w:t>”</w:t>
      </w:r>
      <w:r>
        <w:rPr>
          <w:rFonts w:ascii="宋体" w:hAnsi="宋体" w:eastAsia="宋体" w:cs="宋体"/>
          <w:color w:val="000000"/>
        </w:rPr>
        <w:t>。这表明他主张（</w:t>
      </w:r>
      <w:r>
        <w:rPr>
          <w:rFonts w:ascii="Times New Roman" w:hAnsi="Times New Roman" w:eastAsia="Times New Roman" w:cs="Times New Roman"/>
          <w:color w:val="000000"/>
        </w:rPr>
        <w:t xml:space="preserve">   </w:t>
      </w:r>
      <w:r>
        <w:rPr>
          <w:rFonts w:ascii="宋体" w:hAnsi="宋体" w:eastAsia="宋体" w:cs="宋体"/>
          <w:color w:val="000000"/>
        </w:rPr>
        <w:t>）</w:t>
      </w:r>
    </w:p>
    <w:p w14:paraId="75E4C50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平均地权</w:t>
      </w:r>
      <w:r>
        <w:rPr>
          <w:color w:val="000000"/>
        </w:rPr>
        <w:tab/>
      </w:r>
      <w:r>
        <w:rPr>
          <w:color w:val="000000"/>
        </w:rPr>
        <w:t xml:space="preserve">B. </w:t>
      </w:r>
      <w:r>
        <w:rPr>
          <w:rFonts w:ascii="宋体" w:hAnsi="宋体" w:eastAsia="宋体" w:cs="宋体"/>
          <w:color w:val="000000"/>
        </w:rPr>
        <w:t>君主立宪</w:t>
      </w:r>
      <w:r>
        <w:rPr>
          <w:color w:val="000000"/>
        </w:rPr>
        <w:tab/>
      </w:r>
      <w:r>
        <w:rPr>
          <w:color w:val="000000"/>
        </w:rPr>
        <w:t xml:space="preserve">C. </w:t>
      </w:r>
      <w:r>
        <w:rPr>
          <w:rFonts w:ascii="宋体" w:hAnsi="宋体" w:eastAsia="宋体" w:cs="宋体"/>
          <w:color w:val="000000"/>
        </w:rPr>
        <w:t>实业救国</w:t>
      </w:r>
      <w:r>
        <w:rPr>
          <w:color w:val="000000"/>
        </w:rPr>
        <w:tab/>
      </w:r>
      <w:r>
        <w:rPr>
          <w:color w:val="000000"/>
        </w:rPr>
        <w:t xml:space="preserve">D. </w:t>
      </w:r>
      <w:r>
        <w:rPr>
          <w:rFonts w:ascii="宋体" w:hAnsi="宋体" w:eastAsia="宋体" w:cs="宋体"/>
          <w:color w:val="000000"/>
        </w:rPr>
        <w:t>民主共和</w:t>
      </w:r>
    </w:p>
    <w:p w14:paraId="6FC3F414">
      <w:pPr>
        <w:spacing w:line="360" w:lineRule="auto"/>
        <w:jc w:val="both"/>
        <w:textAlignment w:val="center"/>
        <w:rPr>
          <w:color w:val="000000"/>
        </w:rPr>
      </w:pPr>
      <w:r>
        <w:rPr>
          <w:color w:val="000000"/>
        </w:rPr>
        <w:t xml:space="preserve">13. </w:t>
      </w:r>
      <w:r>
        <w:rPr>
          <w:rFonts w:ascii="宋体" w:hAnsi="宋体" w:eastAsia="宋体" w:cs="宋体"/>
          <w:color w:val="000000"/>
        </w:rPr>
        <w:t>“洋务”是近代中国大变局下的特定产物。嘉庆以前无所谓洋务，后“夷务”与“洋务”并用，至清末“洋务论又变而为时务论”。这反映了晚清（</w:t>
      </w:r>
      <w:r>
        <w:rPr>
          <w:rFonts w:ascii="Times New Roman" w:hAnsi="Times New Roman" w:eastAsia="Times New Roman" w:cs="Times New Roman"/>
          <w:color w:val="000000"/>
        </w:rPr>
        <w:t xml:space="preserve">   </w:t>
      </w:r>
      <w:r>
        <w:rPr>
          <w:rFonts w:ascii="宋体" w:hAnsi="宋体" w:eastAsia="宋体" w:cs="宋体"/>
          <w:color w:val="000000"/>
        </w:rPr>
        <w:t>）</w:t>
      </w:r>
    </w:p>
    <w:p w14:paraId="44FA962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民族工业迅速发展</w:t>
      </w:r>
      <w:r>
        <w:rPr>
          <w:color w:val="000000"/>
        </w:rPr>
        <w:tab/>
      </w:r>
      <w:r>
        <w:rPr>
          <w:color w:val="000000"/>
        </w:rPr>
        <w:t xml:space="preserve">B. </w:t>
      </w:r>
      <w:r>
        <w:rPr>
          <w:rFonts w:ascii="宋体" w:hAnsi="宋体" w:eastAsia="宋体" w:cs="宋体"/>
          <w:color w:val="000000"/>
        </w:rPr>
        <w:t>制度变革成为共识</w:t>
      </w:r>
      <w:r>
        <w:rPr>
          <w:color w:val="000000"/>
        </w:rPr>
        <w:tab/>
      </w:r>
      <w:r>
        <w:rPr>
          <w:color w:val="000000"/>
        </w:rPr>
        <w:t xml:space="preserve">C. </w:t>
      </w:r>
      <w:r>
        <w:rPr>
          <w:rFonts w:ascii="宋体" w:hAnsi="宋体" w:eastAsia="宋体" w:cs="宋体"/>
          <w:color w:val="000000"/>
        </w:rPr>
        <w:t>洋务运动彻底失败</w:t>
      </w:r>
      <w:r>
        <w:rPr>
          <w:color w:val="000000"/>
        </w:rPr>
        <w:tab/>
      </w:r>
      <w:r>
        <w:rPr>
          <w:color w:val="000000"/>
        </w:rPr>
        <w:t xml:space="preserve">D. </w:t>
      </w:r>
      <w:r>
        <w:rPr>
          <w:rFonts w:ascii="宋体" w:hAnsi="宋体" w:eastAsia="宋体" w:cs="宋体"/>
          <w:color w:val="000000"/>
        </w:rPr>
        <w:t>对外认识不断深化</w:t>
      </w:r>
    </w:p>
    <w:p w14:paraId="76A932B9">
      <w:pPr>
        <w:spacing w:line="360" w:lineRule="auto"/>
        <w:jc w:val="both"/>
        <w:textAlignment w:val="center"/>
        <w:rPr>
          <w:color w:val="000000"/>
        </w:rPr>
      </w:pPr>
      <w:r>
        <w:rPr>
          <w:color w:val="000000"/>
        </w:rPr>
        <w:t xml:space="preserve">14. </w:t>
      </w:r>
      <w:r>
        <w:rPr>
          <w:rFonts w:ascii="宋体" w:hAnsi="宋体" w:eastAsia="宋体" w:cs="宋体"/>
          <w:color w:val="000000"/>
        </w:rPr>
        <w:t>在</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20-30</w:t>
      </w:r>
      <w:r>
        <w:rPr>
          <w:rFonts w:ascii="宋体" w:hAnsi="宋体" w:eastAsia="宋体" w:cs="宋体"/>
          <w:color w:val="000000"/>
        </w:rPr>
        <w:t>年代</w:t>
      </w:r>
      <w:r>
        <w:rPr>
          <w:rFonts w:ascii="宋体" w:hAnsi="宋体" w:eastAsia="宋体" w:cs="宋体"/>
          <w:color w:val="000000"/>
          <w:position w:val="0"/>
        </w:rPr>
        <w:drawing>
          <wp:inline distT="0" distB="0" distL="114300" distR="114300">
            <wp:extent cx="133350" cy="1778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北京，传统的大袖长衫、对襟唐装仍为常见服饰；改造后的长袍马褂和旗袍渐趋流行；洋式衬衣、西裤、皮鞋等也得到推广。这折射出当时（</w:t>
      </w:r>
      <w:r>
        <w:rPr>
          <w:rFonts w:ascii="Times New Roman" w:hAnsi="Times New Roman" w:eastAsia="Times New Roman" w:cs="Times New Roman"/>
          <w:color w:val="000000"/>
        </w:rPr>
        <w:t xml:space="preserve">   </w:t>
      </w:r>
      <w:r>
        <w:rPr>
          <w:rFonts w:ascii="宋体" w:hAnsi="宋体" w:eastAsia="宋体" w:cs="宋体"/>
          <w:color w:val="000000"/>
        </w:rPr>
        <w:t>）</w:t>
      </w:r>
    </w:p>
    <w:p w14:paraId="2287480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区域发展均衡</w:t>
      </w:r>
      <w:r>
        <w:rPr>
          <w:color w:val="000000"/>
        </w:rPr>
        <w:tab/>
      </w:r>
      <w:r>
        <w:rPr>
          <w:color w:val="000000"/>
        </w:rPr>
        <w:t xml:space="preserve">B. </w:t>
      </w:r>
      <w:r>
        <w:rPr>
          <w:rFonts w:ascii="宋体" w:hAnsi="宋体" w:eastAsia="宋体" w:cs="宋体"/>
          <w:color w:val="000000"/>
        </w:rPr>
        <w:t>中西文化</w:t>
      </w:r>
      <w:r>
        <w:rPr>
          <w:rFonts w:ascii="宋体" w:hAnsi="宋体" w:eastAsia="宋体" w:cs="宋体"/>
          <w:color w:val="000000"/>
          <w:position w:val="0"/>
        </w:rPr>
        <w:drawing>
          <wp:inline distT="0" distB="0" distL="114300" distR="114300">
            <wp:extent cx="133350" cy="1778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交流</w:t>
      </w:r>
      <w:r>
        <w:rPr>
          <w:color w:val="000000"/>
        </w:rPr>
        <w:tab/>
      </w:r>
      <w:r>
        <w:rPr>
          <w:color w:val="000000"/>
        </w:rPr>
        <w:t xml:space="preserve">C. </w:t>
      </w:r>
      <w:r>
        <w:rPr>
          <w:rFonts w:ascii="宋体" w:hAnsi="宋体" w:eastAsia="宋体" w:cs="宋体"/>
          <w:color w:val="000000"/>
        </w:rPr>
        <w:t>娱乐生活多样</w:t>
      </w:r>
      <w:r>
        <w:rPr>
          <w:color w:val="000000"/>
        </w:rPr>
        <w:tab/>
      </w:r>
      <w:r>
        <w:rPr>
          <w:color w:val="000000"/>
        </w:rPr>
        <w:t xml:space="preserve">D. </w:t>
      </w:r>
      <w:r>
        <w:rPr>
          <w:rFonts w:ascii="宋体" w:hAnsi="宋体" w:eastAsia="宋体" w:cs="宋体"/>
          <w:color w:val="000000"/>
        </w:rPr>
        <w:t>社会阶层的流动</w:t>
      </w:r>
    </w:p>
    <w:p w14:paraId="267338E9">
      <w:pPr>
        <w:spacing w:line="360" w:lineRule="auto"/>
        <w:jc w:val="both"/>
        <w:textAlignment w:val="center"/>
        <w:rPr>
          <w:color w:val="000000"/>
        </w:rPr>
      </w:pPr>
      <w:r>
        <w:rPr>
          <w:color w:val="000000"/>
        </w:rPr>
        <w:t xml:space="preserve">15. </w:t>
      </w:r>
      <w:r>
        <w:rPr>
          <w:rFonts w:ascii="宋体" w:hAnsi="宋体" w:eastAsia="宋体" w:cs="宋体"/>
          <w:color w:val="000000"/>
        </w:rPr>
        <w:t>下面是</w:t>
      </w:r>
      <w:r>
        <w:rPr>
          <w:rFonts w:ascii="Times New Roman" w:hAnsi="Times New Roman" w:eastAsia="Times New Roman" w:cs="Times New Roman"/>
          <w:color w:val="000000"/>
        </w:rPr>
        <w:t>1920</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28</w:t>
      </w:r>
      <w:r>
        <w:rPr>
          <w:rFonts w:ascii="宋体" w:hAnsi="宋体" w:eastAsia="宋体" w:cs="宋体"/>
          <w:color w:val="000000"/>
        </w:rPr>
        <w:t>日《申报》刊发的一则《新青年》广告。这（</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64E4C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47DA07">
            <w:pPr>
              <w:spacing w:line="360" w:lineRule="auto"/>
              <w:jc w:val="both"/>
              <w:textAlignment w:val="center"/>
              <w:rPr>
                <w:color w:val="000000"/>
              </w:rPr>
            </w:pPr>
            <w:r>
              <w:rPr>
                <w:rFonts w:ascii="宋体" w:hAnsi="宋体" w:eastAsia="宋体" w:cs="宋体"/>
                <w:color w:val="000000"/>
              </w:rPr>
              <w:t>《新青年》杂志第七卷第六号是世界劳动节纪念号。报道图片比平时增加</w:t>
            </w:r>
            <w:r>
              <w:rPr>
                <w:rFonts w:ascii="Times New Roman" w:hAnsi="Times New Roman" w:eastAsia="Times New Roman" w:cs="Times New Roman"/>
                <w:color w:val="000000"/>
              </w:rPr>
              <w:t>5</w:t>
            </w:r>
            <w:r>
              <w:rPr>
                <w:rFonts w:ascii="宋体" w:hAnsi="宋体" w:eastAsia="宋体" w:cs="宋体"/>
                <w:color w:val="000000"/>
              </w:rPr>
              <w:t>倍以上，大部分的材料是欧美、日本劳动界的史料，及本国各省劳动状况。上海一埠劳动状况就有八十多面，插画二十张。准予五月一日出版。</w:t>
            </w:r>
          </w:p>
        </w:tc>
      </w:tr>
    </w:tbl>
    <w:p w14:paraId="17BA7055">
      <w:pPr>
        <w:spacing w:line="360" w:lineRule="auto"/>
        <w:jc w:val="both"/>
        <w:textAlignment w:val="center"/>
        <w:rPr>
          <w:color w:val="000000"/>
        </w:rPr>
      </w:pPr>
    </w:p>
    <w:p w14:paraId="45FD79C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有利于工人阶级的觉醒</w:t>
      </w:r>
      <w:r>
        <w:rPr>
          <w:color w:val="000000"/>
        </w:rPr>
        <w:tab/>
      </w:r>
      <w:r>
        <w:rPr>
          <w:color w:val="000000"/>
        </w:rPr>
        <w:t xml:space="preserve">B. </w:t>
      </w:r>
      <w:r>
        <w:rPr>
          <w:rFonts w:ascii="宋体" w:hAnsi="宋体" w:eastAsia="宋体" w:cs="宋体"/>
          <w:color w:val="000000"/>
        </w:rPr>
        <w:t>推动了变法维新运动</w:t>
      </w:r>
    </w:p>
    <w:p w14:paraId="10B29E6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促进了科学技术的传播</w:t>
      </w:r>
      <w:r>
        <w:rPr>
          <w:color w:val="000000"/>
        </w:rPr>
        <w:tab/>
      </w:r>
      <w:r>
        <w:rPr>
          <w:color w:val="000000"/>
        </w:rPr>
        <w:t xml:space="preserve">D. </w:t>
      </w:r>
      <w:r>
        <w:rPr>
          <w:rFonts w:ascii="宋体" w:hAnsi="宋体" w:eastAsia="宋体" w:cs="宋体"/>
          <w:color w:val="000000"/>
        </w:rPr>
        <w:t>抵御了帝国主义侵略</w:t>
      </w:r>
    </w:p>
    <w:p w14:paraId="3927E7B1">
      <w:pPr>
        <w:spacing w:line="360" w:lineRule="auto"/>
        <w:jc w:val="both"/>
        <w:textAlignment w:val="center"/>
        <w:rPr>
          <w:color w:val="000000"/>
        </w:rPr>
      </w:pPr>
      <w:r>
        <w:rPr>
          <w:color w:val="000000"/>
        </w:rPr>
        <w:t xml:space="preserve">16. </w:t>
      </w:r>
      <w:r>
        <w:rPr>
          <w:rFonts w:ascii="宋体" w:hAnsi="宋体" w:eastAsia="宋体" w:cs="宋体"/>
          <w:color w:val="000000"/>
        </w:rPr>
        <w:t>下表是</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30</w:t>
      </w:r>
      <w:r>
        <w:rPr>
          <w:rFonts w:ascii="宋体" w:hAnsi="宋体" w:eastAsia="宋体" w:cs="宋体"/>
          <w:color w:val="000000"/>
        </w:rPr>
        <w:t>年代流传于中国东南多省的民间歌谣。这些歌谣体现了（</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71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140"/>
      </w:tblGrid>
      <w:tr w14:paraId="1833F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7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F53BBB">
            <w:pPr>
              <w:spacing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新做草鞋四只网，赶打草鞋下南昌，送哥打仗半个月，后方工作有风光</w:t>
            </w:r>
            <w:r>
              <w:rPr>
                <w:rFonts w:ascii="Times New Roman" w:hAnsi="Times New Roman" w:eastAsia="Times New Roman" w:cs="Times New Roman"/>
                <w:color w:val="000000"/>
              </w:rPr>
              <w:t>”</w:t>
            </w:r>
          </w:p>
          <w:p w14:paraId="63407952">
            <w:pPr>
              <w:spacing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斜缝草鞋千万针，送给亲人当红军，打仗冲锋千万里、革命到底不变心</w:t>
            </w:r>
            <w:r>
              <w:rPr>
                <w:rFonts w:ascii="Times New Roman" w:hAnsi="Times New Roman" w:eastAsia="Times New Roman" w:cs="Times New Roman"/>
                <w:color w:val="000000"/>
              </w:rPr>
              <w:t>”</w:t>
            </w:r>
          </w:p>
        </w:tc>
      </w:tr>
    </w:tbl>
    <w:p w14:paraId="039ACB09">
      <w:pPr>
        <w:spacing w:line="360" w:lineRule="auto"/>
        <w:jc w:val="both"/>
        <w:textAlignment w:val="center"/>
        <w:rPr>
          <w:color w:val="000000"/>
        </w:rPr>
      </w:pPr>
    </w:p>
    <w:p w14:paraId="015DDBA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民众抗美援朝的决心</w:t>
      </w:r>
      <w:r>
        <w:rPr>
          <w:color w:val="000000"/>
        </w:rPr>
        <w:tab/>
      </w:r>
      <w:r>
        <w:rPr>
          <w:color w:val="000000"/>
        </w:rPr>
        <w:t xml:space="preserve">B. </w:t>
      </w:r>
      <w:r>
        <w:rPr>
          <w:rFonts w:ascii="宋体" w:hAnsi="宋体" w:eastAsia="宋体" w:cs="宋体"/>
          <w:color w:val="000000"/>
        </w:rPr>
        <w:t>军民一心的真挚情感</w:t>
      </w:r>
    </w:p>
    <w:p w14:paraId="12886AC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大生产运动成效显著</w:t>
      </w:r>
      <w:r>
        <w:rPr>
          <w:color w:val="000000"/>
        </w:rPr>
        <w:tab/>
      </w:r>
      <w:r>
        <w:rPr>
          <w:color w:val="000000"/>
        </w:rPr>
        <w:t xml:space="preserve">D. </w:t>
      </w:r>
      <w:r>
        <w:rPr>
          <w:rFonts w:ascii="宋体" w:hAnsi="宋体" w:eastAsia="宋体" w:cs="宋体"/>
          <w:color w:val="000000"/>
        </w:rPr>
        <w:t>知识青年的报国理想</w:t>
      </w:r>
    </w:p>
    <w:p w14:paraId="55D9CF02">
      <w:pPr>
        <w:spacing w:line="360" w:lineRule="auto"/>
        <w:jc w:val="both"/>
        <w:textAlignment w:val="center"/>
        <w:rPr>
          <w:color w:val="000000"/>
        </w:rPr>
      </w:pPr>
      <w:r>
        <w:rPr>
          <w:color w:val="000000"/>
        </w:rPr>
        <w:t xml:space="preserve">17. </w:t>
      </w:r>
      <w:r>
        <w:rPr>
          <w:rFonts w:ascii="宋体" w:hAnsi="宋体" w:eastAsia="宋体" w:cs="宋体"/>
          <w:color w:val="000000"/>
        </w:rPr>
        <w:t>陕甘宁边区政府</w:t>
      </w:r>
      <w:r>
        <w:rPr>
          <w:rFonts w:ascii="Times New Roman" w:hAnsi="Times New Roman" w:eastAsia="Times New Roman" w:cs="Times New Roman"/>
          <w:color w:val="000000"/>
        </w:rPr>
        <w:t>1938</w:t>
      </w:r>
      <w:r>
        <w:rPr>
          <w:rFonts w:ascii="宋体" w:hAnsi="宋体" w:eastAsia="宋体" w:cs="宋体"/>
          <w:color w:val="000000"/>
        </w:rPr>
        <w:t>年开始注意自给工业的建设，</w:t>
      </w:r>
      <w:r>
        <w:rPr>
          <w:rFonts w:ascii="Times New Roman" w:hAnsi="Times New Roman" w:eastAsia="Times New Roman" w:cs="Times New Roman"/>
          <w:color w:val="000000"/>
        </w:rPr>
        <w:t>1940</w:t>
      </w:r>
      <w:r>
        <w:rPr>
          <w:rFonts w:ascii="宋体" w:hAnsi="宋体" w:eastAsia="宋体" w:cs="宋体"/>
          <w:color w:val="000000"/>
        </w:rPr>
        <w:t>年提出</w:t>
      </w:r>
      <w:r>
        <w:rPr>
          <w:rFonts w:ascii="Times New Roman" w:hAnsi="Times New Roman" w:eastAsia="Times New Roman" w:cs="Times New Roman"/>
          <w:color w:val="000000"/>
        </w:rPr>
        <w:t>“</w:t>
      </w:r>
      <w:r>
        <w:rPr>
          <w:rFonts w:ascii="宋体" w:hAnsi="宋体" w:eastAsia="宋体" w:cs="宋体"/>
          <w:color w:val="000000"/>
        </w:rPr>
        <w:t>半自给</w:t>
      </w:r>
      <w:r>
        <w:rPr>
          <w:rFonts w:ascii="Times New Roman" w:hAnsi="Times New Roman" w:eastAsia="Times New Roman" w:cs="Times New Roman"/>
          <w:color w:val="000000"/>
        </w:rPr>
        <w:t>”</w:t>
      </w:r>
      <w:r>
        <w:rPr>
          <w:rFonts w:ascii="宋体" w:hAnsi="宋体" w:eastAsia="宋体" w:cs="宋体"/>
          <w:color w:val="000000"/>
        </w:rPr>
        <w:t>政策，</w:t>
      </w:r>
      <w:r>
        <w:rPr>
          <w:rFonts w:ascii="Times New Roman" w:hAnsi="Times New Roman" w:eastAsia="Times New Roman" w:cs="Times New Roman"/>
          <w:color w:val="000000"/>
        </w:rPr>
        <w:t>1942</w:t>
      </w:r>
      <w:r>
        <w:rPr>
          <w:rFonts w:ascii="宋体" w:hAnsi="宋体" w:eastAsia="宋体" w:cs="宋体"/>
          <w:color w:val="000000"/>
        </w:rPr>
        <w:t>年又实行统一的、有计划的工业经营。这些措施（</w:t>
      </w:r>
      <w:r>
        <w:rPr>
          <w:rFonts w:ascii="Times New Roman" w:hAnsi="Times New Roman" w:eastAsia="Times New Roman" w:cs="Times New Roman"/>
          <w:color w:val="000000"/>
        </w:rPr>
        <w:t xml:space="preserve">   </w:t>
      </w:r>
      <w:r>
        <w:rPr>
          <w:rFonts w:ascii="宋体" w:hAnsi="宋体" w:eastAsia="宋体" w:cs="宋体"/>
          <w:color w:val="000000"/>
        </w:rPr>
        <w:t>）</w:t>
      </w:r>
    </w:p>
    <w:p w14:paraId="774324B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推动西安事变和平解决</w:t>
      </w:r>
      <w:r>
        <w:rPr>
          <w:color w:val="000000"/>
        </w:rPr>
        <w:tab/>
      </w:r>
      <w:r>
        <w:rPr>
          <w:color w:val="000000"/>
        </w:rPr>
        <w:t xml:space="preserve">B. </w:t>
      </w:r>
      <w:r>
        <w:rPr>
          <w:rFonts w:ascii="宋体" w:hAnsi="宋体" w:eastAsia="宋体" w:cs="宋体"/>
          <w:color w:val="000000"/>
        </w:rPr>
        <w:t>有利于克服边区的困难</w:t>
      </w:r>
    </w:p>
    <w:p w14:paraId="713CA75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巩固了国共两党的合作</w:t>
      </w:r>
      <w:r>
        <w:rPr>
          <w:color w:val="000000"/>
        </w:rPr>
        <w:tab/>
      </w:r>
      <w:r>
        <w:rPr>
          <w:color w:val="000000"/>
        </w:rPr>
        <w:t xml:space="preserve">D. </w:t>
      </w:r>
      <w:r>
        <w:rPr>
          <w:rFonts w:ascii="宋体" w:hAnsi="宋体" w:eastAsia="宋体" w:cs="宋体"/>
          <w:color w:val="000000"/>
        </w:rPr>
        <w:t>激发了全国人民的斗志</w:t>
      </w:r>
    </w:p>
    <w:p w14:paraId="789A838F">
      <w:pPr>
        <w:spacing w:line="360" w:lineRule="auto"/>
        <w:jc w:val="both"/>
        <w:textAlignment w:val="center"/>
        <w:rPr>
          <w:color w:val="000000"/>
        </w:rPr>
      </w:pPr>
      <w:r>
        <w:rPr>
          <w:color w:val="000000"/>
        </w:rPr>
        <w:t xml:space="preserve">18. </w:t>
      </w:r>
      <w:r>
        <w:rPr>
          <w:rFonts w:ascii="Times New Roman" w:hAnsi="Times New Roman" w:eastAsia="Times New Roman" w:cs="Times New Roman"/>
          <w:color w:val="000000"/>
        </w:rPr>
        <w:t xml:space="preserve">20 </w:t>
      </w:r>
      <w:r>
        <w:rPr>
          <w:rFonts w:ascii="宋体" w:hAnsi="宋体" w:eastAsia="宋体" w:cs="宋体"/>
          <w:color w:val="000000"/>
        </w:rPr>
        <w:t>世纪</w:t>
      </w:r>
      <w:r>
        <w:rPr>
          <w:rFonts w:ascii="Times New Roman" w:hAnsi="Times New Roman" w:eastAsia="Times New Roman" w:cs="Times New Roman"/>
          <w:color w:val="000000"/>
        </w:rPr>
        <w:t>50</w:t>
      </w:r>
      <w:r>
        <w:rPr>
          <w:rFonts w:ascii="宋体" w:hAnsi="宋体" w:eastAsia="宋体" w:cs="宋体"/>
          <w:color w:val="000000"/>
        </w:rPr>
        <w:t>年代初，我国适当提高了农副产品的收购价格；</w:t>
      </w:r>
      <w:r>
        <w:rPr>
          <w:rFonts w:ascii="Times New Roman" w:hAnsi="Times New Roman" w:eastAsia="Times New Roman" w:cs="Times New Roman"/>
          <w:color w:val="000000"/>
        </w:rPr>
        <w:t xml:space="preserve"> 1953 </w:t>
      </w:r>
      <w:r>
        <w:rPr>
          <w:rFonts w:ascii="宋体" w:hAnsi="宋体" w:eastAsia="宋体" w:cs="宋体"/>
          <w:color w:val="000000"/>
        </w:rPr>
        <w:t>年，我国还降低了农副业贷款利息，对农业合作社的设备性放款给予特别优惠。这（</w:t>
      </w:r>
      <w:r>
        <w:rPr>
          <w:rFonts w:ascii="Times New Roman" w:hAnsi="Times New Roman" w:eastAsia="Times New Roman" w:cs="Times New Roman"/>
          <w:color w:val="000000"/>
        </w:rPr>
        <w:t xml:space="preserve">   </w:t>
      </w:r>
      <w:r>
        <w:rPr>
          <w:rFonts w:ascii="宋体" w:hAnsi="宋体" w:eastAsia="宋体" w:cs="宋体"/>
          <w:color w:val="000000"/>
        </w:rPr>
        <w:t>）</w:t>
      </w:r>
    </w:p>
    <w:p w14:paraId="516CBE3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推动了农业生产发展</w:t>
      </w:r>
      <w:r>
        <w:rPr>
          <w:color w:val="000000"/>
        </w:rPr>
        <w:tab/>
      </w:r>
      <w:r>
        <w:rPr>
          <w:color w:val="000000"/>
        </w:rPr>
        <w:t xml:space="preserve">B. </w:t>
      </w:r>
      <w:r>
        <w:rPr>
          <w:rFonts w:ascii="宋体" w:hAnsi="宋体" w:eastAsia="宋体" w:cs="宋体"/>
          <w:color w:val="000000"/>
        </w:rPr>
        <w:t>体现了公私合营特点</w:t>
      </w:r>
    </w:p>
    <w:p w14:paraId="5A45AE9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奠定了重工业的基础</w:t>
      </w:r>
      <w:r>
        <w:rPr>
          <w:color w:val="000000"/>
        </w:rPr>
        <w:tab/>
      </w:r>
      <w:r>
        <w:rPr>
          <w:color w:val="000000"/>
        </w:rPr>
        <w:t xml:space="preserve">D. </w:t>
      </w:r>
      <w:r>
        <w:rPr>
          <w:rFonts w:ascii="宋体" w:hAnsi="宋体" w:eastAsia="宋体" w:cs="宋体"/>
          <w:color w:val="000000"/>
        </w:rPr>
        <w:t>改变了国民经济结构</w:t>
      </w:r>
    </w:p>
    <w:p w14:paraId="0F0D38B6">
      <w:pPr>
        <w:spacing w:line="360" w:lineRule="auto"/>
        <w:jc w:val="both"/>
        <w:textAlignment w:val="center"/>
        <w:rPr>
          <w:color w:val="000000"/>
        </w:rPr>
      </w:pPr>
      <w:r>
        <w:rPr>
          <w:color w:val="000000"/>
        </w:rPr>
        <w:t xml:space="preserve">19. </w:t>
      </w:r>
      <w:r>
        <w:rPr>
          <w:rFonts w:ascii="Times New Roman" w:hAnsi="Times New Roman" w:eastAsia="Times New Roman" w:cs="Times New Roman"/>
          <w:color w:val="000000"/>
        </w:rPr>
        <w:t>1983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27</w:t>
      </w:r>
      <w:r>
        <w:rPr>
          <w:rFonts w:ascii="宋体" w:hAnsi="宋体" w:eastAsia="宋体" w:cs="宋体"/>
          <w:color w:val="000000"/>
        </w:rPr>
        <w:t>日，我国以最高礼遇，在人民大会堂为首批自主培养的</w:t>
      </w:r>
      <w:r>
        <w:rPr>
          <w:rFonts w:ascii="Times New Roman" w:hAnsi="Times New Roman" w:eastAsia="Times New Roman" w:cs="Times New Roman"/>
          <w:color w:val="000000"/>
        </w:rPr>
        <w:t>18</w:t>
      </w:r>
      <w:r>
        <w:rPr>
          <w:rFonts w:ascii="宋体" w:hAnsi="宋体" w:eastAsia="宋体" w:cs="宋体"/>
          <w:color w:val="000000"/>
        </w:rPr>
        <w:t>名博士颁发学位证书，这是新中国自己培养出的第一代博士。</w:t>
      </w:r>
      <w:r>
        <w:rPr>
          <w:rFonts w:ascii="Times New Roman" w:hAnsi="Times New Roman" w:eastAsia="Times New Roman" w:cs="Times New Roman"/>
          <w:color w:val="000000"/>
        </w:rPr>
        <w:t xml:space="preserve"> </w:t>
      </w:r>
      <w:r>
        <w:rPr>
          <w:rFonts w:ascii="宋体" w:hAnsi="宋体" w:eastAsia="宋体" w:cs="宋体"/>
          <w:color w:val="000000"/>
        </w:rPr>
        <w:t>这表明我国（</w:t>
      </w:r>
      <w:r>
        <w:rPr>
          <w:rFonts w:ascii="Times New Roman" w:hAnsi="Times New Roman" w:eastAsia="Times New Roman" w:cs="Times New Roman"/>
          <w:color w:val="000000"/>
        </w:rPr>
        <w:t xml:space="preserve">   </w:t>
      </w:r>
      <w:r>
        <w:rPr>
          <w:rFonts w:ascii="宋体" w:hAnsi="宋体" w:eastAsia="宋体" w:cs="宋体"/>
          <w:color w:val="000000"/>
        </w:rPr>
        <w:t>）</w:t>
      </w:r>
    </w:p>
    <w:p w14:paraId="5616F49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提倡职业教育</w:t>
      </w:r>
      <w:r>
        <w:rPr>
          <w:color w:val="000000"/>
        </w:rPr>
        <w:tab/>
      </w:r>
      <w:r>
        <w:rPr>
          <w:color w:val="000000"/>
        </w:rPr>
        <w:t xml:space="preserve">B. </w:t>
      </w:r>
      <w:r>
        <w:rPr>
          <w:rFonts w:ascii="宋体" w:hAnsi="宋体" w:eastAsia="宋体" w:cs="宋体"/>
          <w:color w:val="000000"/>
        </w:rPr>
        <w:t>加强国防建设</w:t>
      </w:r>
      <w:r>
        <w:rPr>
          <w:color w:val="000000"/>
        </w:rPr>
        <w:tab/>
      </w:r>
      <w:r>
        <w:rPr>
          <w:color w:val="000000"/>
        </w:rPr>
        <w:t xml:space="preserve">C. </w:t>
      </w:r>
      <w:r>
        <w:rPr>
          <w:rFonts w:ascii="宋体" w:hAnsi="宋体" w:eastAsia="宋体" w:cs="宋体"/>
          <w:color w:val="000000"/>
        </w:rPr>
        <w:t>重视人才培养</w:t>
      </w:r>
      <w:r>
        <w:rPr>
          <w:color w:val="000000"/>
        </w:rPr>
        <w:tab/>
      </w:r>
      <w:r>
        <w:rPr>
          <w:color w:val="000000"/>
        </w:rPr>
        <w:t xml:space="preserve">D. </w:t>
      </w:r>
      <w:r>
        <w:rPr>
          <w:rFonts w:ascii="宋体" w:hAnsi="宋体" w:eastAsia="宋体" w:cs="宋体"/>
          <w:color w:val="000000"/>
        </w:rPr>
        <w:t>实施义务教育</w:t>
      </w:r>
    </w:p>
    <w:p w14:paraId="4CEA9764">
      <w:pPr>
        <w:spacing w:line="360" w:lineRule="auto"/>
        <w:jc w:val="both"/>
        <w:textAlignment w:val="center"/>
        <w:rPr>
          <w:color w:val="000000"/>
        </w:rPr>
      </w:pPr>
      <w:r>
        <w:rPr>
          <w:color w:val="000000"/>
        </w:rPr>
        <w:t xml:space="preserve">20. </w:t>
      </w:r>
      <w:r>
        <w:rPr>
          <w:rFonts w:ascii="Times New Roman" w:hAnsi="Times New Roman" w:eastAsia="Times New Roman" w:cs="Times New Roman"/>
          <w:color w:val="000000"/>
        </w:rPr>
        <w:t>1978—2007</w:t>
      </w:r>
      <w:r>
        <w:rPr>
          <w:rFonts w:ascii="宋体" w:hAnsi="宋体" w:eastAsia="宋体" w:cs="宋体"/>
          <w:color w:val="000000"/>
        </w:rPr>
        <w:t>年，我国</w:t>
      </w:r>
      <w:r>
        <w:rPr>
          <w:rFonts w:ascii="Times New Roman" w:hAnsi="Times New Roman" w:eastAsia="Times New Roman" w:cs="Times New Roman"/>
          <w:color w:val="000000"/>
        </w:rPr>
        <w:t>GDP</w:t>
      </w:r>
      <w:r>
        <w:rPr>
          <w:rFonts w:ascii="宋体" w:hAnsi="宋体" w:eastAsia="宋体" w:cs="宋体"/>
          <w:color w:val="000000"/>
        </w:rPr>
        <w:t>总量从世界第</w:t>
      </w:r>
      <w:r>
        <w:rPr>
          <w:rFonts w:ascii="Times New Roman" w:hAnsi="Times New Roman" w:eastAsia="Times New Roman" w:cs="Times New Roman"/>
          <w:color w:val="000000"/>
        </w:rPr>
        <w:t>10</w:t>
      </w:r>
      <w:r>
        <w:rPr>
          <w:rFonts w:ascii="宋体" w:hAnsi="宋体" w:eastAsia="宋体" w:cs="宋体"/>
          <w:color w:val="000000"/>
        </w:rPr>
        <w:t>位跃居第</w:t>
      </w:r>
      <w:r>
        <w:rPr>
          <w:rFonts w:ascii="Times New Roman" w:hAnsi="Times New Roman" w:eastAsia="Times New Roman" w:cs="Times New Roman"/>
          <w:color w:val="000000"/>
        </w:rPr>
        <w:t>4</w:t>
      </w:r>
      <w:r>
        <w:rPr>
          <w:rFonts w:ascii="宋体" w:hAnsi="宋体" w:eastAsia="宋体" w:cs="宋体"/>
          <w:color w:val="000000"/>
        </w:rPr>
        <w:t>位，外汇储备从</w:t>
      </w:r>
      <w:r>
        <w:rPr>
          <w:rFonts w:ascii="Times New Roman" w:hAnsi="Times New Roman" w:eastAsia="Times New Roman" w:cs="Times New Roman"/>
          <w:color w:val="000000"/>
        </w:rPr>
        <w:t>1.67</w:t>
      </w:r>
      <w:r>
        <w:rPr>
          <w:rFonts w:ascii="宋体" w:hAnsi="宋体" w:eastAsia="宋体" w:cs="宋体"/>
          <w:color w:val="000000"/>
        </w:rPr>
        <w:t>亿美元升至约</w:t>
      </w:r>
      <w:r>
        <w:rPr>
          <w:rFonts w:ascii="Times New Roman" w:hAnsi="Times New Roman" w:eastAsia="Times New Roman" w:cs="Times New Roman"/>
          <w:color w:val="000000"/>
        </w:rPr>
        <w:t>1.5</w:t>
      </w:r>
      <w:r>
        <w:rPr>
          <w:rFonts w:ascii="宋体" w:hAnsi="宋体" w:eastAsia="宋体" w:cs="宋体"/>
          <w:color w:val="000000"/>
        </w:rPr>
        <w:t>万亿美元，这反映了（</w:t>
      </w:r>
      <w:r>
        <w:rPr>
          <w:rFonts w:ascii="Times New Roman" w:hAnsi="Times New Roman" w:eastAsia="Times New Roman" w:cs="Times New Roman"/>
          <w:color w:val="000000"/>
        </w:rPr>
        <w:t xml:space="preserve">   </w:t>
      </w:r>
      <w:r>
        <w:rPr>
          <w:rFonts w:ascii="宋体" w:hAnsi="宋体" w:eastAsia="宋体" w:cs="宋体"/>
          <w:color w:val="000000"/>
        </w:rPr>
        <w:t>）</w:t>
      </w:r>
    </w:p>
    <w:p w14:paraId="525CA4D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t>
      </w:r>
      <w:r>
        <w:rPr>
          <w:rFonts w:ascii="宋体" w:hAnsi="宋体" w:eastAsia="宋体" w:cs="宋体"/>
          <w:color w:val="000000"/>
        </w:rPr>
        <w:t>一五</w:t>
      </w:r>
      <w:r>
        <w:rPr>
          <w:rFonts w:ascii="Times New Roman" w:hAnsi="Times New Roman" w:eastAsia="Times New Roman" w:cs="Times New Roman"/>
          <w:color w:val="000000"/>
        </w:rPr>
        <w:t>”</w:t>
      </w:r>
      <w:r>
        <w:rPr>
          <w:rFonts w:ascii="宋体" w:hAnsi="宋体" w:eastAsia="宋体" w:cs="宋体"/>
          <w:color w:val="000000"/>
        </w:rPr>
        <w:t>计划的成果</w:t>
      </w:r>
      <w:r>
        <w:rPr>
          <w:color w:val="000000"/>
        </w:rPr>
        <w:tab/>
      </w:r>
      <w:r>
        <w:rPr>
          <w:color w:val="000000"/>
        </w:rPr>
        <w:t xml:space="preserve">B. </w:t>
      </w:r>
      <w:r>
        <w:rPr>
          <w:rFonts w:ascii="宋体" w:hAnsi="宋体" w:eastAsia="宋体" w:cs="宋体"/>
          <w:color w:val="000000"/>
        </w:rPr>
        <w:t>三大改造的成效</w:t>
      </w:r>
      <w:r>
        <w:rPr>
          <w:color w:val="000000"/>
        </w:rPr>
        <w:tab/>
      </w:r>
      <w:r>
        <w:rPr>
          <w:color w:val="000000"/>
        </w:rPr>
        <w:t xml:space="preserve">C. </w:t>
      </w:r>
      <w:r>
        <w:rPr>
          <w:rFonts w:ascii="宋体" w:hAnsi="宋体" w:eastAsia="宋体" w:cs="宋体"/>
          <w:color w:val="000000"/>
        </w:rPr>
        <w:t>改革开放的辉煌成就</w:t>
      </w:r>
      <w:r>
        <w:rPr>
          <w:color w:val="000000"/>
        </w:rPr>
        <w:tab/>
      </w:r>
      <w:r>
        <w:rPr>
          <w:color w:val="000000"/>
        </w:rPr>
        <w:t xml:space="preserve">D. </w:t>
      </w:r>
      <w:r>
        <w:rPr>
          <w:rFonts w:ascii="宋体" w:hAnsi="宋体" w:eastAsia="宋体" w:cs="宋体"/>
          <w:color w:val="000000"/>
        </w:rPr>
        <w:t>脱贫攻坚的胜利</w:t>
      </w:r>
    </w:p>
    <w:p w14:paraId="0CCD1E22">
      <w:pPr>
        <w:spacing w:line="360" w:lineRule="auto"/>
        <w:jc w:val="both"/>
        <w:textAlignment w:val="center"/>
        <w:rPr>
          <w:color w:val="000000"/>
        </w:rPr>
      </w:pPr>
      <w:r>
        <w:rPr>
          <w:color w:val="000000"/>
        </w:rPr>
        <w:t xml:space="preserve">21. </w:t>
      </w:r>
      <w:r>
        <w:rPr>
          <w:rFonts w:ascii="宋体" w:hAnsi="宋体" w:eastAsia="宋体" w:cs="宋体"/>
          <w:color w:val="000000"/>
        </w:rPr>
        <w:t>在书写系统出现以前，古希腊人常在陶瓶上绘制图像记述历史，后来古希腊人用陶瓶图像与文字共同记述历史，如下图</w:t>
      </w:r>
      <w:r>
        <w:rPr>
          <w:rFonts w:ascii="Times New Roman" w:hAnsi="Times New Roman" w:eastAsia="Times New Roman" w:cs="Times New Roman"/>
          <w:color w:val="000000"/>
        </w:rPr>
        <w:t>“</w:t>
      </w:r>
      <w:r>
        <w:rPr>
          <w:rFonts w:ascii="宋体" w:hAnsi="宋体" w:eastAsia="宋体" w:cs="宋体"/>
          <w:color w:val="000000"/>
        </w:rPr>
        <w:t>奇吉陶瓶</w:t>
      </w:r>
      <w:r>
        <w:rPr>
          <w:rFonts w:ascii="Times New Roman" w:hAnsi="Times New Roman" w:eastAsia="Times New Roman" w:cs="Times New Roman"/>
          <w:color w:val="000000"/>
        </w:rPr>
        <w:t>”</w:t>
      </w:r>
      <w:r>
        <w:rPr>
          <w:rFonts w:ascii="宋体" w:hAnsi="宋体" w:eastAsia="宋体" w:cs="宋体"/>
          <w:color w:val="000000"/>
        </w:rPr>
        <w:t>描绘了当时的战争场景，其饰带上出现了神话人物身份的题名，这反映了古希腊（</w:t>
      </w:r>
      <w:r>
        <w:rPr>
          <w:rFonts w:ascii="Times New Roman" w:hAnsi="Times New Roman" w:eastAsia="Times New Roman" w:cs="Times New Roman"/>
          <w:color w:val="000000"/>
        </w:rPr>
        <w:t xml:space="preserve">   </w:t>
      </w:r>
      <w:r>
        <w:rPr>
          <w:rFonts w:ascii="宋体" w:hAnsi="宋体" w:eastAsia="宋体" w:cs="宋体"/>
          <w:color w:val="000000"/>
        </w:rPr>
        <w:t>）</w:t>
      </w:r>
    </w:p>
    <w:p w14:paraId="3D5429BB">
      <w:pPr>
        <w:spacing w:line="360" w:lineRule="auto"/>
        <w:jc w:val="both"/>
        <w:textAlignment w:val="center"/>
        <w:rPr>
          <w:color w:val="000000"/>
        </w:rPr>
      </w:pPr>
      <w:r>
        <w:rPr>
          <w:color w:val="000000"/>
        </w:rPr>
        <w:drawing>
          <wp:inline distT="0" distB="0" distL="114300" distR="114300">
            <wp:extent cx="923925" cy="1419225"/>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923925" cy="1419225"/>
                    </a:xfrm>
                    <a:prstGeom prst="rect">
                      <a:avLst/>
                    </a:prstGeom>
                  </pic:spPr>
                </pic:pic>
              </a:graphicData>
            </a:graphic>
          </wp:inline>
        </w:drawing>
      </w:r>
    </w:p>
    <w:p w14:paraId="60D59DE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城邦衰落源于连年战争</w:t>
      </w:r>
      <w:r>
        <w:rPr>
          <w:color w:val="000000"/>
        </w:rPr>
        <w:tab/>
      </w:r>
      <w:r>
        <w:rPr>
          <w:color w:val="000000"/>
        </w:rPr>
        <w:t xml:space="preserve">B. </w:t>
      </w:r>
      <w:r>
        <w:rPr>
          <w:rFonts w:ascii="宋体" w:hAnsi="宋体" w:eastAsia="宋体" w:cs="宋体"/>
          <w:color w:val="000000"/>
        </w:rPr>
        <w:t>陶瓶兼具叙事性与艺术性</w:t>
      </w:r>
    </w:p>
    <w:p w14:paraId="576479A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艺术作品渗透理性精神</w:t>
      </w:r>
      <w:r>
        <w:rPr>
          <w:color w:val="000000"/>
        </w:rPr>
        <w:tab/>
      </w:r>
      <w:r>
        <w:rPr>
          <w:color w:val="000000"/>
        </w:rPr>
        <w:t xml:space="preserve">D. </w:t>
      </w:r>
      <w:r>
        <w:rPr>
          <w:rFonts w:ascii="宋体" w:hAnsi="宋体" w:eastAsia="宋体" w:cs="宋体"/>
          <w:color w:val="000000"/>
        </w:rPr>
        <w:t>城邦的历史均由陶瓶记载</w:t>
      </w:r>
    </w:p>
    <w:p w14:paraId="4534D613">
      <w:pPr>
        <w:spacing w:line="360" w:lineRule="auto"/>
        <w:jc w:val="both"/>
        <w:textAlignment w:val="center"/>
        <w:rPr>
          <w:color w:val="000000"/>
        </w:rPr>
      </w:pPr>
      <w:r>
        <w:rPr>
          <w:color w:val="000000"/>
        </w:rPr>
        <w:t xml:space="preserve">22. </w:t>
      </w:r>
      <w:r>
        <w:rPr>
          <w:rFonts w:ascii="宋体" w:hAnsi="宋体" w:eastAsia="宋体" w:cs="宋体"/>
          <w:color w:val="000000"/>
        </w:rPr>
        <w:t>中世纪晚期，工商业者进入英国的最高法院和税务法庭、法国的财政和司法机构任职，甚至还有的在一些国家担任了除财政、司法大臣以外的顾问和国家各部大臣。这反映出当时西欧（</w:t>
      </w:r>
      <w:r>
        <w:rPr>
          <w:rFonts w:ascii="Times New Roman" w:hAnsi="Times New Roman" w:eastAsia="Times New Roman" w:cs="Times New Roman"/>
          <w:color w:val="000000"/>
        </w:rPr>
        <w:t xml:space="preserve">   </w:t>
      </w:r>
      <w:r>
        <w:rPr>
          <w:rFonts w:ascii="宋体" w:hAnsi="宋体" w:eastAsia="宋体" w:cs="宋体"/>
          <w:color w:val="000000"/>
        </w:rPr>
        <w:t>）</w:t>
      </w:r>
    </w:p>
    <w:p w14:paraId="73DF6AE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封建贵族势力强大</w:t>
      </w:r>
      <w:r>
        <w:rPr>
          <w:color w:val="000000"/>
        </w:rPr>
        <w:tab/>
      </w:r>
      <w:r>
        <w:rPr>
          <w:color w:val="000000"/>
        </w:rPr>
        <w:t xml:space="preserve">B. </w:t>
      </w:r>
      <w:r>
        <w:rPr>
          <w:rFonts w:ascii="宋体" w:hAnsi="宋体" w:eastAsia="宋体" w:cs="宋体"/>
          <w:color w:val="000000"/>
        </w:rPr>
        <w:t>文艺复兴运动兴起</w:t>
      </w:r>
      <w:r>
        <w:rPr>
          <w:color w:val="000000"/>
        </w:rPr>
        <w:tab/>
      </w:r>
      <w:r>
        <w:rPr>
          <w:color w:val="000000"/>
        </w:rPr>
        <w:t xml:space="preserve">C. </w:t>
      </w:r>
      <w:r>
        <w:rPr>
          <w:rFonts w:ascii="宋体" w:hAnsi="宋体" w:eastAsia="宋体" w:cs="宋体"/>
          <w:color w:val="000000"/>
        </w:rPr>
        <w:t>市民阶层力量壮大</w:t>
      </w:r>
      <w:r>
        <w:rPr>
          <w:color w:val="000000"/>
        </w:rPr>
        <w:tab/>
      </w:r>
      <w:r>
        <w:rPr>
          <w:color w:val="000000"/>
        </w:rPr>
        <w:t xml:space="preserve">D. </w:t>
      </w:r>
      <w:r>
        <w:rPr>
          <w:rFonts w:ascii="宋体" w:hAnsi="宋体" w:eastAsia="宋体" w:cs="宋体"/>
          <w:color w:val="000000"/>
        </w:rPr>
        <w:t>封君封臣制度强化</w:t>
      </w:r>
    </w:p>
    <w:p w14:paraId="18D655D8">
      <w:pPr>
        <w:spacing w:line="360" w:lineRule="auto"/>
        <w:jc w:val="both"/>
        <w:textAlignment w:val="center"/>
        <w:rPr>
          <w:color w:val="000000"/>
        </w:rPr>
      </w:pPr>
      <w:r>
        <w:rPr>
          <w:color w:val="000000"/>
        </w:rPr>
        <w:t xml:space="preserve">23. </w:t>
      </w:r>
      <w:r>
        <w:rPr>
          <w:rFonts w:ascii="Times New Roman" w:hAnsi="Times New Roman" w:eastAsia="Times New Roman" w:cs="Times New Roman"/>
          <w:color w:val="000000"/>
        </w:rPr>
        <w:t xml:space="preserve">16 </w:t>
      </w:r>
      <w:r>
        <w:rPr>
          <w:rFonts w:ascii="宋体" w:hAnsi="宋体" w:eastAsia="宋体" w:cs="宋体"/>
          <w:color w:val="000000"/>
        </w:rPr>
        <w:t>世纪初期，欧洲某商人记载，人们在当时的马六甲街道上能够听到</w:t>
      </w:r>
      <w:r>
        <w:rPr>
          <w:rFonts w:ascii="Times New Roman" w:hAnsi="Times New Roman" w:eastAsia="Times New Roman" w:cs="Times New Roman"/>
          <w:color w:val="000000"/>
        </w:rPr>
        <w:t>80</w:t>
      </w:r>
      <w:r>
        <w:rPr>
          <w:rFonts w:ascii="宋体" w:hAnsi="宋体" w:eastAsia="宋体" w:cs="宋体"/>
          <w:color w:val="000000"/>
        </w:rPr>
        <w:t>多种语言。与这一现象直接相关的是（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07FC29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工厂制度的确立</w:t>
      </w:r>
      <w:r>
        <w:rPr>
          <w:color w:val="000000"/>
        </w:rPr>
        <w:tab/>
      </w:r>
      <w:r>
        <w:rPr>
          <w:color w:val="000000"/>
        </w:rPr>
        <w:t xml:space="preserve">B. </w:t>
      </w:r>
      <w:r>
        <w:rPr>
          <w:rFonts w:ascii="宋体" w:hAnsi="宋体" w:eastAsia="宋体" w:cs="宋体"/>
          <w:color w:val="000000"/>
        </w:rPr>
        <w:t>新航路的开辟</w:t>
      </w:r>
      <w:r>
        <w:rPr>
          <w:color w:val="000000"/>
        </w:rPr>
        <w:tab/>
      </w:r>
      <w:r>
        <w:rPr>
          <w:color w:val="000000"/>
        </w:rPr>
        <w:t xml:space="preserve">C. </w:t>
      </w:r>
      <w:r>
        <w:rPr>
          <w:rFonts w:ascii="宋体" w:hAnsi="宋体" w:eastAsia="宋体" w:cs="宋体"/>
          <w:color w:val="000000"/>
        </w:rPr>
        <w:t>垄断组织的出现</w:t>
      </w:r>
      <w:r>
        <w:rPr>
          <w:color w:val="000000"/>
        </w:rPr>
        <w:tab/>
      </w:r>
      <w:r>
        <w:rPr>
          <w:color w:val="000000"/>
        </w:rPr>
        <w:t xml:space="preserve">D. </w:t>
      </w:r>
      <w:r>
        <w:rPr>
          <w:rFonts w:ascii="宋体" w:hAnsi="宋体" w:eastAsia="宋体" w:cs="宋体"/>
          <w:color w:val="000000"/>
        </w:rPr>
        <w:t>启蒙运动兴起</w:t>
      </w:r>
    </w:p>
    <w:p w14:paraId="3F8E47B5">
      <w:pPr>
        <w:spacing w:line="360" w:lineRule="auto"/>
        <w:jc w:val="both"/>
        <w:textAlignment w:val="center"/>
        <w:rPr>
          <w:color w:val="000000"/>
        </w:rPr>
      </w:pPr>
      <w:r>
        <w:rPr>
          <w:color w:val="000000"/>
        </w:rPr>
        <w:t xml:space="preserve">24. </w:t>
      </w:r>
      <w:r>
        <w:rPr>
          <w:rFonts w:ascii="宋体" w:hAnsi="宋体" w:eastAsia="宋体" w:cs="宋体"/>
          <w:color w:val="000000"/>
        </w:rPr>
        <w:t>葡萄牙政府规定，从非洲向巴西每输出一个奴隶要向国库缴纳</w:t>
      </w:r>
      <w:r>
        <w:rPr>
          <w:rFonts w:ascii="Times New Roman" w:hAnsi="Times New Roman" w:eastAsia="Times New Roman" w:cs="Times New Roman"/>
          <w:color w:val="000000"/>
        </w:rPr>
        <w:t>3</w:t>
      </w:r>
      <w:r>
        <w:rPr>
          <w:rFonts w:ascii="宋体" w:hAnsi="宋体" w:eastAsia="宋体" w:cs="宋体"/>
          <w:color w:val="000000"/>
        </w:rPr>
        <w:t>密耳瑞斯</w:t>
      </w:r>
      <w:r>
        <w:rPr>
          <w:rFonts w:ascii="Times New Roman" w:hAnsi="Times New Roman" w:eastAsia="Times New Roman" w:cs="Times New Roman"/>
          <w:color w:val="000000"/>
        </w:rPr>
        <w:t>(</w:t>
      </w:r>
      <w:r>
        <w:rPr>
          <w:rFonts w:ascii="宋体" w:hAnsi="宋体" w:eastAsia="宋体" w:cs="宋体"/>
          <w:color w:val="000000"/>
        </w:rPr>
        <w:t>货币单位</w:t>
      </w:r>
      <w:r>
        <w:rPr>
          <w:rFonts w:ascii="Times New Roman" w:hAnsi="Times New Roman" w:eastAsia="Times New Roman" w:cs="Times New Roman"/>
          <w:color w:val="000000"/>
        </w:rPr>
        <w:t>)</w:t>
      </w:r>
      <w:r>
        <w:rPr>
          <w:rFonts w:ascii="宋体" w:hAnsi="宋体" w:eastAsia="宋体" w:cs="宋体"/>
          <w:color w:val="000000"/>
        </w:rPr>
        <w:t>税金。从</w:t>
      </w:r>
      <w:r>
        <w:rPr>
          <w:rFonts w:ascii="Times New Roman" w:hAnsi="Times New Roman" w:eastAsia="Times New Roman" w:cs="Times New Roman"/>
          <w:color w:val="000000"/>
        </w:rPr>
        <w:t>1575</w:t>
      </w:r>
      <w:r>
        <w:rPr>
          <w:rFonts w:ascii="宋体" w:hAnsi="宋体" w:eastAsia="宋体" w:cs="宋体"/>
          <w:color w:val="000000"/>
        </w:rPr>
        <w:t>年至</w:t>
      </w:r>
      <w:r>
        <w:rPr>
          <w:rFonts w:ascii="Times New Roman" w:hAnsi="Times New Roman" w:eastAsia="Times New Roman" w:cs="Times New Roman"/>
          <w:color w:val="000000"/>
        </w:rPr>
        <w:t xml:space="preserve">1592 </w:t>
      </w:r>
      <w:r>
        <w:rPr>
          <w:rFonts w:ascii="宋体" w:hAnsi="宋体" w:eastAsia="宋体" w:cs="宋体"/>
          <w:color w:val="000000"/>
        </w:rPr>
        <w:t>年，该项国库收入高达</w:t>
      </w:r>
      <w:r>
        <w:rPr>
          <w:rFonts w:ascii="Times New Roman" w:hAnsi="Times New Roman" w:eastAsia="Times New Roman" w:cs="Times New Roman"/>
          <w:color w:val="000000"/>
        </w:rPr>
        <w:t>156159</w:t>
      </w:r>
      <w:r>
        <w:rPr>
          <w:rFonts w:ascii="宋体" w:hAnsi="宋体" w:eastAsia="宋体" w:cs="宋体"/>
          <w:color w:val="000000"/>
        </w:rPr>
        <w:t>密耳瑞斯。这反映了（</w:t>
      </w:r>
      <w:r>
        <w:rPr>
          <w:rFonts w:ascii="Times New Roman" w:hAnsi="Times New Roman" w:eastAsia="Times New Roman" w:cs="Times New Roman"/>
          <w:color w:val="000000"/>
        </w:rPr>
        <w:t xml:space="preserve">   </w:t>
      </w:r>
      <w:r>
        <w:rPr>
          <w:rFonts w:ascii="宋体" w:hAnsi="宋体" w:eastAsia="宋体" w:cs="宋体"/>
          <w:color w:val="000000"/>
        </w:rPr>
        <w:t>）</w:t>
      </w:r>
    </w:p>
    <w:p w14:paraId="5FCC9D0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西欧庄园经济的发达</w:t>
      </w:r>
      <w:r>
        <w:rPr>
          <w:color w:val="000000"/>
        </w:rPr>
        <w:tab/>
      </w:r>
      <w:r>
        <w:rPr>
          <w:color w:val="000000"/>
        </w:rPr>
        <w:t xml:space="preserve">B. </w:t>
      </w:r>
      <w:r>
        <w:rPr>
          <w:rFonts w:ascii="宋体" w:hAnsi="宋体" w:eastAsia="宋体" w:cs="宋体"/>
          <w:color w:val="000000"/>
        </w:rPr>
        <w:t>经济全球化的不稳定性</w:t>
      </w:r>
    </w:p>
    <w:p w14:paraId="0A61402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欧洲城市自治的发展</w:t>
      </w:r>
      <w:r>
        <w:rPr>
          <w:color w:val="000000"/>
        </w:rPr>
        <w:tab/>
      </w:r>
      <w:r>
        <w:rPr>
          <w:color w:val="000000"/>
        </w:rPr>
        <w:t xml:space="preserve">D. </w:t>
      </w:r>
      <w:r>
        <w:rPr>
          <w:rFonts w:ascii="宋体" w:hAnsi="宋体" w:eastAsia="宋体" w:cs="宋体"/>
          <w:color w:val="000000"/>
        </w:rPr>
        <w:t>资本原始积累的野蛮性</w:t>
      </w:r>
    </w:p>
    <w:p w14:paraId="0CE06BB9">
      <w:pPr>
        <w:spacing w:line="360" w:lineRule="auto"/>
        <w:jc w:val="both"/>
        <w:textAlignment w:val="center"/>
        <w:rPr>
          <w:color w:val="000000"/>
        </w:rPr>
      </w:pPr>
      <w:r>
        <w:rPr>
          <w:color w:val="000000"/>
        </w:rPr>
        <w:t xml:space="preserve">25. </w:t>
      </w:r>
      <w:r>
        <w:rPr>
          <w:rFonts w:ascii="宋体" w:hAnsi="宋体" w:eastAsia="宋体" w:cs="宋体"/>
          <w:color w:val="000000"/>
        </w:rPr>
        <w:t>有学者认为，</w:t>
      </w:r>
      <w:r>
        <w:rPr>
          <w:rFonts w:ascii="Times New Roman" w:hAnsi="Times New Roman" w:eastAsia="Times New Roman" w:cs="Times New Roman"/>
          <w:color w:val="000000"/>
        </w:rPr>
        <w:t>“</w:t>
      </w:r>
      <w:r>
        <w:rPr>
          <w:rFonts w:ascii="宋体" w:hAnsi="宋体" w:eastAsia="宋体" w:cs="宋体"/>
          <w:color w:val="000000"/>
        </w:rPr>
        <w:t>光荣革命</w:t>
      </w:r>
      <w:r>
        <w:rPr>
          <w:rFonts w:ascii="Times New Roman" w:hAnsi="Times New Roman" w:eastAsia="Times New Roman" w:cs="Times New Roman"/>
          <w:color w:val="000000"/>
        </w:rPr>
        <w:t>”</w:t>
      </w:r>
      <w:r>
        <w:rPr>
          <w:rFonts w:ascii="宋体" w:hAnsi="宋体" w:eastAsia="宋体" w:cs="宋体"/>
          <w:color w:val="000000"/>
        </w:rPr>
        <w:t>是不流血的、温和的，甚至是保守的，与其说是完成了革命，还不如说是避免了革命。据此可知，该学者认为</w:t>
      </w:r>
      <w:r>
        <w:rPr>
          <w:rFonts w:ascii="Times New Roman" w:hAnsi="Times New Roman" w:eastAsia="Times New Roman" w:cs="Times New Roman"/>
          <w:color w:val="000000"/>
        </w:rPr>
        <w:t>“</w:t>
      </w:r>
      <w:r>
        <w:rPr>
          <w:rFonts w:ascii="宋体" w:hAnsi="宋体" w:eastAsia="宋体" w:cs="宋体"/>
          <w:color w:val="000000"/>
        </w:rPr>
        <w:t>光荣革命</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14:paraId="1802134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促进了经济发展</w:t>
      </w:r>
      <w:r>
        <w:rPr>
          <w:color w:val="000000"/>
        </w:rPr>
        <w:tab/>
      </w:r>
      <w:r>
        <w:rPr>
          <w:color w:val="000000"/>
        </w:rPr>
        <w:t xml:space="preserve">B. </w:t>
      </w:r>
      <w:r>
        <w:rPr>
          <w:rFonts w:ascii="宋体" w:hAnsi="宋体" w:eastAsia="宋体" w:cs="宋体"/>
          <w:color w:val="000000"/>
        </w:rPr>
        <w:t>开启了资产阶级革命</w:t>
      </w:r>
    </w:p>
    <w:p w14:paraId="49B93FC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推翻了君主制度</w:t>
      </w:r>
      <w:r>
        <w:rPr>
          <w:color w:val="000000"/>
        </w:rPr>
        <w:tab/>
      </w:r>
      <w:r>
        <w:rPr>
          <w:color w:val="000000"/>
        </w:rPr>
        <w:t xml:space="preserve">D. </w:t>
      </w:r>
      <w:r>
        <w:rPr>
          <w:rFonts w:ascii="宋体" w:hAnsi="宋体" w:eastAsia="宋体" w:cs="宋体"/>
          <w:color w:val="000000"/>
        </w:rPr>
        <w:t>实现了政体和平变革</w:t>
      </w:r>
    </w:p>
    <w:p w14:paraId="11CE2E7A">
      <w:pPr>
        <w:spacing w:line="360" w:lineRule="auto"/>
        <w:jc w:val="both"/>
        <w:textAlignment w:val="center"/>
        <w:rPr>
          <w:color w:val="000000"/>
        </w:rPr>
      </w:pPr>
      <w:r>
        <w:rPr>
          <w:color w:val="000000"/>
        </w:rPr>
        <w:t xml:space="preserve">26. </w:t>
      </w:r>
      <w:r>
        <w:rPr>
          <w:rFonts w:ascii="宋体" w:hAnsi="宋体" w:eastAsia="宋体" w:cs="宋体"/>
          <w:color w:val="000000"/>
        </w:rPr>
        <w:t>据估算，</w:t>
      </w:r>
      <w:r>
        <w:rPr>
          <w:rFonts w:ascii="Times New Roman" w:hAnsi="Times New Roman" w:eastAsia="Times New Roman" w:cs="Times New Roman"/>
          <w:color w:val="000000"/>
        </w:rPr>
        <w:t xml:space="preserve">1837 </w:t>
      </w:r>
      <w:r>
        <w:rPr>
          <w:rFonts w:ascii="宋体" w:hAnsi="宋体" w:eastAsia="宋体" w:cs="宋体"/>
          <w:color w:val="000000"/>
        </w:rPr>
        <w:t>年英国棉纱价格下降到</w:t>
      </w:r>
      <w:r>
        <w:rPr>
          <w:rFonts w:ascii="Times New Roman" w:hAnsi="Times New Roman" w:eastAsia="Times New Roman" w:cs="Times New Roman"/>
          <w:color w:val="000000"/>
        </w:rPr>
        <w:t xml:space="preserve"> 1760 </w:t>
      </w:r>
      <w:r>
        <w:rPr>
          <w:rFonts w:ascii="宋体" w:hAnsi="宋体" w:eastAsia="宋体" w:cs="宋体"/>
          <w:color w:val="000000"/>
        </w:rPr>
        <w:t>年的</w:t>
      </w:r>
      <w:r>
        <w:rPr>
          <w:rFonts w:ascii="Times New Roman" w:hAnsi="Times New Roman" w:eastAsia="Times New Roman" w:cs="Times New Roman"/>
          <w:color w:val="000000"/>
        </w:rPr>
        <w:t xml:space="preserve"> 1/20</w:t>
      </w:r>
      <w:r>
        <w:rPr>
          <w:rFonts w:ascii="宋体" w:hAnsi="宋体" w:eastAsia="宋体" w:cs="宋体"/>
          <w:color w:val="000000"/>
        </w:rPr>
        <w:t>。造成这种变化的主要原因是英国（</w:t>
      </w:r>
      <w:r>
        <w:rPr>
          <w:rFonts w:ascii="Times New Roman" w:hAnsi="Times New Roman" w:eastAsia="Times New Roman" w:cs="Times New Roman"/>
          <w:color w:val="000000"/>
        </w:rPr>
        <w:t xml:space="preserve">   </w:t>
      </w:r>
      <w:r>
        <w:rPr>
          <w:rFonts w:ascii="宋体" w:hAnsi="宋体" w:eastAsia="宋体" w:cs="宋体"/>
          <w:color w:val="000000"/>
        </w:rPr>
        <w:t>）</w:t>
      </w:r>
    </w:p>
    <w:p w14:paraId="5830BA3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生活水平的下降</w:t>
      </w:r>
      <w:r>
        <w:rPr>
          <w:color w:val="000000"/>
        </w:rPr>
        <w:tab/>
      </w:r>
      <w:r>
        <w:rPr>
          <w:color w:val="000000"/>
        </w:rPr>
        <w:t xml:space="preserve">B. </w:t>
      </w:r>
      <w:r>
        <w:rPr>
          <w:rFonts w:ascii="宋体" w:hAnsi="宋体" w:eastAsia="宋体" w:cs="宋体"/>
          <w:color w:val="000000"/>
        </w:rPr>
        <w:t>生产成本的提高</w:t>
      </w:r>
      <w:r>
        <w:rPr>
          <w:color w:val="000000"/>
        </w:rPr>
        <w:tab/>
      </w:r>
      <w:r>
        <w:rPr>
          <w:color w:val="000000"/>
        </w:rPr>
        <w:t xml:space="preserve">C. </w:t>
      </w:r>
      <w:r>
        <w:rPr>
          <w:rFonts w:ascii="宋体" w:hAnsi="宋体" w:eastAsia="宋体" w:cs="宋体"/>
          <w:color w:val="000000"/>
        </w:rPr>
        <w:t>工业革命的开展</w:t>
      </w:r>
      <w:r>
        <w:rPr>
          <w:color w:val="000000"/>
        </w:rPr>
        <w:tab/>
      </w:r>
      <w:r>
        <w:rPr>
          <w:color w:val="000000"/>
        </w:rPr>
        <w:t xml:space="preserve">D. </w:t>
      </w:r>
      <w:r>
        <w:rPr>
          <w:rFonts w:ascii="宋体" w:hAnsi="宋体" w:eastAsia="宋体" w:cs="宋体"/>
          <w:color w:val="000000"/>
        </w:rPr>
        <w:t>海外市场的萎缩</w:t>
      </w:r>
    </w:p>
    <w:p w14:paraId="140D5B8E">
      <w:pPr>
        <w:spacing w:line="360" w:lineRule="auto"/>
        <w:jc w:val="both"/>
        <w:textAlignment w:val="center"/>
        <w:rPr>
          <w:color w:val="000000"/>
        </w:rPr>
      </w:pPr>
      <w:r>
        <w:rPr>
          <w:color w:val="000000"/>
        </w:rPr>
        <w:t xml:space="preserve">27. </w:t>
      </w:r>
      <w:r>
        <w:rPr>
          <w:rFonts w:ascii="Times New Roman" w:hAnsi="Times New Roman" w:eastAsia="Times New Roman" w:cs="Times New Roman"/>
          <w:color w:val="000000"/>
        </w:rPr>
        <w:t>1878</w:t>
      </w:r>
      <w:r>
        <w:rPr>
          <w:rFonts w:ascii="宋体" w:hAnsi="宋体" w:eastAsia="宋体" w:cs="宋体"/>
          <w:color w:val="000000"/>
        </w:rPr>
        <w:t>年，日本学者福泽谕吉声称，国际交往全靠兵力强弱，</w:t>
      </w:r>
      <w:r>
        <w:rPr>
          <w:rFonts w:ascii="Times New Roman" w:hAnsi="Times New Roman" w:eastAsia="Times New Roman" w:cs="Times New Roman"/>
          <w:color w:val="000000"/>
        </w:rPr>
        <w:t>“</w:t>
      </w:r>
      <w:r>
        <w:rPr>
          <w:rFonts w:ascii="宋体" w:hAnsi="宋体" w:eastAsia="宋体" w:cs="宋体"/>
          <w:color w:val="000000"/>
        </w:rPr>
        <w:t>大炮弹药，不是为主张已有之理而备，而是用来创造未有之理</w:t>
      </w:r>
      <w:r>
        <w:rPr>
          <w:rFonts w:ascii="Times New Roman" w:hAnsi="Times New Roman" w:eastAsia="Times New Roman" w:cs="Times New Roman"/>
          <w:color w:val="000000"/>
        </w:rPr>
        <w:t>”</w:t>
      </w:r>
      <w:r>
        <w:rPr>
          <w:rFonts w:ascii="宋体" w:hAnsi="宋体" w:eastAsia="宋体" w:cs="宋体"/>
          <w:color w:val="000000"/>
        </w:rPr>
        <w:t>。该言论反映出当时日本（</w:t>
      </w:r>
      <w:r>
        <w:rPr>
          <w:rFonts w:ascii="Times New Roman" w:hAnsi="Times New Roman" w:eastAsia="Times New Roman" w:cs="Times New Roman"/>
          <w:color w:val="000000"/>
        </w:rPr>
        <w:t xml:space="preserve">   </w:t>
      </w:r>
      <w:r>
        <w:rPr>
          <w:rFonts w:ascii="宋体" w:hAnsi="宋体" w:eastAsia="宋体" w:cs="宋体"/>
          <w:color w:val="000000"/>
        </w:rPr>
        <w:t>）</w:t>
      </w:r>
    </w:p>
    <w:p w14:paraId="48CDA49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军国主义色彩浓厚</w:t>
      </w:r>
      <w:r>
        <w:rPr>
          <w:color w:val="000000"/>
        </w:rPr>
        <w:tab/>
      </w:r>
      <w:r>
        <w:rPr>
          <w:color w:val="000000"/>
        </w:rPr>
        <w:t xml:space="preserve">B. </w:t>
      </w:r>
      <w:r>
        <w:rPr>
          <w:rFonts w:ascii="宋体" w:hAnsi="宋体" w:eastAsia="宋体" w:cs="宋体"/>
          <w:color w:val="000000"/>
        </w:rPr>
        <w:t>幕府势力依然强大</w:t>
      </w:r>
    </w:p>
    <w:p w14:paraId="14ECDDF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地方割据势力削弱</w:t>
      </w:r>
      <w:r>
        <w:rPr>
          <w:color w:val="000000"/>
        </w:rPr>
        <w:tab/>
      </w:r>
      <w:r>
        <w:rPr>
          <w:color w:val="000000"/>
        </w:rPr>
        <w:t xml:space="preserve">D. </w:t>
      </w:r>
      <w:r>
        <w:rPr>
          <w:rFonts w:ascii="宋体" w:hAnsi="宋体" w:eastAsia="宋体" w:cs="宋体"/>
          <w:color w:val="000000"/>
        </w:rPr>
        <w:t>大化改新成效显著</w:t>
      </w:r>
    </w:p>
    <w:p w14:paraId="05E62E60">
      <w:pPr>
        <w:spacing w:line="360" w:lineRule="auto"/>
        <w:jc w:val="both"/>
        <w:textAlignment w:val="center"/>
        <w:rPr>
          <w:color w:val="000000"/>
        </w:rPr>
      </w:pPr>
      <w:r>
        <w:rPr>
          <w:color w:val="000000"/>
        </w:rPr>
        <w:t xml:space="preserve">28. </w:t>
      </w:r>
      <w:r>
        <w:rPr>
          <w:rFonts w:ascii="Times New Roman" w:hAnsi="Times New Roman" w:eastAsia="Times New Roman" w:cs="Times New Roman"/>
          <w:color w:val="000000"/>
        </w:rPr>
        <w:t xml:space="preserve">19 </w:t>
      </w:r>
      <w:r>
        <w:rPr>
          <w:rFonts w:ascii="宋体" w:hAnsi="宋体" w:eastAsia="宋体" w:cs="宋体"/>
          <w:color w:val="000000"/>
        </w:rPr>
        <w:t>世纪中叶以后，西欧国家投送人员、物资</w:t>
      </w:r>
      <w:r>
        <w:rPr>
          <w:rFonts w:ascii="宋体" w:hAnsi="宋体" w:eastAsia="宋体" w:cs="宋体"/>
          <w:color w:val="000000"/>
          <w:position w:val="0"/>
        </w:rPr>
        <w:drawing>
          <wp:inline distT="0" distB="0" distL="114300" distR="114300">
            <wp:extent cx="133350" cy="1778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能力大幅提升，使距离和地理因素不再是影响国际体系的主要决定性因素。这主要得益于当时（</w:t>
      </w:r>
      <w:r>
        <w:rPr>
          <w:rFonts w:ascii="Times New Roman" w:hAnsi="Times New Roman" w:eastAsia="Times New Roman" w:cs="Times New Roman"/>
          <w:color w:val="000000"/>
        </w:rPr>
        <w:t xml:space="preserve">   </w:t>
      </w:r>
      <w:r>
        <w:rPr>
          <w:rFonts w:ascii="宋体" w:hAnsi="宋体" w:eastAsia="宋体" w:cs="宋体"/>
          <w:color w:val="000000"/>
        </w:rPr>
        <w:t>）</w:t>
      </w:r>
    </w:p>
    <w:p w14:paraId="206566F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国际格局的变化</w:t>
      </w:r>
      <w:r>
        <w:rPr>
          <w:color w:val="000000"/>
        </w:rPr>
        <w:tab/>
      </w:r>
      <w:r>
        <w:rPr>
          <w:color w:val="000000"/>
        </w:rPr>
        <w:t xml:space="preserve">B. </w:t>
      </w:r>
      <w:r>
        <w:rPr>
          <w:rFonts w:ascii="宋体" w:hAnsi="宋体" w:eastAsia="宋体" w:cs="宋体"/>
          <w:color w:val="000000"/>
        </w:rPr>
        <w:t>城市化进程的开始</w:t>
      </w:r>
      <w:r>
        <w:rPr>
          <w:color w:val="000000"/>
        </w:rPr>
        <w:tab/>
      </w:r>
      <w:r>
        <w:rPr>
          <w:color w:val="000000"/>
        </w:rPr>
        <w:t xml:space="preserve">C. </w:t>
      </w:r>
      <w:r>
        <w:rPr>
          <w:rFonts w:ascii="宋体" w:hAnsi="宋体" w:eastAsia="宋体" w:cs="宋体"/>
          <w:color w:val="000000"/>
        </w:rPr>
        <w:t>殖民扩张的加剧</w:t>
      </w:r>
      <w:r>
        <w:rPr>
          <w:color w:val="000000"/>
        </w:rPr>
        <w:tab/>
      </w:r>
      <w:r>
        <w:rPr>
          <w:color w:val="000000"/>
        </w:rPr>
        <w:t xml:space="preserve">D. </w:t>
      </w:r>
      <w:r>
        <w:rPr>
          <w:rFonts w:ascii="宋体" w:hAnsi="宋体" w:eastAsia="宋体" w:cs="宋体"/>
          <w:color w:val="000000"/>
        </w:rPr>
        <w:t>交通运输业的发展</w:t>
      </w:r>
    </w:p>
    <w:p w14:paraId="21CC0673">
      <w:pPr>
        <w:spacing w:line="360" w:lineRule="auto"/>
        <w:jc w:val="both"/>
        <w:textAlignment w:val="center"/>
        <w:rPr>
          <w:color w:val="000000"/>
        </w:rPr>
      </w:pPr>
      <w:r>
        <w:rPr>
          <w:color w:val="000000"/>
        </w:rPr>
        <w:t xml:space="preserve">29. </w:t>
      </w:r>
      <w:r>
        <w:rPr>
          <w:rFonts w:ascii="Times New Roman" w:hAnsi="Times New Roman" w:eastAsia="Times New Roman" w:cs="Times New Roman"/>
          <w:color w:val="000000"/>
        </w:rPr>
        <w:t>1849—1914</w:t>
      </w:r>
      <w:r>
        <w:rPr>
          <w:rFonts w:ascii="宋体" w:hAnsi="宋体" w:eastAsia="宋体" w:cs="宋体"/>
          <w:color w:val="000000"/>
        </w:rPr>
        <w:t>年，智利、墨西哥、巴西发生了上百次工人罢工，阿根廷、古巴、墨西哥、智利的工会组织先后成立。这反映了该时期拉丁美洲（</w:t>
      </w:r>
      <w:r>
        <w:rPr>
          <w:rFonts w:ascii="Times New Roman" w:hAnsi="Times New Roman" w:eastAsia="Times New Roman" w:cs="Times New Roman"/>
          <w:color w:val="000000"/>
        </w:rPr>
        <w:t xml:space="preserve">   </w:t>
      </w:r>
      <w:r>
        <w:rPr>
          <w:rFonts w:ascii="宋体" w:hAnsi="宋体" w:eastAsia="宋体" w:cs="宋体"/>
          <w:color w:val="000000"/>
        </w:rPr>
        <w:t>）</w:t>
      </w:r>
    </w:p>
    <w:p w14:paraId="2201484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殖民体系崩溃</w:t>
      </w:r>
      <w:r>
        <w:rPr>
          <w:color w:val="000000"/>
        </w:rPr>
        <w:tab/>
      </w:r>
      <w:r>
        <w:rPr>
          <w:color w:val="000000"/>
        </w:rPr>
        <w:t xml:space="preserve">B. </w:t>
      </w:r>
      <w:r>
        <w:rPr>
          <w:rFonts w:ascii="宋体" w:hAnsi="宋体" w:eastAsia="宋体" w:cs="宋体"/>
          <w:color w:val="000000"/>
        </w:rPr>
        <w:t>无产阶级力量壮大</w:t>
      </w:r>
      <w:r>
        <w:rPr>
          <w:color w:val="000000"/>
        </w:rPr>
        <w:tab/>
      </w:r>
      <w:r>
        <w:rPr>
          <w:color w:val="000000"/>
        </w:rPr>
        <w:t xml:space="preserve">C. </w:t>
      </w:r>
      <w:r>
        <w:rPr>
          <w:rFonts w:ascii="宋体" w:hAnsi="宋体" w:eastAsia="宋体" w:cs="宋体"/>
          <w:color w:val="000000"/>
        </w:rPr>
        <w:t>产业结构均衡</w:t>
      </w:r>
      <w:r>
        <w:rPr>
          <w:color w:val="000000"/>
        </w:rPr>
        <w:tab/>
      </w:r>
      <w:r>
        <w:rPr>
          <w:color w:val="000000"/>
        </w:rPr>
        <w:t xml:space="preserve">D. </w:t>
      </w:r>
      <w:r>
        <w:rPr>
          <w:rFonts w:ascii="宋体" w:hAnsi="宋体" w:eastAsia="宋体" w:cs="宋体"/>
          <w:color w:val="000000"/>
        </w:rPr>
        <w:t>民众生活条件改善</w:t>
      </w:r>
    </w:p>
    <w:p w14:paraId="20ECA919">
      <w:pPr>
        <w:spacing w:line="360" w:lineRule="auto"/>
        <w:jc w:val="both"/>
        <w:textAlignment w:val="center"/>
        <w:rPr>
          <w:color w:val="000000"/>
        </w:rPr>
      </w:pPr>
      <w:r>
        <w:rPr>
          <w:color w:val="000000"/>
        </w:rPr>
        <w:t xml:space="preserve">30. </w:t>
      </w:r>
      <w:r>
        <w:rPr>
          <w:rFonts w:ascii="Times New Roman" w:hAnsi="Times New Roman" w:eastAsia="Times New Roman" w:cs="Times New Roman"/>
          <w:color w:val="000000"/>
        </w:rPr>
        <w:t xml:space="preserve">1921 </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月，苏维埃俄国政府规定：各地农民合作社和村社有权凭证明用自筹资金，按市场价购买用来留种的马铃薯。这一规定（</w:t>
      </w:r>
      <w:r>
        <w:rPr>
          <w:rFonts w:ascii="Times New Roman" w:hAnsi="Times New Roman" w:eastAsia="Times New Roman" w:cs="Times New Roman"/>
          <w:color w:val="000000"/>
        </w:rPr>
        <w:t xml:space="preserve">   </w:t>
      </w:r>
      <w:r>
        <w:rPr>
          <w:rFonts w:ascii="宋体" w:hAnsi="宋体" w:eastAsia="宋体" w:cs="宋体"/>
          <w:color w:val="000000"/>
        </w:rPr>
        <w:t>）</w:t>
      </w:r>
    </w:p>
    <w:p w14:paraId="57BD0AF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调动了农民积极性</w:t>
      </w:r>
      <w:r>
        <w:rPr>
          <w:color w:val="000000"/>
        </w:rPr>
        <w:tab/>
      </w:r>
      <w:r>
        <w:rPr>
          <w:color w:val="000000"/>
        </w:rPr>
        <w:t xml:space="preserve">B. </w:t>
      </w:r>
      <w:r>
        <w:rPr>
          <w:rFonts w:ascii="宋体" w:hAnsi="宋体" w:eastAsia="宋体" w:cs="宋体"/>
          <w:color w:val="000000"/>
        </w:rPr>
        <w:t>促进了技术的革新</w:t>
      </w:r>
    </w:p>
    <w:p w14:paraId="2B3A1AD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推动了工业化进程</w:t>
      </w:r>
      <w:r>
        <w:rPr>
          <w:color w:val="000000"/>
        </w:rPr>
        <w:tab/>
      </w:r>
      <w:r>
        <w:rPr>
          <w:color w:val="000000"/>
        </w:rPr>
        <w:t xml:space="preserve">D. </w:t>
      </w:r>
      <w:r>
        <w:rPr>
          <w:rFonts w:ascii="宋体" w:hAnsi="宋体" w:eastAsia="宋体" w:cs="宋体"/>
          <w:color w:val="000000"/>
        </w:rPr>
        <w:t>缓解了经济大危机</w:t>
      </w:r>
    </w:p>
    <w:p w14:paraId="08308A68">
      <w:pPr>
        <w:spacing w:line="285" w:lineRule="auto"/>
        <w:jc w:val="both"/>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3</w:t>
      </w:r>
      <w:r>
        <w:rPr>
          <w:rFonts w:ascii="宋体" w:hAnsi="宋体" w:eastAsia="宋体" w:cs="宋体"/>
          <w:b/>
          <w:color w:val="000000"/>
          <w:sz w:val="24"/>
        </w:rPr>
        <w:t>小题，第</w:t>
      </w:r>
      <w:r>
        <w:rPr>
          <w:rFonts w:ascii="Times New Roman" w:hAnsi="Times New Roman" w:eastAsia="Times New Roman" w:cs="Times New Roman"/>
          <w:b/>
          <w:color w:val="000000"/>
          <w:sz w:val="24"/>
        </w:rPr>
        <w:t>31</w:t>
      </w:r>
      <w:r>
        <w:rPr>
          <w:rFonts w:ascii="宋体" w:hAnsi="宋体" w:eastAsia="宋体" w:cs="宋体"/>
          <w:b/>
          <w:color w:val="000000"/>
          <w:sz w:val="24"/>
        </w:rPr>
        <w:t>小题</w:t>
      </w:r>
      <w:r>
        <w:rPr>
          <w:rFonts w:ascii="Times New Roman" w:hAnsi="Times New Roman" w:eastAsia="Times New Roman" w:cs="Times New Roman"/>
          <w:b/>
          <w:color w:val="000000"/>
          <w:sz w:val="24"/>
        </w:rPr>
        <w:t>14</w:t>
      </w:r>
      <w:r>
        <w:rPr>
          <w:rFonts w:ascii="宋体" w:hAnsi="宋体" w:eastAsia="宋体" w:cs="宋体"/>
          <w:b/>
          <w:color w:val="000000"/>
          <w:sz w:val="24"/>
        </w:rPr>
        <w:t>分，第</w:t>
      </w:r>
      <w:r>
        <w:rPr>
          <w:rFonts w:ascii="Times New Roman" w:hAnsi="Times New Roman" w:eastAsia="Times New Roman" w:cs="Times New Roman"/>
          <w:b/>
          <w:color w:val="000000"/>
          <w:sz w:val="24"/>
        </w:rPr>
        <w:t>32</w:t>
      </w:r>
      <w:r>
        <w:rPr>
          <w:rFonts w:ascii="宋体" w:hAnsi="宋体" w:eastAsia="宋体" w:cs="宋体"/>
          <w:b/>
          <w:color w:val="000000"/>
          <w:sz w:val="24"/>
        </w:rPr>
        <w:t>小题</w:t>
      </w:r>
      <w:r>
        <w:rPr>
          <w:rFonts w:ascii="Times New Roman" w:hAnsi="Times New Roman" w:eastAsia="Times New Roman" w:cs="Times New Roman"/>
          <w:b/>
          <w:color w:val="000000"/>
          <w:sz w:val="24"/>
        </w:rPr>
        <w:t>12</w:t>
      </w:r>
      <w:r>
        <w:rPr>
          <w:rFonts w:ascii="宋体" w:hAnsi="宋体" w:eastAsia="宋体" w:cs="宋体"/>
          <w:b/>
          <w:color w:val="000000"/>
          <w:sz w:val="24"/>
        </w:rPr>
        <w:t>分，第</w:t>
      </w:r>
      <w:r>
        <w:rPr>
          <w:rFonts w:ascii="Times New Roman" w:hAnsi="Times New Roman" w:eastAsia="Times New Roman" w:cs="Times New Roman"/>
          <w:b/>
          <w:color w:val="000000"/>
          <w:sz w:val="24"/>
        </w:rPr>
        <w:t>33</w:t>
      </w:r>
      <w:r>
        <w:rPr>
          <w:rFonts w:ascii="宋体" w:hAnsi="宋体" w:eastAsia="宋体" w:cs="宋体"/>
          <w:b/>
          <w:color w:val="000000"/>
          <w:sz w:val="24"/>
        </w:rPr>
        <w:t>小题</w:t>
      </w:r>
      <w:r>
        <w:rPr>
          <w:rFonts w:ascii="Times New Roman" w:hAnsi="Times New Roman" w:eastAsia="Times New Roman" w:cs="Times New Roman"/>
          <w:b/>
          <w:color w:val="000000"/>
          <w:sz w:val="24"/>
        </w:rPr>
        <w:t>14</w:t>
      </w:r>
      <w:r>
        <w:rPr>
          <w:rFonts w:ascii="宋体" w:hAnsi="宋体" w:eastAsia="宋体" w:cs="宋体"/>
          <w:b/>
          <w:color w:val="000000"/>
          <w:sz w:val="24"/>
        </w:rPr>
        <w:t>分，共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09484B89">
      <w:pPr>
        <w:spacing w:line="360" w:lineRule="auto"/>
        <w:jc w:val="both"/>
        <w:textAlignment w:val="center"/>
        <w:rPr>
          <w:color w:val="000000"/>
        </w:rPr>
      </w:pPr>
      <w:r>
        <w:rPr>
          <w:color w:val="000000"/>
        </w:rPr>
        <w:t xml:space="preserve">31. </w:t>
      </w:r>
      <w:r>
        <w:rPr>
          <w:rFonts w:ascii="宋体" w:hAnsi="宋体" w:eastAsia="宋体" w:cs="宋体"/>
          <w:color w:val="000000"/>
        </w:rPr>
        <w:t>道路交通与人类生活和社会发展息息相关。阅读材料，完成下列要求。</w:t>
      </w:r>
    </w:p>
    <w:p w14:paraId="6FAB8B56">
      <w:pPr>
        <w:spacing w:line="360" w:lineRule="auto"/>
        <w:ind w:firstLine="420"/>
        <w:jc w:val="both"/>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秦朝拓展了穿越五岭山脉通达岭南的道路即史书所称</w:t>
      </w:r>
      <w:r>
        <w:rPr>
          <w:rFonts w:ascii="Times New Roman" w:hAnsi="Times New Roman" w:eastAsia="Times New Roman" w:cs="Times New Roman"/>
          <w:color w:val="000000"/>
        </w:rPr>
        <w:t>“</w:t>
      </w:r>
      <w:r>
        <w:rPr>
          <w:rFonts w:ascii="楷体" w:hAnsi="楷体" w:eastAsia="楷体" w:cs="楷体"/>
          <w:color w:val="000000"/>
        </w:rPr>
        <w:t>新道</w:t>
      </w:r>
      <w:r>
        <w:rPr>
          <w:rFonts w:ascii="Times New Roman" w:hAnsi="Times New Roman" w:eastAsia="Times New Roman" w:cs="Times New Roman"/>
          <w:color w:val="000000"/>
        </w:rPr>
        <w:t>”</w:t>
      </w:r>
      <w:r>
        <w:rPr>
          <w:rFonts w:ascii="楷体" w:hAnsi="楷体" w:eastAsia="楷体" w:cs="楷体"/>
          <w:color w:val="000000"/>
        </w:rPr>
        <w:t>，并在沿途设置关隘，派重兵把守，新道利用原有山路改筑或者扩筑而成，把南北水道联系起来，形成以水为主，水陆相兼的交通要道。</w:t>
      </w:r>
    </w:p>
    <w:p w14:paraId="37A60087">
      <w:pPr>
        <w:spacing w:line="360" w:lineRule="auto"/>
        <w:ind w:firstLine="420"/>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摘编自方志钦、蒋祖缘《广东通史》等</w:t>
      </w:r>
    </w:p>
    <w:p w14:paraId="397FD5D6">
      <w:pPr>
        <w:spacing w:line="360" w:lineRule="auto"/>
        <w:ind w:firstLine="420"/>
        <w:jc w:val="both"/>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隋唐及以前，北方进入岭南大多走经湖南、广西的西线；五代北宋及以后，多数走经江西的东线</w:t>
      </w:r>
      <w:r>
        <w:rPr>
          <w:rFonts w:ascii="Times New Roman" w:hAnsi="Times New Roman" w:eastAsia="Times New Roman" w:cs="Times New Roman"/>
          <w:color w:val="000000"/>
        </w:rPr>
        <w:t>(</w:t>
      </w:r>
      <w:r>
        <w:rPr>
          <w:rFonts w:ascii="楷体" w:hAnsi="楷体" w:eastAsia="楷体" w:cs="楷体"/>
          <w:color w:val="000000"/>
        </w:rPr>
        <w:t>如下图所示</w:t>
      </w:r>
      <w:r>
        <w:rPr>
          <w:rFonts w:ascii="Times New Roman" w:hAnsi="Times New Roman" w:eastAsia="Times New Roman" w:cs="Times New Roman"/>
          <w:color w:val="000000"/>
        </w:rPr>
        <w:t>)</w:t>
      </w:r>
      <w:r>
        <w:rPr>
          <w:rFonts w:ascii="楷体" w:hAnsi="楷体" w:eastAsia="楷体" w:cs="楷体"/>
          <w:color w:val="000000"/>
        </w:rPr>
        <w:t>。</w:t>
      </w:r>
    </w:p>
    <w:p w14:paraId="557CA829">
      <w:pPr>
        <w:spacing w:line="360" w:lineRule="auto"/>
        <w:ind w:firstLine="420"/>
        <w:jc w:val="both"/>
        <w:textAlignment w:val="center"/>
        <w:rPr>
          <w:color w:val="000000"/>
        </w:rPr>
      </w:pPr>
      <w:r>
        <w:rPr>
          <w:color w:val="000000"/>
        </w:rPr>
        <w:drawing>
          <wp:inline distT="0" distB="0" distL="114300" distR="114300">
            <wp:extent cx="3505200" cy="389572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505200" cy="3895725"/>
                    </a:xfrm>
                    <a:prstGeom prst="rect">
                      <a:avLst/>
                    </a:prstGeom>
                  </pic:spPr>
                </pic:pic>
              </a:graphicData>
            </a:graphic>
          </wp:inline>
        </w:drawing>
      </w:r>
    </w:p>
    <w:p w14:paraId="2AFB97CA">
      <w:pPr>
        <w:spacing w:line="360" w:lineRule="auto"/>
        <w:jc w:val="both"/>
        <w:textAlignment w:val="center"/>
        <w:rPr>
          <w:color w:val="000000"/>
        </w:rPr>
      </w:pPr>
      <w:r>
        <w:rPr>
          <w:color w:val="000000"/>
        </w:rPr>
        <w:t xml:space="preserve">                  古代五岭交通道路示意图</w:t>
      </w:r>
    </w:p>
    <w:tbl>
      <w:tblPr>
        <w:tblStyle w:val="4"/>
        <w:tblW w:w="56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32"/>
        <w:gridCol w:w="4993"/>
      </w:tblGrid>
      <w:tr w14:paraId="22927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BA8E5A">
            <w:pPr>
              <w:spacing w:line="360" w:lineRule="auto"/>
              <w:jc w:val="center"/>
              <w:textAlignment w:val="center"/>
              <w:rPr>
                <w:color w:val="000000"/>
              </w:rPr>
            </w:pPr>
            <w:r>
              <w:rPr>
                <w:rFonts w:ascii="楷体" w:hAnsi="楷体" w:eastAsia="楷体" w:cs="楷体"/>
                <w:color w:val="000000"/>
              </w:rPr>
              <w:t>朝代</w:t>
            </w: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8C8E5D">
            <w:pPr>
              <w:spacing w:line="360" w:lineRule="auto"/>
              <w:jc w:val="center"/>
              <w:textAlignment w:val="center"/>
              <w:rPr>
                <w:color w:val="000000"/>
              </w:rPr>
            </w:pPr>
            <w:r>
              <w:rPr>
                <w:rFonts w:ascii="楷体" w:hAnsi="楷体" w:eastAsia="楷体" w:cs="楷体"/>
                <w:color w:val="000000"/>
              </w:rPr>
              <w:t>大事</w:t>
            </w:r>
          </w:p>
        </w:tc>
      </w:tr>
      <w:tr w14:paraId="548D0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4B47D2">
            <w:pPr>
              <w:spacing w:line="360" w:lineRule="auto"/>
              <w:jc w:val="center"/>
              <w:textAlignment w:val="center"/>
              <w:rPr>
                <w:color w:val="000000"/>
              </w:rPr>
            </w:pPr>
            <w:r>
              <w:rPr>
                <w:rFonts w:ascii="楷体" w:hAnsi="楷体" w:eastAsia="楷体" w:cs="楷体"/>
                <w:color w:val="000000"/>
              </w:rPr>
              <w:t>唐朝</w:t>
            </w: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800411">
            <w:pPr>
              <w:spacing w:line="360" w:lineRule="auto"/>
              <w:jc w:val="center"/>
              <w:textAlignment w:val="center"/>
              <w:rPr>
                <w:color w:val="000000"/>
              </w:rPr>
            </w:pPr>
            <w:r>
              <w:rPr>
                <w:rFonts w:ascii="楷体" w:hAnsi="楷体" w:eastAsia="楷体" w:cs="楷体"/>
                <w:color w:val="000000"/>
              </w:rPr>
              <w:t>定都长安</w:t>
            </w:r>
            <w:r>
              <w:rPr>
                <w:rFonts w:ascii="Times New Roman" w:hAnsi="Times New Roman" w:eastAsia="Times New Roman" w:cs="Times New Roman"/>
                <w:color w:val="000000"/>
              </w:rPr>
              <w:t>(</w:t>
            </w:r>
            <w:r>
              <w:rPr>
                <w:rFonts w:ascii="楷体" w:hAnsi="楷体" w:eastAsia="楷体" w:cs="楷体"/>
                <w:color w:val="000000"/>
              </w:rPr>
              <w:t>今西安</w:t>
            </w:r>
            <w:r>
              <w:rPr>
                <w:rFonts w:ascii="Times New Roman" w:hAnsi="Times New Roman" w:eastAsia="Times New Roman" w:cs="Times New Roman"/>
                <w:color w:val="000000"/>
              </w:rPr>
              <w:t>)</w:t>
            </w:r>
          </w:p>
          <w:p w14:paraId="2649454E">
            <w:pPr>
              <w:spacing w:line="360" w:lineRule="auto"/>
              <w:jc w:val="center"/>
              <w:textAlignment w:val="center"/>
              <w:rPr>
                <w:color w:val="000000"/>
              </w:rPr>
            </w:pPr>
            <w:r>
              <w:rPr>
                <w:rFonts w:ascii="楷体" w:hAnsi="楷体" w:eastAsia="楷体" w:cs="楷体"/>
                <w:color w:val="000000"/>
              </w:rPr>
              <w:t>开元年间张九龄主持重修大庾岭道</w:t>
            </w:r>
          </w:p>
        </w:tc>
      </w:tr>
      <w:tr w14:paraId="7948B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3E9E3D">
            <w:pPr>
              <w:spacing w:line="360" w:lineRule="auto"/>
              <w:jc w:val="center"/>
              <w:textAlignment w:val="center"/>
              <w:rPr>
                <w:color w:val="000000"/>
              </w:rPr>
            </w:pPr>
            <w:r>
              <w:rPr>
                <w:rFonts w:ascii="楷体" w:hAnsi="楷体" w:eastAsia="楷体" w:cs="楷体"/>
                <w:color w:val="000000"/>
              </w:rPr>
              <w:t>南宋</w:t>
            </w: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CE45CD">
            <w:pPr>
              <w:spacing w:line="360" w:lineRule="auto"/>
              <w:jc w:val="center"/>
              <w:textAlignment w:val="center"/>
              <w:rPr>
                <w:color w:val="000000"/>
              </w:rPr>
            </w:pPr>
            <w:r>
              <w:rPr>
                <w:rFonts w:ascii="楷体" w:hAnsi="楷体" w:eastAsia="楷体" w:cs="楷体"/>
                <w:color w:val="000000"/>
              </w:rPr>
              <w:t>定都临安</w:t>
            </w:r>
            <w:r>
              <w:rPr>
                <w:rFonts w:ascii="Times New Roman" w:hAnsi="Times New Roman" w:eastAsia="Times New Roman" w:cs="Times New Roman"/>
                <w:color w:val="000000"/>
              </w:rPr>
              <w:t>(</w:t>
            </w:r>
            <w:r>
              <w:rPr>
                <w:rFonts w:ascii="楷体" w:hAnsi="楷体" w:eastAsia="楷体" w:cs="楷体"/>
                <w:color w:val="000000"/>
              </w:rPr>
              <w:t>今杭州</w:t>
            </w:r>
            <w:r>
              <w:rPr>
                <w:rFonts w:ascii="Times New Roman" w:hAnsi="Times New Roman" w:eastAsia="Times New Roman" w:cs="Times New Roman"/>
                <w:color w:val="000000"/>
              </w:rPr>
              <w:t>)</w:t>
            </w:r>
          </w:p>
          <w:p w14:paraId="423EB923">
            <w:pPr>
              <w:spacing w:line="360" w:lineRule="auto"/>
              <w:jc w:val="center"/>
              <w:textAlignment w:val="center"/>
              <w:rPr>
                <w:color w:val="000000"/>
              </w:rPr>
            </w:pPr>
            <w:r>
              <w:rPr>
                <w:rFonts w:ascii="楷体" w:hAnsi="楷体" w:eastAsia="楷体" w:cs="楷体"/>
                <w:color w:val="000000"/>
              </w:rPr>
              <w:t>长江下游和太湖流域成为丰饶粮仓</w:t>
            </w:r>
          </w:p>
        </w:tc>
      </w:tr>
      <w:tr w14:paraId="26227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984DDF">
            <w:pPr>
              <w:spacing w:line="360" w:lineRule="auto"/>
              <w:jc w:val="center"/>
              <w:textAlignment w:val="center"/>
              <w:rPr>
                <w:color w:val="000000"/>
              </w:rPr>
            </w:pPr>
            <w:r>
              <w:rPr>
                <w:rFonts w:ascii="楷体" w:hAnsi="楷体" w:eastAsia="楷体" w:cs="楷体"/>
                <w:color w:val="000000"/>
              </w:rPr>
              <w:t>元朝</w:t>
            </w: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EE3995">
            <w:pPr>
              <w:spacing w:line="360" w:lineRule="auto"/>
              <w:jc w:val="center"/>
              <w:textAlignment w:val="center"/>
              <w:rPr>
                <w:color w:val="000000"/>
              </w:rPr>
            </w:pPr>
            <w:r>
              <w:rPr>
                <w:rFonts w:ascii="楷体" w:hAnsi="楷体" w:eastAsia="楷体" w:cs="楷体"/>
                <w:color w:val="000000"/>
              </w:rPr>
              <w:t>定都大都</w:t>
            </w:r>
            <w:r>
              <w:rPr>
                <w:rFonts w:ascii="Times New Roman" w:hAnsi="Times New Roman" w:eastAsia="Times New Roman" w:cs="Times New Roman"/>
                <w:color w:val="000000"/>
              </w:rPr>
              <w:t>(</w:t>
            </w:r>
            <w:r>
              <w:rPr>
                <w:rFonts w:ascii="楷体" w:hAnsi="楷体" w:eastAsia="楷体" w:cs="楷体"/>
                <w:color w:val="000000"/>
              </w:rPr>
              <w:t>今北京</w:t>
            </w:r>
            <w:r>
              <w:rPr>
                <w:rFonts w:ascii="Times New Roman" w:hAnsi="Times New Roman" w:eastAsia="Times New Roman" w:cs="Times New Roman"/>
                <w:color w:val="000000"/>
              </w:rPr>
              <w:t>)</w:t>
            </w:r>
          </w:p>
          <w:p w14:paraId="489A4F5C">
            <w:pPr>
              <w:spacing w:line="360" w:lineRule="auto"/>
              <w:jc w:val="center"/>
              <w:textAlignment w:val="center"/>
              <w:rPr>
                <w:color w:val="000000"/>
              </w:rPr>
            </w:pPr>
            <w:r>
              <w:rPr>
                <w:rFonts w:ascii="楷体" w:hAnsi="楷体" w:eastAsia="楷体" w:cs="楷体"/>
                <w:color w:val="000000"/>
              </w:rPr>
              <w:t>开通杭州至大都的运河</w:t>
            </w:r>
          </w:p>
        </w:tc>
      </w:tr>
    </w:tbl>
    <w:p w14:paraId="63A4C40E">
      <w:pPr>
        <w:spacing w:line="360" w:lineRule="auto"/>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摘编自李孝聪《中国区域历史地理》等</w:t>
      </w:r>
    </w:p>
    <w:p w14:paraId="44811442">
      <w:pPr>
        <w:spacing w:line="360" w:lineRule="auto"/>
        <w:ind w:firstLine="420"/>
        <w:jc w:val="both"/>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明清时期，从广州出发，沿北江而上，跨过大庾岭可到江西。这一水陆联运，可将广东商品北运到内地各省区，而外省区的货物也可经此路线源源不断地南运入广东，海外贡品也是先从广州经大庾岭运至江西，再转运到其他地区。</w:t>
      </w:r>
    </w:p>
    <w:p w14:paraId="7C4A7162">
      <w:pPr>
        <w:spacing w:line="360" w:lineRule="auto"/>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摘编自黄启臣、庞新平《明清广东商人》</w:t>
      </w:r>
    </w:p>
    <w:p w14:paraId="0CA4B71E">
      <w:pPr>
        <w:spacing w:line="360" w:lineRule="auto"/>
        <w:jc w:val="left"/>
        <w:textAlignment w:val="center"/>
        <w:rPr>
          <w:color w:val="000000"/>
        </w:rPr>
      </w:pPr>
      <w:r>
        <w:rPr>
          <w:color w:val="000000"/>
        </w:rPr>
        <w:t>（1）</w:t>
      </w:r>
      <w:r>
        <w:rPr>
          <w:rFonts w:ascii="宋体" w:hAnsi="宋体" w:eastAsia="宋体" w:cs="宋体"/>
          <w:color w:val="000000"/>
        </w:rPr>
        <w:t>根据材料一，指出岭南</w:t>
      </w:r>
      <w:r>
        <w:rPr>
          <w:rFonts w:ascii="Times New Roman" w:hAnsi="Times New Roman" w:eastAsia="Times New Roman" w:cs="Times New Roman"/>
          <w:color w:val="000000"/>
        </w:rPr>
        <w:t>“</w:t>
      </w:r>
      <w:r>
        <w:rPr>
          <w:rFonts w:ascii="宋体" w:hAnsi="宋体" w:eastAsia="宋体" w:cs="宋体"/>
          <w:color w:val="000000"/>
        </w:rPr>
        <w:t>新道</w:t>
      </w:r>
      <w:r>
        <w:rPr>
          <w:rFonts w:ascii="Times New Roman" w:hAnsi="Times New Roman" w:eastAsia="Times New Roman" w:cs="Times New Roman"/>
          <w:color w:val="000000"/>
        </w:rPr>
        <w:t>”</w:t>
      </w:r>
      <w:r>
        <w:rPr>
          <w:rFonts w:ascii="宋体" w:hAnsi="宋体" w:eastAsia="宋体" w:cs="宋体"/>
          <w:color w:val="000000"/>
        </w:rPr>
        <w:t>的特点。</w:t>
      </w:r>
    </w:p>
    <w:p w14:paraId="044A9FE2">
      <w:pPr>
        <w:spacing w:line="360" w:lineRule="auto"/>
        <w:jc w:val="left"/>
        <w:textAlignment w:val="center"/>
        <w:rPr>
          <w:color w:val="000000"/>
        </w:rPr>
      </w:pPr>
      <w:r>
        <w:rPr>
          <w:color w:val="000000"/>
        </w:rPr>
        <w:t>（2）</w:t>
      </w:r>
      <w:r>
        <w:rPr>
          <w:rFonts w:ascii="宋体" w:hAnsi="宋体" w:eastAsia="宋体" w:cs="宋体"/>
          <w:color w:val="000000"/>
        </w:rPr>
        <w:t>根据材料二并结合所学知识，解释北宋以后东线日益重要的原因。</w:t>
      </w:r>
    </w:p>
    <w:p w14:paraId="13C28631">
      <w:pPr>
        <w:spacing w:line="360" w:lineRule="auto"/>
        <w:jc w:val="left"/>
        <w:textAlignment w:val="center"/>
        <w:rPr>
          <w:color w:val="000000"/>
        </w:rPr>
      </w:pPr>
      <w:r>
        <w:rPr>
          <w:color w:val="000000"/>
        </w:rPr>
        <w:t>（3）</w:t>
      </w:r>
      <w:r>
        <w:rPr>
          <w:rFonts w:ascii="宋体" w:hAnsi="宋体" w:eastAsia="宋体" w:cs="宋体"/>
          <w:color w:val="000000"/>
        </w:rPr>
        <w:t>综合上述材料，简析古代岭南交通发展的影响。</w:t>
      </w:r>
    </w:p>
    <w:p w14:paraId="21D9C354">
      <w:pPr>
        <w:spacing w:line="360" w:lineRule="auto"/>
        <w:ind w:right="210"/>
        <w:jc w:val="both"/>
        <w:textAlignment w:val="center"/>
        <w:rPr>
          <w:color w:val="000000"/>
        </w:rPr>
      </w:pPr>
      <w:r>
        <w:rPr>
          <w:color w:val="000000"/>
        </w:rPr>
        <w:t xml:space="preserve">32. </w:t>
      </w:r>
      <w:r>
        <w:rPr>
          <w:rFonts w:ascii="宋体" w:hAnsi="宋体" w:eastAsia="宋体" w:cs="宋体"/>
          <w:color w:val="000000"/>
        </w:rPr>
        <w:t>为了让同学们感受中国共产党带领中华民族走向伟大复兴的光辉历程，某校组织了以参观中国国家博物馆展览为主的研学活动。同学们在活动结束后，利用搜集整理的素材设计了板报，其内容如下。阅读材料，完成下列要求。</w:t>
      </w:r>
    </w:p>
    <w:p w14:paraId="67423150">
      <w:pPr>
        <w:spacing w:line="360" w:lineRule="auto"/>
        <w:ind w:right="210" w:firstLine="420"/>
        <w:jc w:val="both"/>
        <w:textAlignment w:val="center"/>
        <w:rPr>
          <w:color w:val="000000"/>
        </w:rPr>
      </w:pPr>
      <w:r>
        <w:rPr>
          <w:rFonts w:ascii="楷体" w:hAnsi="楷体" w:eastAsia="楷体" w:cs="楷体"/>
          <w:color w:val="000000"/>
        </w:rPr>
        <w:t>材料</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17"/>
        <w:gridCol w:w="1934"/>
        <w:gridCol w:w="2835"/>
        <w:gridCol w:w="2539"/>
      </w:tblGrid>
      <w:tr w14:paraId="682F0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3C4413">
            <w:pPr>
              <w:spacing w:line="360" w:lineRule="auto"/>
              <w:ind w:right="210"/>
              <w:jc w:val="both"/>
              <w:textAlignment w:val="center"/>
              <w:rPr>
                <w:color w:val="000000"/>
              </w:rPr>
            </w:pPr>
            <w:r>
              <w:rPr>
                <w:rFonts w:ascii="楷体" w:hAnsi="楷体" w:eastAsia="楷体" w:cs="楷体"/>
                <w:color w:val="000000"/>
              </w:rPr>
              <w:t>单元</w:t>
            </w:r>
          </w:p>
        </w:tc>
        <w:tc>
          <w:tcPr>
            <w:tcW w:w="21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1890C4">
            <w:pPr>
              <w:spacing w:line="360" w:lineRule="auto"/>
              <w:ind w:right="210"/>
              <w:jc w:val="both"/>
              <w:textAlignment w:val="center"/>
              <w:rPr>
                <w:color w:val="000000"/>
              </w:rPr>
            </w:pPr>
            <w:r>
              <w:rPr>
                <w:rFonts w:ascii="楷体" w:hAnsi="楷体" w:eastAsia="楷体" w:cs="楷体"/>
                <w:color w:val="000000"/>
              </w:rPr>
              <w:t>单元主题</w:t>
            </w:r>
          </w:p>
        </w:tc>
        <w:tc>
          <w:tcPr>
            <w:tcW w:w="507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B390F5">
            <w:pPr>
              <w:spacing w:line="360" w:lineRule="auto"/>
              <w:ind w:right="210"/>
              <w:jc w:val="both"/>
              <w:textAlignment w:val="center"/>
              <w:rPr>
                <w:color w:val="000000"/>
              </w:rPr>
            </w:pPr>
            <w:r>
              <w:rPr>
                <w:rFonts w:ascii="楷体" w:hAnsi="楷体" w:eastAsia="楷体" w:cs="楷体"/>
                <w:color w:val="000000"/>
              </w:rPr>
              <w:t>板报图片</w:t>
            </w:r>
            <w:r>
              <w:rPr>
                <w:rFonts w:ascii="Times New Roman" w:hAnsi="Times New Roman" w:eastAsia="Times New Roman" w:cs="Times New Roman"/>
                <w:color w:val="000000"/>
              </w:rPr>
              <w:t>(</w:t>
            </w:r>
            <w:r>
              <w:rPr>
                <w:rFonts w:ascii="楷体" w:hAnsi="楷体" w:eastAsia="楷体" w:cs="楷体"/>
                <w:color w:val="000000"/>
              </w:rPr>
              <w:t>部分</w:t>
            </w:r>
            <w:r>
              <w:rPr>
                <w:rFonts w:ascii="Times New Roman" w:hAnsi="Times New Roman" w:eastAsia="Times New Roman" w:cs="Times New Roman"/>
                <w:color w:val="000000"/>
              </w:rPr>
              <w:t>)</w:t>
            </w:r>
          </w:p>
        </w:tc>
      </w:tr>
      <w:tr w14:paraId="7D040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42E9F2">
            <w:pPr>
              <w:spacing w:line="360" w:lineRule="auto"/>
              <w:ind w:right="210"/>
              <w:jc w:val="both"/>
              <w:textAlignment w:val="center"/>
              <w:rPr>
                <w:color w:val="000000"/>
              </w:rPr>
            </w:pPr>
            <w:r>
              <w:rPr>
                <w:rFonts w:ascii="楷体" w:hAnsi="楷体" w:eastAsia="楷体" w:cs="楷体"/>
                <w:color w:val="000000"/>
              </w:rPr>
              <w:t>第一单元</w:t>
            </w:r>
          </w:p>
        </w:tc>
        <w:tc>
          <w:tcPr>
            <w:tcW w:w="21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E970BB">
            <w:pPr>
              <w:spacing w:line="360" w:lineRule="auto"/>
              <w:ind w:right="210"/>
              <w:jc w:val="center"/>
              <w:textAlignment w:val="center"/>
              <w:rPr>
                <w:color w:val="000000"/>
              </w:rPr>
            </w:pPr>
            <w:r>
              <w:rPr>
                <w:rFonts w:ascii="楷体" w:hAnsi="楷体" w:eastAsia="楷体" w:cs="楷体"/>
                <w:color w:val="000000"/>
              </w:rPr>
              <w:t>开天辟地的大事变</w:t>
            </w:r>
          </w:p>
        </w:tc>
        <w:tc>
          <w:tcPr>
            <w:tcW w:w="25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91FB65">
            <w:pPr>
              <w:spacing w:line="360" w:lineRule="auto"/>
              <w:ind w:right="210"/>
              <w:jc w:val="center"/>
              <w:textAlignment w:val="center"/>
              <w:rPr>
                <w:color w:val="000000"/>
              </w:rPr>
            </w:pPr>
            <w:r>
              <w:rPr>
                <w:color w:val="000000"/>
              </w:rPr>
              <w:drawing>
                <wp:inline distT="0" distB="0" distL="114300" distR="114300">
                  <wp:extent cx="1514475" cy="8763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514475" cy="876300"/>
                          </a:xfrm>
                          <a:prstGeom prst="rect">
                            <a:avLst/>
                          </a:prstGeom>
                        </pic:spPr>
                      </pic:pic>
                    </a:graphicData>
                  </a:graphic>
                </wp:inline>
              </w:drawing>
            </w:r>
          </w:p>
          <w:p w14:paraId="027D1192">
            <w:pPr>
              <w:spacing w:line="360" w:lineRule="auto"/>
              <w:ind w:right="210"/>
              <w:jc w:val="center"/>
              <w:textAlignment w:val="center"/>
              <w:rPr>
                <w:color w:val="000000"/>
              </w:rPr>
            </w:pPr>
            <w:r>
              <w:rPr>
                <w:rFonts w:ascii="楷体" w:hAnsi="楷体" w:eastAsia="楷体" w:cs="楷体"/>
                <w:color w:val="000000"/>
              </w:rPr>
              <w:t>中共一大上海会址</w:t>
            </w:r>
          </w:p>
        </w:tc>
        <w:tc>
          <w:tcPr>
            <w:tcW w:w="25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27FC11">
            <w:pPr>
              <w:spacing w:line="360" w:lineRule="auto"/>
              <w:ind w:right="210"/>
              <w:jc w:val="center"/>
              <w:textAlignment w:val="center"/>
              <w:rPr>
                <w:color w:val="000000"/>
              </w:rPr>
            </w:pPr>
            <w:r>
              <w:rPr>
                <w:color w:val="000000"/>
              </w:rPr>
              <w:drawing>
                <wp:inline distT="0" distB="0" distL="114300" distR="114300">
                  <wp:extent cx="723900" cy="101917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723900" cy="1019175"/>
                          </a:xfrm>
                          <a:prstGeom prst="rect">
                            <a:avLst/>
                          </a:prstGeom>
                        </pic:spPr>
                      </pic:pic>
                    </a:graphicData>
                  </a:graphic>
                </wp:inline>
              </w:drawing>
            </w:r>
          </w:p>
          <w:p w14:paraId="277A2C3A">
            <w:pPr>
              <w:spacing w:line="360" w:lineRule="auto"/>
              <w:ind w:right="210"/>
              <w:jc w:val="center"/>
              <w:textAlignment w:val="center"/>
              <w:rPr>
                <w:color w:val="000000"/>
              </w:rPr>
            </w:pPr>
            <w:r>
              <w:rPr>
                <w:rFonts w:ascii="楷体" w:hAnsi="楷体" w:eastAsia="楷体" w:cs="楷体"/>
                <w:color w:val="000000"/>
              </w:rPr>
              <w:t>中共二大会址</w:t>
            </w:r>
          </w:p>
        </w:tc>
      </w:tr>
      <w:tr w14:paraId="24230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A63147">
            <w:pPr>
              <w:spacing w:line="360" w:lineRule="auto"/>
              <w:ind w:right="210"/>
              <w:jc w:val="both"/>
              <w:textAlignment w:val="center"/>
              <w:rPr>
                <w:color w:val="000000"/>
              </w:rPr>
            </w:pPr>
            <w:r>
              <w:rPr>
                <w:rFonts w:ascii="楷体" w:hAnsi="楷体" w:eastAsia="楷体" w:cs="楷体"/>
                <w:color w:val="000000"/>
              </w:rPr>
              <w:t>第二单元</w:t>
            </w:r>
          </w:p>
        </w:tc>
        <w:tc>
          <w:tcPr>
            <w:tcW w:w="21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27D67B">
            <w:pPr>
              <w:spacing w:line="360" w:lineRule="auto"/>
              <w:ind w:right="210"/>
              <w:jc w:val="center"/>
              <w:textAlignment w:val="center"/>
              <w:rPr>
                <w:color w:val="000000"/>
              </w:rPr>
            </w:pPr>
            <w:r>
              <w:rPr>
                <w:rFonts w:ascii="楷体" w:hAnsi="楷体" w:eastAsia="楷体" w:cs="楷体"/>
                <w:color w:val="000000"/>
              </w:rPr>
              <w:t>探索中国革命新道路</w:t>
            </w:r>
          </w:p>
        </w:tc>
        <w:tc>
          <w:tcPr>
            <w:tcW w:w="25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798C46">
            <w:pPr>
              <w:spacing w:line="360" w:lineRule="auto"/>
              <w:ind w:right="210"/>
              <w:jc w:val="center"/>
              <w:textAlignment w:val="center"/>
              <w:rPr>
                <w:color w:val="000000"/>
              </w:rPr>
            </w:pPr>
            <w:r>
              <w:rPr>
                <w:color w:val="000000"/>
              </w:rPr>
              <w:drawing>
                <wp:inline distT="0" distB="0" distL="114300" distR="114300">
                  <wp:extent cx="1390650" cy="8953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390650" cy="895350"/>
                          </a:xfrm>
                          <a:prstGeom prst="rect">
                            <a:avLst/>
                          </a:prstGeom>
                        </pic:spPr>
                      </pic:pic>
                    </a:graphicData>
                  </a:graphic>
                </wp:inline>
              </w:drawing>
            </w:r>
          </w:p>
          <w:p w14:paraId="0163ADEF">
            <w:pPr>
              <w:spacing w:line="360" w:lineRule="auto"/>
              <w:ind w:right="210"/>
              <w:jc w:val="center"/>
              <w:textAlignment w:val="center"/>
              <w:rPr>
                <w:color w:val="000000"/>
              </w:rPr>
            </w:pPr>
            <w:r>
              <w:rPr>
                <w:rFonts w:ascii="楷体" w:hAnsi="楷体" w:eastAsia="楷体" w:cs="楷体"/>
                <w:color w:val="000000"/>
              </w:rPr>
              <w:t>南昌起义总指挥部旧址</w:t>
            </w:r>
          </w:p>
        </w:tc>
        <w:tc>
          <w:tcPr>
            <w:tcW w:w="25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713156">
            <w:pPr>
              <w:spacing w:line="360" w:lineRule="auto"/>
              <w:ind w:right="210"/>
              <w:jc w:val="center"/>
              <w:textAlignment w:val="center"/>
              <w:rPr>
                <w:color w:val="000000"/>
              </w:rPr>
            </w:pPr>
            <w:r>
              <w:rPr>
                <w:color w:val="000000"/>
              </w:rPr>
              <w:drawing>
                <wp:inline distT="0" distB="0" distL="114300" distR="114300">
                  <wp:extent cx="1285875" cy="94297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285875" cy="942975"/>
                          </a:xfrm>
                          <a:prstGeom prst="rect">
                            <a:avLst/>
                          </a:prstGeom>
                        </pic:spPr>
                      </pic:pic>
                    </a:graphicData>
                  </a:graphic>
                </wp:inline>
              </w:drawing>
            </w:r>
          </w:p>
          <w:p w14:paraId="6852D706">
            <w:pPr>
              <w:spacing w:line="360" w:lineRule="auto"/>
              <w:ind w:right="210"/>
              <w:jc w:val="center"/>
              <w:textAlignment w:val="center"/>
              <w:rPr>
                <w:color w:val="000000"/>
              </w:rPr>
            </w:pPr>
            <w:r>
              <w:rPr>
                <w:rFonts w:ascii="楷体" w:hAnsi="楷体" w:eastAsia="楷体" w:cs="楷体"/>
                <w:color w:val="000000"/>
              </w:rPr>
              <w:t>遵义会议会址</w:t>
            </w:r>
          </w:p>
        </w:tc>
      </w:tr>
      <w:tr w14:paraId="33D54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6DD4B7">
            <w:pPr>
              <w:spacing w:line="360" w:lineRule="auto"/>
              <w:ind w:right="210"/>
              <w:jc w:val="both"/>
              <w:textAlignment w:val="center"/>
              <w:rPr>
                <w:color w:val="000000"/>
              </w:rPr>
            </w:pPr>
            <w:r>
              <w:rPr>
                <w:rFonts w:ascii="楷体" w:hAnsi="楷体" w:eastAsia="楷体" w:cs="楷体"/>
                <w:color w:val="000000"/>
              </w:rPr>
              <w:t>第三单元</w:t>
            </w:r>
          </w:p>
        </w:tc>
        <w:tc>
          <w:tcPr>
            <w:tcW w:w="21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D22483">
            <w:pPr>
              <w:spacing w:line="360" w:lineRule="auto"/>
              <w:ind w:right="210"/>
              <w:jc w:val="center"/>
              <w:textAlignment w:val="center"/>
              <w:rPr>
                <w:color w:val="000000"/>
              </w:rPr>
            </w:pPr>
            <w:r>
              <w:rPr>
                <w:rFonts w:ascii="楷体" w:hAnsi="楷体" w:eastAsia="楷体" w:cs="楷体"/>
                <w:color w:val="000000"/>
              </w:rPr>
              <w:t>全民族抗战的中流砥柱</w:t>
            </w:r>
          </w:p>
        </w:tc>
        <w:tc>
          <w:tcPr>
            <w:tcW w:w="25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F9AEF0">
            <w:pPr>
              <w:spacing w:line="360" w:lineRule="auto"/>
              <w:ind w:right="210"/>
              <w:jc w:val="center"/>
              <w:textAlignment w:val="center"/>
              <w:rPr>
                <w:color w:val="000000"/>
              </w:rPr>
            </w:pPr>
            <w:r>
              <w:rPr>
                <w:color w:val="000000"/>
              </w:rPr>
              <w:drawing>
                <wp:inline distT="0" distB="0" distL="114300" distR="114300">
                  <wp:extent cx="762000" cy="10096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762000" cy="1009650"/>
                          </a:xfrm>
                          <a:prstGeom prst="rect">
                            <a:avLst/>
                          </a:prstGeom>
                        </pic:spPr>
                      </pic:pic>
                    </a:graphicData>
                  </a:graphic>
                </wp:inline>
              </w:drawing>
            </w:r>
          </w:p>
          <w:p w14:paraId="4D763D50">
            <w:pPr>
              <w:spacing w:line="360" w:lineRule="auto"/>
              <w:ind w:right="210"/>
              <w:jc w:val="center"/>
              <w:textAlignment w:val="center"/>
              <w:rPr>
                <w:color w:val="000000"/>
              </w:rPr>
            </w:pPr>
            <w:r>
              <w:rPr>
                <w:rFonts w:ascii="楷体" w:hAnsi="楷体" w:eastAsia="楷体" w:cs="楷体"/>
                <w:color w:val="000000"/>
              </w:rPr>
              <w:t>毛泽东撰写的《论持久战》</w:t>
            </w:r>
          </w:p>
        </w:tc>
        <w:tc>
          <w:tcPr>
            <w:tcW w:w="25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39BF30">
            <w:pPr>
              <w:spacing w:line="360" w:lineRule="auto"/>
              <w:ind w:right="210"/>
              <w:jc w:val="center"/>
              <w:textAlignment w:val="center"/>
              <w:rPr>
                <w:color w:val="000000"/>
              </w:rPr>
            </w:pPr>
            <w:r>
              <w:rPr>
                <w:color w:val="000000"/>
              </w:rPr>
              <w:drawing>
                <wp:inline distT="0" distB="0" distL="114300" distR="114300">
                  <wp:extent cx="809625" cy="103822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809625" cy="1038225"/>
                          </a:xfrm>
                          <a:prstGeom prst="rect">
                            <a:avLst/>
                          </a:prstGeom>
                        </pic:spPr>
                      </pic:pic>
                    </a:graphicData>
                  </a:graphic>
                </wp:inline>
              </w:drawing>
            </w:r>
          </w:p>
          <w:p w14:paraId="3CFD447C">
            <w:pPr>
              <w:spacing w:line="360" w:lineRule="auto"/>
              <w:ind w:right="210"/>
              <w:jc w:val="center"/>
              <w:textAlignment w:val="center"/>
              <w:rPr>
                <w:color w:val="000000"/>
              </w:rPr>
            </w:pPr>
            <w:r>
              <w:rPr>
                <w:rFonts w:ascii="楷体" w:hAnsi="楷体" w:eastAsia="楷体" w:cs="楷体"/>
                <w:color w:val="000000"/>
              </w:rPr>
              <w:t>百团大战的场景</w:t>
            </w:r>
          </w:p>
        </w:tc>
      </w:tr>
      <w:tr w14:paraId="51270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764703">
            <w:pPr>
              <w:spacing w:line="360" w:lineRule="auto"/>
              <w:ind w:right="210"/>
              <w:jc w:val="both"/>
              <w:textAlignment w:val="center"/>
              <w:rPr>
                <w:color w:val="000000"/>
              </w:rPr>
            </w:pPr>
            <w:r>
              <w:rPr>
                <w:rFonts w:ascii="楷体" w:hAnsi="楷体" w:eastAsia="楷体" w:cs="楷体"/>
                <w:color w:val="000000"/>
              </w:rPr>
              <w:t>第四单元</w:t>
            </w:r>
          </w:p>
        </w:tc>
        <w:tc>
          <w:tcPr>
            <w:tcW w:w="21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D8B5BF">
            <w:pPr>
              <w:spacing w:line="360" w:lineRule="auto"/>
              <w:ind w:right="210"/>
              <w:jc w:val="center"/>
              <w:textAlignment w:val="center"/>
              <w:rPr>
                <w:color w:val="000000"/>
              </w:rPr>
            </w:pPr>
            <w:r>
              <w:rPr>
                <w:rFonts w:ascii="楷体" w:hAnsi="楷体" w:eastAsia="楷体" w:cs="楷体"/>
                <w:color w:val="000000"/>
              </w:rPr>
              <w:t>为新中国而奋斗</w:t>
            </w:r>
          </w:p>
        </w:tc>
        <w:tc>
          <w:tcPr>
            <w:tcW w:w="25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BC946C">
            <w:pPr>
              <w:spacing w:line="360" w:lineRule="auto"/>
              <w:ind w:right="210"/>
              <w:jc w:val="center"/>
              <w:textAlignment w:val="center"/>
              <w:rPr>
                <w:color w:val="000000"/>
              </w:rPr>
            </w:pPr>
            <w:r>
              <w:rPr>
                <w:color w:val="000000"/>
              </w:rPr>
              <w:drawing>
                <wp:inline distT="0" distB="0" distL="114300" distR="114300">
                  <wp:extent cx="1400175" cy="80962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400175" cy="809625"/>
                          </a:xfrm>
                          <a:prstGeom prst="rect">
                            <a:avLst/>
                          </a:prstGeom>
                        </pic:spPr>
                      </pic:pic>
                    </a:graphicData>
                  </a:graphic>
                </wp:inline>
              </w:drawing>
            </w:r>
          </w:p>
          <w:p w14:paraId="0D8D0452">
            <w:pPr>
              <w:spacing w:line="360" w:lineRule="auto"/>
              <w:ind w:right="210"/>
              <w:jc w:val="center"/>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双十协定</w:t>
            </w:r>
            <w:r>
              <w:rPr>
                <w:rFonts w:ascii="Times New Roman" w:hAnsi="Times New Roman" w:eastAsia="Times New Roman" w:cs="Times New Roman"/>
                <w:color w:val="000000"/>
              </w:rPr>
              <w:t>”</w:t>
            </w:r>
            <w:r>
              <w:rPr>
                <w:rFonts w:ascii="楷体" w:hAnsi="楷体" w:eastAsia="楷体" w:cs="楷体"/>
                <w:color w:val="000000"/>
              </w:rPr>
              <w:t>原稿</w:t>
            </w:r>
          </w:p>
        </w:tc>
        <w:tc>
          <w:tcPr>
            <w:tcW w:w="25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B067AA">
            <w:pPr>
              <w:spacing w:line="360" w:lineRule="auto"/>
              <w:ind w:right="210"/>
              <w:jc w:val="center"/>
              <w:textAlignment w:val="center"/>
              <w:rPr>
                <w:color w:val="000000"/>
              </w:rPr>
            </w:pPr>
            <w:r>
              <w:rPr>
                <w:color w:val="000000"/>
              </w:rPr>
              <w:drawing>
                <wp:inline distT="0" distB="0" distL="114300" distR="114300">
                  <wp:extent cx="1057275" cy="82867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057275" cy="828675"/>
                          </a:xfrm>
                          <a:prstGeom prst="rect">
                            <a:avLst/>
                          </a:prstGeom>
                        </pic:spPr>
                      </pic:pic>
                    </a:graphicData>
                  </a:graphic>
                </wp:inline>
              </w:drawing>
            </w:r>
          </w:p>
          <w:p w14:paraId="3C1CC529">
            <w:pPr>
              <w:spacing w:line="360" w:lineRule="auto"/>
              <w:ind w:right="210"/>
              <w:jc w:val="center"/>
              <w:textAlignment w:val="center"/>
              <w:rPr>
                <w:color w:val="000000"/>
              </w:rPr>
            </w:pPr>
            <w:r>
              <w:rPr>
                <w:rFonts w:ascii="楷体" w:hAnsi="楷体" w:eastAsia="楷体" w:cs="楷体"/>
                <w:color w:val="000000"/>
              </w:rPr>
              <w:t>《百万雄师下江南》</w:t>
            </w:r>
            <w:r>
              <w:rPr>
                <w:rFonts w:ascii="Times New Roman" w:hAnsi="Times New Roman" w:eastAsia="Times New Roman" w:cs="Times New Roman"/>
                <w:color w:val="000000"/>
              </w:rPr>
              <w:t>(</w:t>
            </w:r>
            <w:r>
              <w:rPr>
                <w:rFonts w:ascii="楷体" w:hAnsi="楷体" w:eastAsia="楷体" w:cs="楷体"/>
                <w:color w:val="000000"/>
              </w:rPr>
              <w:t>油画</w:t>
            </w:r>
            <w:r>
              <w:rPr>
                <w:rFonts w:ascii="Times New Roman" w:hAnsi="Times New Roman" w:eastAsia="Times New Roman" w:cs="Times New Roman"/>
                <w:color w:val="000000"/>
              </w:rPr>
              <w:t>)</w:t>
            </w:r>
          </w:p>
        </w:tc>
      </w:tr>
    </w:tbl>
    <w:p w14:paraId="3D7D875A">
      <w:pPr>
        <w:spacing w:line="360" w:lineRule="auto"/>
        <w:ind w:right="210"/>
        <w:jc w:val="both"/>
        <w:textAlignment w:val="center"/>
        <w:rPr>
          <w:color w:val="000000"/>
        </w:rPr>
      </w:pPr>
    </w:p>
    <w:p w14:paraId="4F6CBD05">
      <w:pPr>
        <w:spacing w:line="360" w:lineRule="auto"/>
        <w:jc w:val="left"/>
        <w:textAlignment w:val="center"/>
        <w:rPr>
          <w:color w:val="000000"/>
        </w:rPr>
      </w:pPr>
      <w:r>
        <w:rPr>
          <w:color w:val="000000"/>
        </w:rPr>
        <w:t>（1）</w:t>
      </w:r>
      <w:r>
        <w:rPr>
          <w:rFonts w:ascii="宋体" w:hAnsi="宋体" w:eastAsia="宋体" w:cs="宋体"/>
          <w:color w:val="000000"/>
        </w:rPr>
        <w:t>在板报内容的第一、二、三单元中任选一个单元，运用该单元两幅图片所反映的史事并结合所学知识，解读该单元的主题。</w:t>
      </w:r>
    </w:p>
    <w:p w14:paraId="5DF1A555">
      <w:pPr>
        <w:spacing w:line="360" w:lineRule="auto"/>
        <w:ind w:right="210"/>
        <w:jc w:val="both"/>
        <w:textAlignment w:val="center"/>
        <w:rPr>
          <w:color w:val="000000"/>
        </w:rPr>
      </w:pPr>
      <w:r>
        <w:rPr>
          <w:rFonts w:ascii="宋体" w:hAnsi="宋体" w:eastAsia="宋体" w:cs="宋体"/>
          <w:color w:val="000000"/>
        </w:rPr>
        <w:t>示例：</w:t>
      </w:r>
    </w:p>
    <w:p w14:paraId="4DC7F6E2">
      <w:pPr>
        <w:spacing w:line="360" w:lineRule="auto"/>
        <w:ind w:right="210" w:firstLine="420"/>
        <w:jc w:val="both"/>
        <w:textAlignment w:val="center"/>
        <w:rPr>
          <w:color w:val="000000"/>
        </w:rPr>
      </w:pPr>
      <w:r>
        <w:rPr>
          <w:rFonts w:ascii="宋体" w:hAnsi="宋体" w:eastAsia="宋体" w:cs="宋体"/>
          <w:color w:val="000000"/>
        </w:rPr>
        <w:t>选择第四单元</w:t>
      </w:r>
    </w:p>
    <w:p w14:paraId="767A99C3">
      <w:pPr>
        <w:spacing w:line="360" w:lineRule="auto"/>
        <w:ind w:right="210" w:firstLine="420"/>
        <w:jc w:val="both"/>
        <w:textAlignment w:val="center"/>
        <w:rPr>
          <w:color w:val="000000"/>
        </w:rPr>
      </w:pPr>
      <w:r>
        <w:rPr>
          <w:rFonts w:ascii="宋体" w:hAnsi="宋体" w:eastAsia="宋体" w:cs="宋体"/>
          <w:color w:val="000000"/>
        </w:rPr>
        <w:t>抗日战争胜利后，人民渴望和平。为此，中国共产党派代表参加重庆谈判，国共双方签署“双十协定”。但蒋介石公然违背“双十协定”，发动全面内战。中国共产党领导人民军队，粉碎了国民党的全面进攻和重点进攻，之后展开战略进攻，发起三大战役，于1949年率领百万雄师横渡长江，占领南京，宣告了国民党反动统治的覆灭。</w:t>
      </w:r>
    </w:p>
    <w:p w14:paraId="63BF7E5F">
      <w:pPr>
        <w:spacing w:line="360" w:lineRule="auto"/>
        <w:ind w:right="210" w:firstLine="420"/>
        <w:jc w:val="both"/>
        <w:textAlignment w:val="center"/>
        <w:rPr>
          <w:color w:val="000000"/>
        </w:rPr>
      </w:pPr>
      <w:r>
        <w:rPr>
          <w:rFonts w:ascii="宋体" w:hAnsi="宋体" w:eastAsia="宋体" w:cs="宋体"/>
          <w:color w:val="000000"/>
        </w:rPr>
        <w:t>这两幅图片反映的史事，揭示了中国共产党为新中国而奋斗的伟大征程。</w:t>
      </w:r>
    </w:p>
    <w:p w14:paraId="25A6CE58">
      <w:pPr>
        <w:spacing w:line="360" w:lineRule="auto"/>
        <w:jc w:val="left"/>
        <w:textAlignment w:val="center"/>
        <w:rPr>
          <w:color w:val="000000"/>
        </w:rPr>
      </w:pPr>
      <w:r>
        <w:rPr>
          <w:color w:val="000000"/>
        </w:rPr>
        <w:t>（2）</w:t>
      </w:r>
      <w:r>
        <w:rPr>
          <w:rFonts w:ascii="宋体" w:hAnsi="宋体" w:eastAsia="宋体" w:cs="宋体"/>
          <w:color w:val="000000"/>
        </w:rPr>
        <w:t>综合材料信息，为板报拟定一个恰当的标题。</w:t>
      </w:r>
      <w:r>
        <w:rPr>
          <w:rFonts w:ascii="Times New Roman" w:hAnsi="Times New Roman" w:eastAsia="Times New Roman" w:cs="Times New Roman"/>
          <w:color w:val="000000"/>
        </w:rPr>
        <w:t>(</w:t>
      </w:r>
      <w:r>
        <w:rPr>
          <w:rFonts w:ascii="宋体" w:hAnsi="宋体" w:eastAsia="宋体" w:cs="宋体"/>
          <w:color w:val="000000"/>
        </w:rPr>
        <w:t>要求：价值观正确</w:t>
      </w:r>
      <w:r>
        <w:rPr>
          <w:rFonts w:ascii="Times New Roman" w:hAnsi="Times New Roman" w:eastAsia="Times New Roman" w:cs="Times New Roman"/>
          <w:color w:val="000000"/>
        </w:rPr>
        <w:t xml:space="preserve">) </w:t>
      </w:r>
    </w:p>
    <w:p w14:paraId="6E578317">
      <w:pPr>
        <w:spacing w:line="360" w:lineRule="auto"/>
        <w:ind w:right="210"/>
        <w:jc w:val="both"/>
        <w:textAlignment w:val="center"/>
        <w:rPr>
          <w:color w:val="000000"/>
        </w:rPr>
      </w:pPr>
      <w:r>
        <w:rPr>
          <w:color w:val="000000"/>
        </w:rPr>
        <w:t xml:space="preserve">33. </w:t>
      </w:r>
      <w:r>
        <w:rPr>
          <w:rFonts w:ascii="宋体" w:hAnsi="宋体" w:eastAsia="宋体" w:cs="宋体"/>
          <w:color w:val="000000"/>
        </w:rPr>
        <w:t>二战后，美苏在国际舞台上展开激烈引争，开始了长达数十年的冷战对峙局面。阅读材料，完成下列要求。</w:t>
      </w:r>
    </w:p>
    <w:p w14:paraId="00D29C49">
      <w:pPr>
        <w:spacing w:line="360" w:lineRule="auto"/>
        <w:ind w:right="210" w:firstLine="420"/>
        <w:jc w:val="both"/>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二战后，希腊和土耳其问题牵动着美国的神经。对美国而言，一个插上镰刀斧头旗帜的欧洲是难以想象的，这意味着苏联的工业能力将翻一番，实力能与美国相当。美国海军</w:t>
      </w:r>
      <w:r>
        <w:rPr>
          <w:rFonts w:ascii="Times New Roman" w:hAnsi="Times New Roman" w:eastAsia="Times New Roman" w:cs="Times New Roman"/>
          <w:color w:val="000000"/>
        </w:rPr>
        <w:t>.</w:t>
      </w:r>
      <w:r>
        <w:rPr>
          <w:rFonts w:ascii="楷体" w:hAnsi="楷体" w:eastAsia="楷体" w:cs="楷体"/>
          <w:color w:val="000000"/>
        </w:rPr>
        <w:t>上将福雷斯特</w:t>
      </w:r>
      <w:r>
        <w:rPr>
          <w:rFonts w:ascii="Times New Roman" w:hAnsi="Times New Roman" w:eastAsia="Times New Roman" w:cs="Times New Roman"/>
          <w:color w:val="000000"/>
        </w:rPr>
        <w:t>·</w:t>
      </w:r>
      <w:r>
        <w:rPr>
          <w:rFonts w:ascii="楷体" w:hAnsi="楷体" w:eastAsia="楷体" w:cs="楷体"/>
          <w:color w:val="000000"/>
        </w:rPr>
        <w:t>谢尔曼认为</w:t>
      </w:r>
      <w:r>
        <w:rPr>
          <w:rFonts w:ascii="Times New Roman" w:hAnsi="Times New Roman" w:eastAsia="Times New Roman" w:cs="Times New Roman"/>
          <w:color w:val="000000"/>
        </w:rPr>
        <w:t>“</w:t>
      </w:r>
      <w:r>
        <w:rPr>
          <w:rFonts w:ascii="楷体" w:hAnsi="楷体" w:eastAsia="楷体" w:cs="楷体"/>
          <w:color w:val="000000"/>
        </w:rPr>
        <w:t>如果失去了西欧</w:t>
      </w:r>
      <w:r>
        <w:rPr>
          <w:rFonts w:ascii="Times New Roman" w:hAnsi="Times New Roman" w:eastAsia="Times New Roman" w:cs="Times New Roman"/>
          <w:color w:val="000000"/>
        </w:rPr>
        <w:t>……</w:t>
      </w:r>
      <w:r>
        <w:rPr>
          <w:rFonts w:ascii="楷体" w:hAnsi="楷体" w:eastAsia="楷体" w:cs="楷体"/>
          <w:color w:val="000000"/>
        </w:rPr>
        <w:t>我们将难以维护美国的完整</w:t>
      </w:r>
      <w:r>
        <w:rPr>
          <w:rFonts w:ascii="Times New Roman" w:hAnsi="Times New Roman" w:eastAsia="Times New Roman" w:cs="Times New Roman"/>
          <w:color w:val="000000"/>
        </w:rPr>
        <w:t>”</w:t>
      </w:r>
      <w:r>
        <w:rPr>
          <w:rFonts w:ascii="楷体" w:hAnsi="楷体" w:eastAsia="楷体" w:cs="楷体"/>
          <w:color w:val="000000"/>
        </w:rPr>
        <w:t>。在这种形势下，</w:t>
      </w:r>
      <w:r>
        <w:rPr>
          <w:rFonts w:ascii="Times New Roman" w:hAnsi="Times New Roman" w:eastAsia="Times New Roman" w:cs="Times New Roman"/>
          <w:color w:val="000000"/>
        </w:rPr>
        <w:t xml:space="preserve">1947 </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月美国总统杜鲁门在国会发表演说，提出了被称为</w:t>
      </w:r>
      <w:r>
        <w:rPr>
          <w:rFonts w:ascii="Times New Roman" w:hAnsi="Times New Roman" w:eastAsia="Times New Roman" w:cs="Times New Roman"/>
          <w:color w:val="000000"/>
        </w:rPr>
        <w:t>“</w:t>
      </w:r>
      <w:r>
        <w:rPr>
          <w:rFonts w:ascii="楷体" w:hAnsi="楷体" w:eastAsia="楷体" w:cs="楷体"/>
          <w:color w:val="000000"/>
        </w:rPr>
        <w:t>杜鲁门主义</w:t>
      </w:r>
      <w:r>
        <w:rPr>
          <w:rFonts w:ascii="Times New Roman" w:hAnsi="Times New Roman" w:eastAsia="Times New Roman" w:cs="Times New Roman"/>
          <w:color w:val="000000"/>
        </w:rPr>
        <w:t>”</w:t>
      </w:r>
      <w:r>
        <w:rPr>
          <w:rFonts w:ascii="楷体" w:hAnsi="楷体" w:eastAsia="楷体" w:cs="楷体"/>
          <w:color w:val="000000"/>
        </w:rPr>
        <w:t>的政策。</w:t>
      </w:r>
    </w:p>
    <w:p w14:paraId="2EC4B54D">
      <w:pPr>
        <w:spacing w:line="360" w:lineRule="auto"/>
        <w:ind w:right="210" w:firstLine="420"/>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摘编自威廉</w:t>
      </w:r>
      <w:r>
        <w:rPr>
          <w:rFonts w:ascii="Times New Roman" w:hAnsi="Times New Roman" w:eastAsia="Times New Roman" w:cs="Times New Roman"/>
          <w:color w:val="000000"/>
        </w:rPr>
        <w:t>·</w:t>
      </w:r>
      <w:r>
        <w:rPr>
          <w:rFonts w:ascii="楷体" w:hAnsi="楷体" w:eastAsia="楷体" w:cs="楷体"/>
          <w:color w:val="000000"/>
        </w:rPr>
        <w:t>曼彻斯特《光荣与梦想》</w:t>
      </w:r>
    </w:p>
    <w:p w14:paraId="3E9C9288">
      <w:pPr>
        <w:spacing w:line="360" w:lineRule="auto"/>
        <w:ind w:right="210" w:firstLine="420"/>
        <w:jc w:val="both"/>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斯大林在杜鲁门主义出台后，公开反应相对</w:t>
      </w:r>
      <w:r>
        <w:rPr>
          <w:rFonts w:ascii="Times New Roman" w:hAnsi="Times New Roman" w:eastAsia="Times New Roman" w:cs="Times New Roman"/>
          <w:color w:val="000000"/>
        </w:rPr>
        <w:t>“</w:t>
      </w:r>
      <w:r>
        <w:rPr>
          <w:rFonts w:ascii="楷体" w:hAnsi="楷体" w:eastAsia="楷体" w:cs="楷体"/>
          <w:color w:val="000000"/>
        </w:rPr>
        <w:t>温和</w:t>
      </w:r>
      <w:r>
        <w:rPr>
          <w:rFonts w:ascii="Times New Roman" w:hAnsi="Times New Roman" w:eastAsia="Times New Roman" w:cs="Times New Roman"/>
          <w:color w:val="000000"/>
        </w:rPr>
        <w:t>”</w:t>
      </w:r>
      <w:r>
        <w:rPr>
          <w:rFonts w:ascii="楷体" w:hAnsi="楷体" w:eastAsia="楷体" w:cs="楷体"/>
          <w:color w:val="000000"/>
        </w:rPr>
        <w:t>，强调美苏仍有合作的可能，在他看来，杜鲁门的讲话未涉及苏联在东欧的势力范围，马歇尔计划出台后，因为直接关系到自己的切身利益，苏联猛烈抨击杜鲁门主义破坏了联合国的宗旨与原则，指责美国把自己的意志强加于其他独立国家。</w:t>
      </w:r>
    </w:p>
    <w:p w14:paraId="216945AC">
      <w:pPr>
        <w:spacing w:line="360" w:lineRule="auto"/>
        <w:ind w:right="210" w:firstLine="420"/>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摘编自刘金质《冷战史》</w:t>
      </w:r>
    </w:p>
    <w:p w14:paraId="1AFDBE7F">
      <w:pPr>
        <w:spacing w:line="360" w:lineRule="auto"/>
        <w:jc w:val="left"/>
        <w:textAlignment w:val="center"/>
        <w:rPr>
          <w:color w:val="000000"/>
        </w:rPr>
      </w:pPr>
      <w:r>
        <w:rPr>
          <w:color w:val="000000"/>
        </w:rPr>
        <w:t>（1）</w:t>
      </w:r>
      <w:r>
        <w:rPr>
          <w:rFonts w:ascii="宋体" w:hAnsi="宋体" w:eastAsia="宋体" w:cs="宋体"/>
          <w:color w:val="000000"/>
        </w:rPr>
        <w:t>根据材料一，概括美国提出杜鲁门主义的战略意图。</w:t>
      </w:r>
    </w:p>
    <w:p w14:paraId="69289216">
      <w:pPr>
        <w:spacing w:line="360" w:lineRule="auto"/>
        <w:jc w:val="left"/>
        <w:textAlignment w:val="center"/>
        <w:rPr>
          <w:color w:val="000000"/>
        </w:rPr>
      </w:pPr>
      <w:r>
        <w:rPr>
          <w:color w:val="000000"/>
        </w:rPr>
        <w:t>（2）</w:t>
      </w:r>
      <w:r>
        <w:rPr>
          <w:rFonts w:ascii="宋体" w:hAnsi="宋体" w:eastAsia="宋体" w:cs="宋体"/>
          <w:color w:val="000000"/>
        </w:rPr>
        <w:t>根据材料二，指出苏联针对杜鲁门主义的态度变化，并结合所学知识分析变化的原因。</w:t>
      </w:r>
    </w:p>
    <w:p w14:paraId="796157E1">
      <w:pPr>
        <w:spacing w:line="360" w:lineRule="auto"/>
        <w:jc w:val="left"/>
        <w:textAlignment w:val="center"/>
        <w:rPr>
          <w:color w:val="000000"/>
        </w:rPr>
      </w:pPr>
      <w:r>
        <w:rPr>
          <w:color w:val="000000"/>
        </w:rPr>
        <w:t>（3）</w:t>
      </w:r>
      <w:r>
        <w:rPr>
          <w:rFonts w:ascii="宋体" w:hAnsi="宋体" w:eastAsia="宋体" w:cs="宋体"/>
          <w:color w:val="000000"/>
        </w:rPr>
        <w:t>如果要进一步研究冷战史，请你再补充两种不同类型的史料。</w:t>
      </w:r>
    </w:p>
    <w:p w14:paraId="3DD90FD1">
      <w:pPr>
        <w:spacing w:line="285" w:lineRule="auto"/>
        <w:ind w:right="210"/>
        <w:jc w:val="both"/>
        <w:textAlignment w:val="center"/>
        <w:rPr>
          <w:color w:val="000000"/>
        </w:rPr>
      </w:pPr>
    </w:p>
    <w:p w14:paraId="1AB73050">
      <w:pPr>
        <w:spacing w:line="285" w:lineRule="auto"/>
        <w:ind w:right="210"/>
        <w:jc w:val="both"/>
        <w:textAlignment w:val="center"/>
        <w:rPr>
          <w:color w:val="000000"/>
        </w:rPr>
      </w:pPr>
    </w:p>
    <w:p w14:paraId="5F6CBF55">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9140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D9EB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96E25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0EE31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E0E62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5507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622964"/>
    <w:rsid w:val="25F513A6"/>
    <w:rsid w:val="38274566"/>
    <w:rsid w:val="38F21E2E"/>
    <w:rsid w:val="66381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4275</Words>
  <Characters>4566</Characters>
  <Lines>0</Lines>
  <Paragraphs>0</Paragraphs>
  <TotalTime>5</TotalTime>
  <ScaleCrop>false</ScaleCrop>
  <LinksUpToDate>false</LinksUpToDate>
  <CharactersWithSpaces>4938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2025-07-29T20:50:00Z</dcterms:created>
  <dc:creator>学科网试题生产平台</dc:creator>
  <dc:description>3789908209311744</dc:description>
  <cp:lastModifiedBy>上帝掷骰子吗</cp:lastModifiedBy>
  <dcterms:modified xsi:type="dcterms:W3CDTF">2026-02-09T06:15:34Z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1E9DA27097E845A3B78ED8E2F8280C47_12</vt:lpwstr>
  </property>
  <property fmtid="{D5CDD505-2E9C-101B-9397-08002B2CF9AE}" pid="8" name="KSOTemplateDocerSaveRecord">
    <vt:lpwstr>eyJoZGlkIjoiMjljNjk0N2RhMTc0NzI3ZTQwZWEyZWMyMzA2NzliMDQiLCJ1c2VySWQiOiI3ODUwOTA2ODcifQ==</vt:lpwstr>
  </property>
</Properties>
</file>