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28953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11557000</wp:posOffset>
            </wp:positionV>
            <wp:extent cx="330200" cy="3302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2911568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6E58526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下图文物曾深埋于二里头村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泥土中。对其研究，有助于了解（　　）</w:t>
      </w:r>
    </w:p>
    <w:p w14:paraId="03248D49">
      <w:pPr>
        <w:spacing w:line="360" w:lineRule="auto"/>
        <w:jc w:val="left"/>
      </w:pPr>
      <w:r>
        <w:drawing>
          <wp:inline distT="0" distB="0" distL="114300" distR="114300">
            <wp:extent cx="971550" cy="1200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2C64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远古的人类活动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夏朝的文明进程</w:t>
      </w:r>
    </w:p>
    <w:p w14:paraId="498392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商朝的铸造技术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西周的等级制度</w:t>
      </w:r>
    </w:p>
    <w:p w14:paraId="10860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“汉兴，扫除烦苛，与民休息。”以下措施与材料相符的是（　　）</w:t>
      </w:r>
    </w:p>
    <w:p w14:paraId="30A5CF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减轻赋税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盐铁专卖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尊崇儒术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北击匈奴</w:t>
      </w:r>
    </w:p>
    <w:p w14:paraId="19C7F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“地广野丰，民勤本业，一岁或稔，则数郡忘饥。”这反映了东晋南朝时期江南地区（　　）</w:t>
      </w:r>
    </w:p>
    <w:p w14:paraId="73B391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民族交融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经济发展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农业落后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百姓困苦</w:t>
      </w:r>
    </w:p>
    <w:p w14:paraId="38F79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“大运河沟通了五大水系，成为连接富庶经济地区与国都的纽带。”材料意在表明，大运河的开通（　　）</w:t>
      </w:r>
    </w:p>
    <w:p w14:paraId="45B117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加重人民负担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促进中外交往</w:t>
      </w:r>
    </w:p>
    <w:p w14:paraId="4DF836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加强南北交流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导致隋朝灭亡</w:t>
      </w:r>
    </w:p>
    <w:p w14:paraId="09D6E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为摆脱统治危机，实现富国强兵，北宋政府（　　）</w:t>
      </w:r>
    </w:p>
    <w:p w14:paraId="526ACF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废除丞相制度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扩大节度使权力</w:t>
      </w:r>
    </w:p>
    <w:p w14:paraId="030D8B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创立行省制度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推行王安石变法</w:t>
      </w:r>
    </w:p>
    <w:p w14:paraId="3FBF2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据《梦粱录》记载，南宋临安城“万物所聚，诸行百市”，“大小铺席，连门俱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”。这直接反映了当时（　　）</w:t>
      </w:r>
    </w:p>
    <w:p w14:paraId="1966FB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商业贸易繁荣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文学形式多样</w:t>
      </w:r>
    </w:p>
    <w:p w14:paraId="524F2F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水陆交通发达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政治局势稳定</w:t>
      </w:r>
    </w:p>
    <w:p w14:paraId="012E8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世纪初，中国先进知识分子认识到必须启发国民新的伦理道德意识，培养国民的独立人格。为此，他们主张（　　）</w:t>
      </w:r>
    </w:p>
    <w:p w14:paraId="482AB8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扶清灭洋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尊孔复古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实业救国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民主与科学</w:t>
      </w:r>
    </w:p>
    <w:p w14:paraId="76B96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以下关于五四运动的表述，属于历史评价的是（　　）</w:t>
      </w:r>
    </w:p>
    <w:p w14:paraId="581DD1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北京的学生在天安门前游行示威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月，上海工人罢工、商人罢市</w:t>
      </w:r>
    </w:p>
    <w:p w14:paraId="26D63D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北洋政府罢免曹汝霖等人的职务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它具有彻底反帝反封建的革命性</w:t>
      </w:r>
    </w:p>
    <w:p w14:paraId="7F685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下图是某一历史事件形势图的局部展示。该事件是（　　）</w:t>
      </w:r>
    </w:p>
    <w:p w14:paraId="5BB4AB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524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0E0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广州起义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北伐战争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秋收起义</w:t>
      </w:r>
    </w:p>
    <w:p w14:paraId="11D54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“以主力打到外线去，把战争引向国民党统治区，由战略防御转入战略进攻”。实现此目标的军事行动是（　　）</w:t>
      </w:r>
    </w:p>
    <w:p w14:paraId="42B017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青化砭战役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辽沈战役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千里跃进大别山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淮海战役</w:t>
      </w:r>
    </w:p>
    <w:p w14:paraId="0735C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“中国人第一次看到一个独立、统一、人民当家作主的新中国屹立于世界”。取得这一伟大成就的根本原因是（　　）</w:t>
      </w:r>
    </w:p>
    <w:p w14:paraId="1E5552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中国共产党正确领导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国际组织的帮助</w:t>
      </w:r>
    </w:p>
    <w:p w14:paraId="44E1F4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社会主义国家的团结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国际形势的推动</w:t>
      </w:r>
    </w:p>
    <w:p w14:paraId="743E3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“一五”计划是新中国成立后编制的第一个发展国民经济的计划，在它实施期间（　　）</w:t>
      </w:r>
    </w:p>
    <w:p w14:paraId="7AE652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武汉钢铁基地建成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长春第一汽车制造厂投产</w:t>
      </w:r>
    </w:p>
    <w:p w14:paraId="152215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青藏铁路全线通车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神舟十二号载人飞船升空</w:t>
      </w:r>
    </w:p>
    <w:p w14:paraId="3F5D1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下图中“？”处应填写的内容为（　　）</w:t>
      </w:r>
    </w:p>
    <w:p w14:paraId="196F5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400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51F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抗美援朝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三大改造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中共八大</w:t>
      </w:r>
    </w:p>
    <w:p w14:paraId="2B468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大庆石油工人凭着“有条件要上，没有条件创造条件也要上”的干劲，摘掉了中国“贫油”的帽子。他们铸就了（　　）</w:t>
      </w:r>
    </w:p>
    <w:p w14:paraId="778324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红船精神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长征精神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雷锋精神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铁人精神</w:t>
      </w:r>
    </w:p>
    <w:p w14:paraId="74522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下图所示的外交成就（　　）</w:t>
      </w:r>
    </w:p>
    <w:p w14:paraId="56412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3143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CFD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推动了中苏建立外交关系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促进了万隆会议圆满成功</w:t>
      </w:r>
    </w:p>
    <w:p w14:paraId="7DF34E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彰显了中国国际地位提高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得益于中美关系的正常化</w:t>
      </w:r>
    </w:p>
    <w:p w14:paraId="51267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“为新时代新征程党和国家事业发展、实现第二个百年奋斗目标指明了前进方向、确立了行动指南”的会议是（　　）</w:t>
      </w:r>
    </w:p>
    <w:p w14:paraId="7C2207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中共十七大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中共十八大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中共十九大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中共二十大</w:t>
      </w:r>
    </w:p>
    <w:p w14:paraId="55333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下图展现的学习主题是（　　）</w:t>
      </w:r>
    </w:p>
    <w:p w14:paraId="662EC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447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791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民族团结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两岸关系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国防建设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祖国统一</w:t>
      </w:r>
    </w:p>
    <w:p w14:paraId="2CF51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“中世纪的鼎盛时期，经济繁荣为教育的发展提供了保障”。这表述的是西欧大学兴起的（　　）</w:t>
      </w:r>
    </w:p>
    <w:p w14:paraId="1CBC1D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背景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特点</w:t>
      </w:r>
    </w:p>
    <w:p w14:paraId="574E1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下列文化成果可以反映阿拉伯帝国社会生活的是（　　）</w:t>
      </w:r>
    </w:p>
    <w:p w14:paraId="196380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《荷马史诗》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《掷铁饼者》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《天方夜谭》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《十二铜表法》</w:t>
      </w:r>
    </w:p>
    <w:p w14:paraId="1715F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“发动政变—颁布法典—建立帝国—远征俄国—流放孤岛”，与此相符的历史人物是（　　）</w:t>
      </w:r>
    </w:p>
    <w:p w14:paraId="2BCDC2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华盛顿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彼得一世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拿破仑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明治天皇</w:t>
      </w:r>
    </w:p>
    <w:p w14:paraId="18794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“资本主义的发展和固有矛盾的逐渐暴露，为科学地认识资本主义的本质及其发展趋势提供了可能性。”在这种背景下（　　）</w:t>
      </w:r>
    </w:p>
    <w:p w14:paraId="3D3CD5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文艺复兴运动兴起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启蒙运动产生</w:t>
      </w:r>
    </w:p>
    <w:p w14:paraId="2F7B16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资产阶级革命爆发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马克思主义诞生</w:t>
      </w:r>
    </w:p>
    <w:p w14:paraId="7CAD8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“会议刚结束，德国的复仇主义者便喊出了‘打倒凡尔赛和约’的口号。”这一“会议”指（　　）</w:t>
      </w:r>
    </w:p>
    <w:p w14:paraId="363BFD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巴黎和会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华盛顿会议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雅尔塔会议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波茨坦会议</w:t>
      </w:r>
    </w:p>
    <w:p w14:paraId="42942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罗斯福新政与苏俄新经济政策的相似之处是（　　）</w:t>
      </w:r>
    </w:p>
    <w:p w14:paraId="177969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都加强了国家干预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都促进了经济恢复</w:t>
      </w:r>
    </w:p>
    <w:p w14:paraId="76A2A9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都改变了社会性质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都根除了经济危机</w:t>
      </w:r>
    </w:p>
    <w:p w14:paraId="2959F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“第二次世界大战后，世界殖民体系逐渐崩溃”。下列能印证这一观点的是（　　）</w:t>
      </w:r>
    </w:p>
    <w:p w14:paraId="775F54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印度民族大起义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卡德纳斯改革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埃及华夫脱运动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纳米比亚独立</w:t>
      </w:r>
    </w:p>
    <w:p w14:paraId="03BBC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近年来，美国奉行单边主义，频繁挑起贸易摩擦，给世界经济运行带来不利影响。这反映出（　　）</w:t>
      </w:r>
    </w:p>
    <w:p w14:paraId="39D4DA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经济全球化出现波折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世界多极化发展趋势</w:t>
      </w:r>
    </w:p>
    <w:p w14:paraId="379486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社会信息化加速推进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文化多样化遭到破坏</w:t>
      </w:r>
    </w:p>
    <w:p w14:paraId="0ED2DE3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424F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对时间的认知体现了人类发展的进程。阅读材料，回答下列问题。</w:t>
      </w:r>
    </w:p>
    <w:p w14:paraId="54447F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古代先民通过观察太阳东升西落、月亮圆缺变化、草木一枯一荣等自然现象，确定了“日”“月”“年”这些时间单位。而日晷（guǐ）、漏壶和沙漏等计时装置的发明，则满足了人们对更小时间单位的需求。</w:t>
      </w:r>
    </w:p>
    <w:p w14:paraId="23D7694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——摘编自吴国盛《时间的观念》</w:t>
      </w:r>
    </w:p>
    <w:p w14:paraId="5D327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依据材料一，归纳人们确定时间单位的方式。</w:t>
      </w:r>
    </w:p>
    <w:p w14:paraId="3C9715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20"/>
        <w:gridCol w:w="4005"/>
      </w:tblGrid>
      <w:tr w14:paraId="3CD1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F5E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古埃及人根据尼罗河水量的变化制定历法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438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中国人根据历法中的节气编成民间谚语</w:t>
            </w:r>
          </w:p>
        </w:tc>
      </w:tr>
      <w:tr w14:paraId="62D06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128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590800" cy="138112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8C4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注：每月尼罗河的水量均为约值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04A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寒露到霜降，种麦日夜忙。</w:t>
            </w:r>
          </w:p>
          <w:p w14:paraId="1BEA7B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麦到谷雨谷到秋，过了霜降刨甘薯。</w:t>
            </w:r>
          </w:p>
        </w:tc>
      </w:tr>
    </w:tbl>
    <w:p w14:paraId="7DDDE2D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——摘自张闻玉《古代天文历法讲座》等</w:t>
      </w:r>
    </w:p>
    <w:p w14:paraId="51E01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依据材料二，分析历法与农业的关系，并结合所学列举两国历法成果（各一例）。</w:t>
      </w:r>
    </w:p>
    <w:p w14:paraId="049AF9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为了管理时间，人们有意识地发明了公元纪年、干支纪年和帝王年号等纪年方法……在史学研究中，人们往往要</w:t>
      </w:r>
      <w:r>
        <w:rPr>
          <w:rFonts w:ascii="楷体" w:hAnsi="楷体" w:eastAsia="楷体" w:cs="楷体"/>
          <w:color w:val="000000"/>
          <w:u w:val="single"/>
        </w:rPr>
        <w:t>把问题放到历史发展的时间脉络中去考察其前因后果</w:t>
      </w:r>
      <w:r>
        <w:rPr>
          <w:rFonts w:ascii="楷体" w:hAnsi="楷体" w:eastAsia="楷体" w:cs="楷体"/>
          <w:color w:val="000000"/>
        </w:rPr>
        <w:t>。</w:t>
      </w:r>
    </w:p>
    <w:p w14:paraId="78A41A0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——摘编自《义务教育历史课程标准（2022年版）解读》</w:t>
      </w:r>
    </w:p>
    <w:p w14:paraId="22FC6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依据材料三，以“开元盛世”为例，指出其表述中所用的纪年方法，并结合所学运用划线部分提示的方法，分析这一盛世局面出现的原因。</w:t>
      </w:r>
    </w:p>
    <w:p w14:paraId="2A6ED2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  进入工业时代后，时间被赋予新的价值。几乎所有的技术发明都与获取或节约时间有关，它们的目的都是为了克服“慢”，提高速度。</w:t>
      </w:r>
    </w:p>
    <w:p w14:paraId="7133CDB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——摘编自吴国盛《时间的观念》</w:t>
      </w:r>
    </w:p>
    <w:p w14:paraId="36E34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结合所学，选择两例技术发明论证材料四的观点。</w:t>
      </w:r>
    </w:p>
    <w:p w14:paraId="5B59E2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  对于一个国家而言，某些时间往往蕴含特殊意义。</w:t>
      </w:r>
    </w:p>
    <w:p w14:paraId="7FF9D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5250"/>
            <wp:effectExtent l="0" t="0" r="0" b="635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5FE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从材料五中任选两部作品，结合史实说明其时间蕴含的“特殊意义”。</w:t>
      </w:r>
    </w:p>
    <w:p w14:paraId="1A8531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材料六 吾生也有涯，而知也无涯。————庄子</w:t>
      </w:r>
    </w:p>
    <w:p w14:paraId="6A57BBEC">
      <w:pPr>
        <w:spacing w:line="360" w:lineRule="auto"/>
        <w:ind w:firstLine="63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放弃时间的人，时间也放弃他。————莎士比亚</w:t>
      </w:r>
    </w:p>
    <w:p w14:paraId="41BCEB11">
      <w:pPr>
        <w:spacing w:line="360" w:lineRule="auto"/>
        <w:ind w:firstLine="63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一万年太久，只争朝夕。————毛泽东</w:t>
      </w:r>
    </w:p>
    <w:p w14:paraId="59756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阅读材料六，谈谈你获得的启示。</w:t>
      </w:r>
    </w:p>
    <w:p w14:paraId="60EC6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故宫是中华文明的标识性符号。阅读材料，完成下列任务。</w:t>
      </w:r>
    </w:p>
    <w:p w14:paraId="3BC6F5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【智慧凝结的建筑】</w:t>
      </w:r>
    </w:p>
    <w:p w14:paraId="70F55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17716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CC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结合所学，在“▲”处填写一条恰当信息。从紫禁城的名字和位置中，分析明清政治的特点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（一点即可）。</w:t>
      </w:r>
    </w:p>
    <w:p w14:paraId="659CBB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【历史变迁的见证】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8"/>
        <w:gridCol w:w="5490"/>
      </w:tblGrid>
      <w:tr w14:paraId="5089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590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A1F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见证的历史</w:t>
            </w:r>
          </w:p>
        </w:tc>
      </w:tr>
      <w:tr w14:paraId="31B4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2EF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1856—1860年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07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第二次鸦片战争，英法联军逼近皇宫</w:t>
            </w:r>
          </w:p>
        </w:tc>
      </w:tr>
      <w:tr w14:paraId="0416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A2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19世纪60—90年代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899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洋务运动，清廷寻求自救</w:t>
            </w:r>
          </w:p>
        </w:tc>
      </w:tr>
      <w:tr w14:paraId="19391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FA9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1898年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5FC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戊戌变法，光绪帝颁布“明定国是”诏书</w:t>
            </w:r>
          </w:p>
        </w:tc>
      </w:tr>
      <w:tr w14:paraId="2D58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695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1900年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30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八国联军侵华，入侵皇宫</w:t>
            </w:r>
          </w:p>
        </w:tc>
      </w:tr>
      <w:tr w14:paraId="2E97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022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20世纪初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756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辛亥革命，宣统帝下诏退位</w:t>
            </w:r>
          </w:p>
        </w:tc>
      </w:tr>
      <w:tr w14:paraId="7A58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5B2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1937年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67FF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日本发动全面侵华战争，故宫文物被迫再次转移</w:t>
            </w:r>
          </w:p>
        </w:tc>
      </w:tr>
      <w:tr w14:paraId="3DE0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541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1945年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7DC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抗日战争胜利，华北日军投降仪式在故宫太和殿广场举行</w:t>
            </w:r>
          </w:p>
        </w:tc>
      </w:tr>
    </w:tbl>
    <w:p w14:paraId="4BF70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选择表格中相互关联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三例重大历史事件，结合所学拟定一个观点，并加以论述。（要求：观点正确，史论结合，条理清楚。）</w:t>
      </w:r>
    </w:p>
    <w:p w14:paraId="51FE70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【现代中国的名片】</w:t>
      </w:r>
    </w:p>
    <w:p w14:paraId="0FE86A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从紫禁城到故宫，从皇家宫殿到公共文化空间。每年超千万的游客穿流其中，多维的国际合作汇聚于此，186万余件藏品在科技赋能下焕发新生……它带着五千余年的文明积淀、六百余年的历史风云，走近你我，也走向世界。</w:t>
      </w:r>
    </w:p>
    <w:p w14:paraId="6BE2D3E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——据张程《故宫传》等</w:t>
      </w:r>
    </w:p>
    <w:p w14:paraId="476CD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结合材料，请你谈谈今天的故宫所展现的中国形象，并为故宫“走向世界”提出一条建议。</w:t>
      </w:r>
    </w:p>
    <w:p w14:paraId="442343B6">
      <w:pPr>
        <w:spacing w:line="285" w:lineRule="auto"/>
        <w:jc w:val="left"/>
        <w:textAlignment w:val="center"/>
        <w:rPr>
          <w:color w:val="000000"/>
        </w:rPr>
      </w:pPr>
    </w:p>
    <w:p w14:paraId="58C6D28B">
      <w:pPr>
        <w:spacing w:line="285" w:lineRule="auto"/>
        <w:jc w:val="left"/>
        <w:textAlignment w:val="center"/>
        <w:rPr>
          <w:color w:val="000000"/>
        </w:rPr>
      </w:pPr>
    </w:p>
    <w:p w14:paraId="20E1FE04">
      <w:pPr>
        <w:spacing w:line="285" w:lineRule="auto"/>
        <w:jc w:val="left"/>
        <w:textAlignment w:val="center"/>
        <w:rPr>
          <w:color w:val="000000"/>
        </w:rPr>
      </w:pPr>
    </w:p>
    <w:p w14:paraId="5CBC9CF2">
      <w:pPr>
        <w:spacing w:line="285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442E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3DE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5BE7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1DDA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24F0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0312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E674B7"/>
    <w:rsid w:val="38274566"/>
    <w:rsid w:val="57FC1E89"/>
    <w:rsid w:val="69B406A3"/>
    <w:rsid w:val="6CD3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2846</Words>
  <Characters>3022</Characters>
  <Lines>0</Lines>
  <Paragraphs>0</Paragraphs>
  <TotalTime>5</TotalTime>
  <ScaleCrop>false</ScaleCrop>
  <LinksUpToDate>false</LinksUpToDate>
  <CharactersWithSpaces>3272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2025-07-19T21:30:00Z</dcterms:created>
  <dc:creator>学科网试题生产平台</dc:creator>
  <dc:description>3801409346928640</dc:description>
  <cp:lastModifiedBy>上帝掷骰子吗</cp:lastModifiedBy>
  <dcterms:modified xsi:type="dcterms:W3CDTF">2026-02-09T06:15:23Z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C81A7BF055044803AB5BE9A1B1EF313C_12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