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C454CC8">
      <w:pPr>
        <w:spacing w:line="285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12153900</wp:posOffset>
            </wp:positionH>
            <wp:positionV relativeFrom="topMargin">
              <wp:posOffset>12623800</wp:posOffset>
            </wp:positionV>
            <wp:extent cx="393700" cy="482600"/>
            <wp:effectExtent l="0" t="0" r="6350" b="12700"/>
            <wp:wrapNone/>
            <wp:docPr id="100036" name="图片 10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年泰安市初中学业水平考试历史试题</w:t>
      </w:r>
    </w:p>
    <w:p w14:paraId="130800C8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页。满分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50</w:t>
      </w:r>
      <w:r>
        <w:rPr>
          <w:rFonts w:ascii="宋体" w:hAnsi="宋体" w:eastAsia="宋体" w:cs="宋体"/>
          <w:b/>
          <w:color w:val="auto"/>
          <w:sz w:val="24"/>
        </w:rPr>
        <w:t>分。考试用时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分钟。考试结束后，将本试卷和答题卡一并交回。</w:t>
      </w:r>
    </w:p>
    <w:p w14:paraId="489E5E5E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6D1DA768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答题前，考生务必用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毫米黑色签字笔将自己的姓名、准考证号和座号填写在答题卡和试卷规定的位置上。</w:t>
      </w:r>
    </w:p>
    <w:p w14:paraId="3E993DE0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选择题每小题选出答案后，用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铅笔把答题卡上对应题目的答案标号涂黑；如需改动，用橡皮擦干净后，再选涂其他答案标号。答案写在试卷上无效。</w:t>
      </w:r>
    </w:p>
    <w:p w14:paraId="182BF93E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非选择题必须用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签字笔作答，答案必须写在答题卡各题目指定区域内相应的位置，不能写在试卷上；如需改动，先划掉原来的答案，然后再写上新的答案；不能使用涂改液、胶带纸、修正带。不按以上要求作答的答案无效。</w:t>
      </w:r>
    </w:p>
    <w:p w14:paraId="34CF699C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第Ⅰ卷（选择题共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01C1FE70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说明：</w:t>
      </w:r>
    </w:p>
    <w:p w14:paraId="04869DDA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分。在每小题所列的四个选项中，只有一项符合题目要求。请将正确答案涂在答题卡相应的位置。</w:t>
      </w:r>
    </w:p>
    <w:p w14:paraId="26234E9C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秦朝商人李晋去咸阳购买食物。结账时，他应该支付的货币是（　　）</w:t>
      </w:r>
    </w:p>
    <w:p w14:paraId="314F9A10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>A</w:t>
      </w:r>
      <w:r>
        <w:rPr>
          <w:position w:val="-22"/>
        </w:rPr>
        <w:drawing>
          <wp:inline distT="0" distB="0" distL="114300" distR="114300">
            <wp:extent cx="31750" cy="88900"/>
            <wp:effectExtent l="0" t="0" r="0" b="0"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114300" distR="114300">
            <wp:extent cx="676275" cy="13335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 xml:space="preserve">B. </w:t>
      </w:r>
      <w:r>
        <w:drawing>
          <wp:inline distT="0" distB="0" distL="114300" distR="114300">
            <wp:extent cx="1304925" cy="12573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54A67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drawing>
          <wp:inline distT="0" distB="0" distL="114300" distR="114300">
            <wp:extent cx="1266825" cy="12668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 xml:space="preserve">D. </w:t>
      </w:r>
      <w:r>
        <w:drawing>
          <wp:inline distT="0" distB="0" distL="114300" distR="114300">
            <wp:extent cx="1152525" cy="19621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6C5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“它仿佛一条巨龙盘踞在中华大地，一度承担着沟通南北的重担；它属于独一无二的文化遗产，沉淀了兴衰更迭的家国记忆，汇聚了千百年来劳动人民的无穷智慧与力量”。材料中的“它”指的是（　　）</w:t>
      </w:r>
    </w:p>
    <w:p w14:paraId="4152267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大运河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秦长城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都江堰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灵渠</w:t>
      </w:r>
    </w:p>
    <w:p w14:paraId="7FEC9B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历代封建王朝为加强皇权在中央实行了系列措施。下图中④处应填写的内容是（　　）</w:t>
      </w:r>
    </w:p>
    <w:p w14:paraId="7E4442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67175" cy="14859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A5FA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实行郡县制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设中书省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设三司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废丞相</w:t>
      </w:r>
    </w:p>
    <w:p w14:paraId="1A87F2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下表为</w:t>
      </w:r>
      <w:r>
        <w:rPr>
          <w:rFonts w:ascii="Times New Roman" w:hAnsi="Times New Roman" w:eastAsia="Times New Roman" w:cs="Times New Roman"/>
          <w:color w:val="000000"/>
        </w:rPr>
        <w:t>1843</w:t>
      </w:r>
      <w:r>
        <w:rPr>
          <w:rFonts w:ascii="宋体" w:hAnsi="宋体" w:eastAsia="宋体" w:cs="宋体"/>
          <w:color w:val="000000"/>
        </w:rPr>
        <w:t>年前后中国主要进口货物关税税率对比表。导致图中税率发生变化的主要原因是（　　）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80"/>
        <w:gridCol w:w="2288"/>
        <w:gridCol w:w="2288"/>
        <w:gridCol w:w="2655"/>
      </w:tblGrid>
      <w:tr w14:paraId="049067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9C7F5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品名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67ADB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1843年前的税率（%）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3678A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1843年后的税率（%）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E2D6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新税率比旧税率降低（%）</w:t>
            </w:r>
          </w:p>
        </w:tc>
      </w:tr>
      <w:tr w14:paraId="7C6AFA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B0E8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棉花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54712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24.19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6E2E6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5.56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54F8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77.02</w:t>
            </w:r>
          </w:p>
        </w:tc>
      </w:tr>
      <w:tr w14:paraId="1F7A5C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2DC45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棉纱头等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C35EB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13.38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5DEE6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5.56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34655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58.45</w:t>
            </w:r>
          </w:p>
        </w:tc>
      </w:tr>
      <w:tr w14:paraId="4196A8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5306A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白洋布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65936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29.93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7329B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6.95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9273C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76.78</w:t>
            </w:r>
          </w:p>
        </w:tc>
      </w:tr>
    </w:tbl>
    <w:p w14:paraId="526E80A3">
      <w:pPr>
        <w:spacing w:line="360" w:lineRule="auto"/>
        <w:jc w:val="left"/>
        <w:textAlignment w:val="center"/>
        <w:rPr>
          <w:color w:val="000000"/>
        </w:rPr>
      </w:pPr>
    </w:p>
    <w:p w14:paraId="4C2A92C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五口通商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协定关税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割地赔款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投资设厂</w:t>
      </w:r>
    </w:p>
    <w:p w14:paraId="3374E5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Times New Roman" w:hAnsi="Times New Roman" w:eastAsia="Times New Roman" w:cs="Times New Roman"/>
          <w:color w:val="000000"/>
        </w:rPr>
        <w:t>19</w:t>
      </w:r>
      <w:r>
        <w:rPr>
          <w:rFonts w:ascii="宋体" w:hAnsi="宋体" w:eastAsia="宋体" w:cs="宋体"/>
          <w:color w:val="000000"/>
        </w:rPr>
        <w:t>世纪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年代，洋务派不仅创办近代军事工业，还主动接触西方军事训练体系，将西方军事体操引入中国，创办军事学堂，开设体操课程。这一举措（　　）</w:t>
      </w:r>
    </w:p>
    <w:p w14:paraId="405DF8E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废除了八股取士制度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完全取代传统武术训练</w:t>
      </w:r>
    </w:p>
    <w:p w14:paraId="5694E51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有利于提高军队战斗力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革新了封建军事制度</w:t>
      </w:r>
    </w:p>
    <w:p w14:paraId="14A2A0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在以“传承民族气节·崇尚英雄气概”为主题的历史情景剧演出中，剧中主人公吟诵了清朝诗人杨昌浚的诗句“大将筹边尚未还，湖湘子弟满天山”。这句诗盛赞的民族英雄是（　　）</w:t>
      </w:r>
    </w:p>
    <w:p w14:paraId="31C45F5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郑成功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林则徐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邓世昌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左宗棠</w:t>
      </w:r>
    </w:p>
    <w:p w14:paraId="5DB257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《重庆日报》报道：“而今，又一座全新、庄严的‘风雨同舟’主题雕塑在重庆和大家见面。雕塑以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世纪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年代重庆‘特园’的史实为背景，再现了毛泽东、周恩来、董必武与各民主党派领袖、知名人士等聚会重庆，共商国是的情景”。材料中提到的“聚会重庆，共商国是”指的是（　　）</w:t>
      </w:r>
    </w:p>
    <w:p w14:paraId="29DCBD0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西安事变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重庆谈判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中共七大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古田会议</w:t>
      </w:r>
    </w:p>
    <w:p w14:paraId="04C5EE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下图所示历史事件产生的影响是（　　）</w:t>
      </w:r>
    </w:p>
    <w:p w14:paraId="275A6E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14900" cy="27146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3DFC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促进东西方之间文化交流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推动西方民主政治产生</w:t>
      </w:r>
    </w:p>
    <w:p w14:paraId="74D9486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开创了亚非海上交通线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世界开始连为一个整体</w:t>
      </w:r>
    </w:p>
    <w:p w14:paraId="23A2BF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罗马法是欧洲法学的渊源。罗马人确立的诉讼程序、律师制度、陪审制度等为后世所承袭。《拿破仑法典》主要参照了罗马法，欧美各国又借鉴《拿破仑法典》制定本国法律。材料反映了罗马法（　　）</w:t>
      </w:r>
    </w:p>
    <w:p w14:paraId="7CF43FE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维护了奴隶主贵族利益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实现了法律面前人人平等</w:t>
      </w:r>
    </w:p>
    <w:p w14:paraId="502922F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体系完备，程序严谨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对西方法治产生深远影响</w:t>
      </w:r>
    </w:p>
    <w:p w14:paraId="3D2EF5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合理的分析论证是学习历史的重要方法之一、下图可用于论证推动新航路开辟的（　　）</w:t>
      </w:r>
    </w:p>
    <w:p w14:paraId="339EFB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33575" cy="16192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   </w:t>
      </w:r>
      <w:r>
        <w:rPr>
          <w:color w:val="000000"/>
        </w:rPr>
        <w:drawing>
          <wp:inline distT="0" distB="0" distL="114300" distR="114300">
            <wp:extent cx="1504950" cy="17430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BAFA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技术因素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政治因素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政策因素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思想因素</w:t>
      </w:r>
    </w:p>
    <w:p w14:paraId="5E35B1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“光荣革命是英国历史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转折点，从表面上看似乎一切都没有变化，只是换了国王，但实质上新国王是议会创造出来的，没有议会就没有国王的王位……既然创造了国王，主权当然在议会了。”此材料可用于研究英国（　　）</w:t>
      </w:r>
    </w:p>
    <w:p w14:paraId="043E9E2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大西洋沿岸经济的繁荣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斯图亚特王朝的专制统治</w:t>
      </w:r>
    </w:p>
    <w:p w14:paraId="6F716EC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君主立宪制度的形成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民主共和制度的确立</w:t>
      </w:r>
    </w:p>
    <w:p w14:paraId="5BC68B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历史史实是对历史人物或历史事件的客观叙述。历史解释是以史料为依据，客观地认识和评判历史的态度和方法。下列表述属于历史解释的是（　　）</w:t>
      </w:r>
    </w:p>
    <w:p w14:paraId="099A70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1771</w:t>
      </w:r>
      <w:r>
        <w:rPr>
          <w:rFonts w:ascii="宋体" w:hAnsi="宋体" w:eastAsia="宋体" w:cs="宋体"/>
          <w:color w:val="000000"/>
        </w:rPr>
        <w:t>年，渥巴锡率领土尔扈特部回归祖国</w:t>
      </w:r>
    </w:p>
    <w:p w14:paraId="6D9540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18</w:t>
      </w:r>
      <w:r>
        <w:rPr>
          <w:rFonts w:ascii="宋体" w:hAnsi="宋体" w:eastAsia="宋体" w:cs="宋体"/>
          <w:color w:val="000000"/>
        </w:rPr>
        <w:t>世纪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启蒙运动是一场伟大的思想解放运动</w:t>
      </w:r>
    </w:p>
    <w:p w14:paraId="2D50EA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1862</w:t>
      </w:r>
      <w:r>
        <w:rPr>
          <w:rFonts w:ascii="宋体" w:hAnsi="宋体" w:eastAsia="宋体" w:cs="宋体"/>
          <w:color w:val="000000"/>
        </w:rPr>
        <w:t>年，美国联邦政府颁布《解放黑人奴隶宣言》</w:t>
      </w:r>
    </w:p>
    <w:p w14:paraId="2F7F39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1912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日，中华民国临时政府成立</w:t>
      </w:r>
    </w:p>
    <w:p w14:paraId="51EF5A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某同学为了探究</w:t>
      </w:r>
      <w:r>
        <w:rPr>
          <w:rFonts w:ascii="Times New Roman" w:hAnsi="Times New Roman" w:eastAsia="Times New Roman" w:cs="Times New Roman"/>
          <w:color w:val="000000"/>
        </w:rPr>
        <w:t>19</w:t>
      </w:r>
      <w:r>
        <w:rPr>
          <w:rFonts w:ascii="宋体" w:hAnsi="宋体" w:eastAsia="宋体" w:cs="宋体"/>
          <w:color w:val="000000"/>
        </w:rPr>
        <w:t>世纪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年代俄国、日本改革的影响，制作了下面集合示意图。图中集合交集处适合填写的内容是（　　）</w:t>
      </w:r>
    </w:p>
    <w:p w14:paraId="30C738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14500" cy="10287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EB1E3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自下而上的改革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废除了农奴制</w:t>
      </w:r>
    </w:p>
    <w:p w14:paraId="5EEEAF7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走上了资本主义道路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彻底清除了封建残余</w:t>
      </w:r>
    </w:p>
    <w:p w14:paraId="35C898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Times New Roman" w:hAnsi="Times New Roman" w:eastAsia="Times New Roman" w:cs="Times New Roman"/>
          <w:color w:val="000000"/>
        </w:rPr>
        <w:t>1922</w:t>
      </w:r>
      <w:r>
        <w:rPr>
          <w:rFonts w:ascii="宋体" w:hAnsi="宋体" w:eastAsia="宋体" w:cs="宋体"/>
          <w:color w:val="000000"/>
        </w:rPr>
        <w:t>年的莫斯科街头一改往日冷清景象，做生意的小商贩吆喝声此起彼伏，他们兜售着粮食、布匹等各种生活用品。这种现象出现的原因是（　　）</w:t>
      </w:r>
    </w:p>
    <w:p w14:paraId="75CBC61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战时共产主义政策的实行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苏联模式的推行</w:t>
      </w:r>
    </w:p>
    <w:p w14:paraId="4C1A42A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社会主义工业化的进行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新经济政策的实施</w:t>
      </w:r>
    </w:p>
    <w:p w14:paraId="485E23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下列研究第二次世界大战的史料中，属于第一手史料的是（　　）</w:t>
      </w:r>
    </w:p>
    <w:p w14:paraId="0FDFB6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352550" cy="13335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《这里的黎明静悄悄》（</w:t>
      </w:r>
      <w:r>
        <w:rPr>
          <w:rFonts w:ascii="Times New Roman" w:hAnsi="Times New Roman" w:eastAsia="Times New Roman" w:cs="Times New Roman"/>
          <w:color w:val="000000"/>
        </w:rPr>
        <w:t>1969</w:t>
      </w:r>
      <w:r>
        <w:rPr>
          <w:rFonts w:ascii="宋体" w:hAnsi="宋体" w:eastAsia="宋体" w:cs="宋体"/>
          <w:color w:val="000000"/>
        </w:rPr>
        <w:t>年）</w:t>
      </w:r>
    </w:p>
    <w:p w14:paraId="0B5193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828800" cy="11334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中国战区受降仪式照片（</w:t>
      </w:r>
      <w:r>
        <w:rPr>
          <w:rFonts w:ascii="Times New Roman" w:hAnsi="Times New Roman" w:eastAsia="Times New Roman" w:cs="Times New Roman"/>
          <w:color w:val="000000"/>
        </w:rPr>
        <w:t>1945</w:t>
      </w:r>
      <w:r>
        <w:rPr>
          <w:rFonts w:ascii="宋体" w:hAnsi="宋体" w:eastAsia="宋体" w:cs="宋体"/>
          <w:color w:val="000000"/>
        </w:rPr>
        <w:t>年）</w:t>
      </w:r>
    </w:p>
    <w:p w14:paraId="56B399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257300" cy="17526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纪念二战胜利</w:t>
      </w:r>
      <w:r>
        <w:rPr>
          <w:rFonts w:ascii="Times New Roman" w:hAnsi="Times New Roman" w:eastAsia="Times New Roman" w:cs="Times New Roman"/>
          <w:color w:val="000000"/>
        </w:rPr>
        <w:t>70</w:t>
      </w:r>
      <w:r>
        <w:rPr>
          <w:rFonts w:ascii="宋体" w:hAnsi="宋体" w:eastAsia="宋体" w:cs="宋体"/>
          <w:color w:val="000000"/>
        </w:rPr>
        <w:t>周年邮票（</w:t>
      </w:r>
      <w:r>
        <w:rPr>
          <w:rFonts w:ascii="Times New Roman" w:hAnsi="Times New Roman" w:eastAsia="Times New Roman" w:cs="Times New Roman"/>
          <w:color w:val="000000"/>
        </w:rPr>
        <w:t>2015</w:t>
      </w:r>
      <w:r>
        <w:rPr>
          <w:rFonts w:ascii="宋体" w:hAnsi="宋体" w:eastAsia="宋体" w:cs="宋体"/>
          <w:color w:val="000000"/>
        </w:rPr>
        <w:t>年）</w:t>
      </w:r>
    </w:p>
    <w:p w14:paraId="1449A8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381125" cy="20478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《珍珠港》（</w:t>
      </w:r>
      <w:r>
        <w:rPr>
          <w:rFonts w:ascii="Times New Roman" w:hAnsi="Times New Roman" w:eastAsia="Times New Roman" w:cs="Times New Roman"/>
          <w:color w:val="000000"/>
        </w:rPr>
        <w:t>2001</w:t>
      </w:r>
      <w:r>
        <w:rPr>
          <w:rFonts w:ascii="宋体" w:hAnsi="宋体" w:eastAsia="宋体" w:cs="宋体"/>
          <w:color w:val="000000"/>
        </w:rPr>
        <w:t>年）</w:t>
      </w:r>
    </w:p>
    <w:p w14:paraId="0004C73A">
      <w:pPr>
        <w:spacing w:line="285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第Ⅱ卷（非选择题共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1CD92C6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说明：本大题共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19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35</w:t>
      </w:r>
      <w:r>
        <w:rPr>
          <w:rFonts w:ascii="宋体" w:hAnsi="宋体" w:eastAsia="宋体" w:cs="宋体"/>
          <w:b/>
          <w:color w:val="000000"/>
          <w:sz w:val="24"/>
        </w:rPr>
        <w:t>分。请考生按照要求将试题答案答在答题卡上相应位置。</w:t>
      </w:r>
    </w:p>
    <w:p w14:paraId="7DADF4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中华民族优秀传统文化是中华文明的智慧结晶和精华所在，是中华民族的根和魂。阅读材料，回答问题。</w:t>
      </w:r>
    </w:p>
    <w:p w14:paraId="5F9DDF3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700"/>
        <w:gridCol w:w="5625"/>
      </w:tblGrid>
      <w:tr w14:paraId="717356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6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470B3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562100" cy="1466850"/>
                  <wp:effectExtent l="0" t="0" r="0" b="0"/>
                  <wp:docPr id="100029" name="图片 10002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9" name="图片 10002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2100" cy="146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2EBF6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 xml:space="preserve">              何尊</w:t>
            </w:r>
          </w:p>
        </w:tc>
        <w:tc>
          <w:tcPr>
            <w:tcW w:w="56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EDDBF7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1963年何尊出土于陕西省宝鸡市宝鸡县贾村镇，高38.8厘米，口径28.8厘米，重14.6公斤。尊内底铸有铭文12行、122字，其中“宅兹中国”为“中国”一词最早的文字记载，铭文记述了周成王营建成周、举行祭祀、赏赐臣子的一系列活动……</w:t>
            </w:r>
          </w:p>
        </w:tc>
      </w:tr>
    </w:tbl>
    <w:p w14:paraId="766273CD">
      <w:pPr>
        <w:spacing w:line="360" w:lineRule="auto"/>
        <w:jc w:val="left"/>
        <w:textAlignment w:val="center"/>
        <w:rPr>
          <w:color w:val="000000"/>
        </w:rPr>
      </w:pPr>
    </w:p>
    <w:p w14:paraId="48EF54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依据材料一，指出“中国”一词最早出现于哪一时期？你还能从材料中获取哪些历史信息？</w:t>
      </w:r>
    </w:p>
    <w:p w14:paraId="72F6029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孟子继承和发展了孔子的民本思想，提出“民为贵，社稷次之，君为轻”的主张。他认为顺民心，国之将兴，逆民心，国之将亡。统治者要体会老百姓的忧与乐，把人民的忧乐当做自己的忧乐。君王要善待黎民，减轻百姓赋税和徭役，给人民创造一个安定的环境。</w:t>
      </w:r>
    </w:p>
    <w:p w14:paraId="3C9F6B87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——摘编自罗松《浅析孟子民本思想及其借鉴意义》</w:t>
      </w:r>
    </w:p>
    <w:p w14:paraId="5454BC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依据材料二，概括孟子的核心思想。孟子认为统治者应如何践行这种思想？</w:t>
      </w:r>
    </w:p>
    <w:p w14:paraId="7D614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</w:p>
    <w:p w14:paraId="19E24B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71700" cy="27813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                  </w:t>
      </w:r>
      <w:r>
        <w:rPr>
          <w:color w:val="000000"/>
        </w:rPr>
        <w:drawing>
          <wp:inline distT="0" distB="0" distL="114300" distR="114300">
            <wp:extent cx="2095500" cy="28003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982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图一  明朝《岁朝春庆图》（局部）                          图二   清朝《八月琼台玩月》（局部）</w:t>
      </w:r>
    </w:p>
    <w:p w14:paraId="369014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中国传统节日习俗的延续与传承，突出体现了中华文明的连续性和统一性。请分别写出材料三中两幅绘画反映的中华民族传统节日名称。</w:t>
      </w:r>
    </w:p>
    <w:p w14:paraId="4EFB67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综合上述材料结合所学知识，谈谈你对中华优秀传统文化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感悟。</w:t>
      </w:r>
    </w:p>
    <w:p w14:paraId="19FF14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一百多年来，中国共产党踔厉奋发，带领全国人民实现中华民族伟大复兴。阅读材料，回答问题。</w:t>
      </w:r>
    </w:p>
    <w:p w14:paraId="3027337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 绘画作品生动再现历史场景</w:t>
      </w:r>
    </w:p>
    <w:p w14:paraId="693BF7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33600" cy="10287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</w:t>
      </w:r>
      <w:r>
        <w:rPr>
          <w:color w:val="000000"/>
        </w:rPr>
        <w:drawing>
          <wp:inline distT="0" distB="0" distL="114300" distR="114300">
            <wp:extent cx="1990725" cy="10572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</w:t>
      </w:r>
      <w:r>
        <w:rPr>
          <w:color w:val="000000"/>
        </w:rPr>
        <w:drawing>
          <wp:inline distT="0" distB="0" distL="114300" distR="114300">
            <wp:extent cx="1809750" cy="9906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B1E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图一  《启航——中共一大会议》            图二 《井冈山会师》                 图三   《开国大典》</w:t>
      </w:r>
    </w:p>
    <w:p w14:paraId="7ECE06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根据材料一结合新民主主义革命的史实，为三幅绘画作品写一段解说词。</w:t>
      </w:r>
    </w:p>
    <w:p w14:paraId="57070E9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</w:p>
    <w:p w14:paraId="5F7800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9080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08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2808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结合所学知识，从材料二①②③中任选一件历史大事，阐述其重大影响。</w:t>
      </w:r>
    </w:p>
    <w:p w14:paraId="446712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材料三中国改革开放历史进程（部分）</w:t>
      </w:r>
    </w:p>
    <w:tbl>
      <w:tblPr>
        <w:tblStyle w:val="4"/>
        <w:tblW w:w="73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13"/>
        <w:gridCol w:w="6467"/>
      </w:tblGrid>
      <w:tr w14:paraId="589072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0C064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时间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87C0F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进程</w:t>
            </w:r>
          </w:p>
        </w:tc>
      </w:tr>
      <w:tr w14:paraId="1446F8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F0DA2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1978年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42741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中国共产党召开____</w:t>
            </w:r>
            <w:r>
              <w:rPr>
                <w:rFonts w:ascii="楷体" w:hAnsi="楷体" w:eastAsia="楷体" w:cs="楷体"/>
                <w:color w:val="000000"/>
                <w:u w:val="single"/>
              </w:rPr>
              <w:t>①</w:t>
            </w:r>
            <w:r>
              <w:rPr>
                <w:rFonts w:ascii="楷体" w:hAnsi="楷体" w:eastAsia="楷体" w:cs="楷体"/>
                <w:color w:val="000000"/>
              </w:rPr>
              <w:t>____，作出实行改革开放的战略决策</w:t>
            </w:r>
          </w:p>
        </w:tc>
      </w:tr>
      <w:tr w14:paraId="330B2F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DF2D1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1980年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2D1E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中央决定设立经济特区，实行特殊的经济政策和管理体制</w:t>
            </w:r>
          </w:p>
        </w:tc>
      </w:tr>
      <w:tr w14:paraId="68E034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F5B43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1982年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30A72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中共十二大召开，提出“建设有中国特色的社会主义”重大命题</w:t>
            </w:r>
          </w:p>
        </w:tc>
      </w:tr>
      <w:tr w14:paraId="468BE5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A306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1987年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16E3C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中共十三大召开，提出社会主义初级阶段理论</w:t>
            </w:r>
          </w:p>
        </w:tc>
      </w:tr>
      <w:tr w14:paraId="328317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4556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1992年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E457F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中共十四大召开，明确提出我国经济体制改革的目标是_____</w:t>
            </w:r>
            <w:r>
              <w:rPr>
                <w:rFonts w:ascii="楷体" w:hAnsi="楷体" w:eastAsia="楷体" w:cs="楷体"/>
                <w:color w:val="000000"/>
                <w:u w:val="single"/>
              </w:rPr>
              <w:t>②</w:t>
            </w:r>
            <w:r>
              <w:rPr>
                <w:rFonts w:ascii="楷体" w:hAnsi="楷体" w:eastAsia="楷体" w:cs="楷体"/>
                <w:color w:val="000000"/>
              </w:rPr>
              <w:t>______</w:t>
            </w:r>
          </w:p>
        </w:tc>
      </w:tr>
      <w:tr w14:paraId="7F7CCE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571E0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2001年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529FC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中国正式加入_______</w:t>
            </w:r>
            <w:r>
              <w:rPr>
                <w:rFonts w:ascii="楷体" w:hAnsi="楷体" w:eastAsia="楷体" w:cs="楷体"/>
                <w:color w:val="000000"/>
                <w:u w:val="single"/>
              </w:rPr>
              <w:t>③</w:t>
            </w:r>
            <w:r>
              <w:rPr>
                <w:rFonts w:ascii="楷体" w:hAnsi="楷体" w:eastAsia="楷体" w:cs="楷体"/>
                <w:color w:val="000000"/>
              </w:rPr>
              <w:t>______，更深层次地参与国际规则的制定</w:t>
            </w:r>
          </w:p>
        </w:tc>
      </w:tr>
      <w:tr w14:paraId="737477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CB44F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2010年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C983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中国经济总量跃升至世界第二位，成为世界第二大经济体</w:t>
            </w:r>
          </w:p>
        </w:tc>
      </w:tr>
      <w:tr w14:paraId="4139D5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5563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2021年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FA8D0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实现了第一个百年奋斗目标</w:t>
            </w:r>
          </w:p>
        </w:tc>
      </w:tr>
    </w:tbl>
    <w:p w14:paraId="2B24A4B6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———摘编自《中外历史纲要》（上）</w:t>
      </w:r>
    </w:p>
    <w:p w14:paraId="0FA019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根据材料三结合所学知识，填写材料三表格中①②③对应的内容。概括改革开放以来我国取得的巨大成就。</w:t>
      </w:r>
    </w:p>
    <w:p w14:paraId="10378A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文学艺术作品是时代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反映。阅读材料，回答问题。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24"/>
        <w:gridCol w:w="1686"/>
        <w:gridCol w:w="1822"/>
        <w:gridCol w:w="1822"/>
        <w:gridCol w:w="1671"/>
      </w:tblGrid>
      <w:tr w14:paraId="633E16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13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single" w:color="000000" w:sz="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447793">
            <w:pPr>
              <w:spacing w:line="360" w:lineRule="auto"/>
              <w:ind w:firstLine="63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课程</w:t>
            </w:r>
          </w:p>
          <w:p w14:paraId="31CF635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项目</w:t>
            </w:r>
          </w:p>
        </w:tc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94F19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文学</w:t>
            </w:r>
          </w:p>
        </w:tc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30641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音乐</w:t>
            </w:r>
          </w:p>
        </w:tc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1774D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美术</w:t>
            </w:r>
          </w:p>
        </w:tc>
        <w:tc>
          <w:tcPr>
            <w:tcW w:w="16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E2305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影视</w:t>
            </w:r>
          </w:p>
        </w:tc>
      </w:tr>
      <w:tr w14:paraId="25744D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13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6F6BD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文学艺术作品</w:t>
            </w:r>
          </w:p>
        </w:tc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87FE3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散文《美国危机》</w:t>
            </w:r>
          </w:p>
        </w:tc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9E522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歌曲《黄河大合唱》</w:t>
            </w:r>
          </w:p>
        </w:tc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E3E0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绘画《巴黎》</w:t>
            </w:r>
          </w:p>
        </w:tc>
        <w:tc>
          <w:tcPr>
            <w:tcW w:w="16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8A729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电影《我的1919》</w:t>
            </w:r>
          </w:p>
        </w:tc>
      </w:tr>
      <w:tr w14:paraId="645D3C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13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A34FA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作品内容简介</w:t>
            </w:r>
          </w:p>
        </w:tc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875F0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揭露了英国殖民统治的黑暗，强调真正的权力掌握在人民手中，极大地激励了殖民地人民的斗志</w:t>
            </w:r>
          </w:p>
        </w:tc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23B55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控诉了日本侵略者的残暴，勾画出了中国人民保卫祖国、顽强抗击侵略者的壮丽画卷</w:t>
            </w:r>
          </w:p>
        </w:tc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C7592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展示了1871年一位妇女挥舞着一面红旗，轻蔑地瞥向梯也尔（资产阶级反动政府代表）和威廉一世（普鲁士国王）</w:t>
            </w:r>
          </w:p>
        </w:tc>
        <w:tc>
          <w:tcPr>
            <w:tcW w:w="16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6EE30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讲述了在巴黎和会上，中国驻美公使顾维钧就中国胶东半岛问题据理力争，进行外交斡旋的故事</w:t>
            </w:r>
          </w:p>
        </w:tc>
      </w:tr>
      <w:tr w14:paraId="612C15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13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CF84E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相关历史事件</w:t>
            </w:r>
          </w:p>
        </w:tc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5D2D8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A</w:t>
            </w:r>
          </w:p>
        </w:tc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D9376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B</w:t>
            </w:r>
          </w:p>
        </w:tc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D6BD0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C</w:t>
            </w:r>
          </w:p>
        </w:tc>
        <w:tc>
          <w:tcPr>
            <w:tcW w:w="16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63C4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D</w:t>
            </w:r>
          </w:p>
        </w:tc>
      </w:tr>
    </w:tbl>
    <w:p w14:paraId="0487181C">
      <w:pPr>
        <w:spacing w:line="360" w:lineRule="auto"/>
        <w:jc w:val="left"/>
        <w:textAlignment w:val="center"/>
        <w:rPr>
          <w:color w:val="000000"/>
        </w:rPr>
      </w:pPr>
    </w:p>
    <w:p w14:paraId="201978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将下列历史事件的序号填到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相应位置。</w:t>
      </w:r>
    </w:p>
    <w:p w14:paraId="3D9623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历史事件：①巴黎公社革命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②美国独立战争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③五四运动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④抗日战争</w:t>
      </w:r>
    </w:p>
    <w:p w14:paraId="7B269E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以“压迫与反抗”为题，写一篇</w:t>
      </w:r>
      <w:r>
        <w:rPr>
          <w:rFonts w:ascii="Times New Roman" w:hAnsi="Times New Roman" w:eastAsia="Times New Roman" w:cs="Times New Roman"/>
          <w:color w:val="000000"/>
        </w:rPr>
        <w:t>120</w:t>
      </w:r>
      <w:r>
        <w:rPr>
          <w:rFonts w:ascii="宋体" w:hAnsi="宋体" w:eastAsia="宋体" w:cs="宋体"/>
          <w:color w:val="000000"/>
        </w:rPr>
        <w:t>字左右的历史短文。（要求：围绕其中一个历史事件进行论述。史论结合，条理清晰）</w:t>
      </w:r>
    </w:p>
    <w:p w14:paraId="72E358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生产力是促使国际关系体系或国际格局发展变迁的原动力。阅读材料，回答问题。</w:t>
      </w:r>
    </w:p>
    <w:p w14:paraId="3A74703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纵观世界文明发展史，人类先后经历了农业革命、工业革命、信息革命。每一次产业技术革命，都给人类生产生活带来巨大而深刻的影响。在信息化日新月异的今天，人类交往的世界性比过去任何时候都更深入、更广泛，各国相互联系和彼此依存比过去任何时候都更频繁、更紧密，地球村正变得越来越“小”。</w:t>
      </w:r>
    </w:p>
    <w:p w14:paraId="52432E09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——摘编自《世界因互联网而更多彩生活因互联网而更丰富》</w:t>
      </w:r>
    </w:p>
    <w:p w14:paraId="073C47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根据材料一结合所学知识，指出哪些交通工具促使地球村变得越来越“小”？</w:t>
      </w:r>
    </w:p>
    <w:p w14:paraId="3351CBA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第二次世界大战改变了资本主义世界体系的原有结构……欧洲元气大伤，国际地位显著下降。美国凭借其绝对优势，登上了资本主义世界的霸主地位。以美苏为首的东西方两大集团在政治、军事、经济、文化等领域形成了全面对峙和对抗。二战不仅摧毁了法西斯，而且重创了英法等殖民帝国，原来的殖民体系土崩瓦解，殖民地半殖民地的民族解放运动在二战后蓬勃兴起，持续推进的民族独立浪潮与遍布全球的现代化浪潮相呼应，改画了世界政治地图。</w:t>
      </w:r>
    </w:p>
    <w:p w14:paraId="281C4B2D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——摘编自王斯德《世界通史》</w:t>
      </w:r>
    </w:p>
    <w:p w14:paraId="2ADCF4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依据材料二，概括二战后国际形势发生了怎样的变化？</w:t>
      </w:r>
    </w:p>
    <w:p w14:paraId="2F601D8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当今世界正处于百年未有之大变局，各种新旧问题与复杂矛盾叠加碰撞、交织发酵，为此各国应携起手来，共同构建人类命运共同体。全人类应该风雨同舟、荣辱与共、和谐共生、合作共赢……中国用笃定的信念和扎实的行动，为构建人类命运共同体贡献中国力量。从双边到多边，从区域到全球，这一理念取得全方位、开创性的丰硕成果……</w:t>
      </w:r>
    </w:p>
    <w:p w14:paraId="4F965BB1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——摘编自《携手构建人类命运共同体：中国的倡议与行动》（2023）</w:t>
      </w:r>
    </w:p>
    <w:p w14:paraId="45739F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根据材料三结合所学知识，说明中国是如何展现大国担当的？</w:t>
      </w:r>
    </w:p>
    <w:p w14:paraId="20F854D1">
      <w:pPr>
        <w:spacing w:line="285" w:lineRule="auto"/>
        <w:jc w:val="left"/>
        <w:textAlignment w:val="center"/>
        <w:rPr>
          <w:color w:val="000000"/>
        </w:rPr>
      </w:pPr>
    </w:p>
    <w:p w14:paraId="0537412C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668ED6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F21FC5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82D665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B27B6F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7ECF41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EFADE3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02452AC"/>
    <w:rsid w:val="1AA4218D"/>
    <w:rsid w:val="288C4AF2"/>
    <w:rsid w:val="38274566"/>
    <w:rsid w:val="63B74B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4" Type="http://schemas.openxmlformats.org/officeDocument/2006/relationships/fontTable" Target="fontTable.xml"/><Relationship Id="rId33" Type="http://schemas.openxmlformats.org/officeDocument/2006/relationships/customXml" Target="../customXml/item1.xml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6</Pages>
  <Words>2923</Words>
  <Characters>3175</Characters>
  <Lines>0</Lines>
  <Paragraphs>0</Paragraphs>
  <TotalTime>5</TotalTime>
  <ScaleCrop>false</ScaleCrop>
  <LinksUpToDate>false</LinksUpToDate>
  <CharactersWithSpaces>3435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2025-07-06T07:44:00Z</dcterms:created>
  <dc:creator>学科网试题生产平台</dc:creator>
  <dc:description>3791200767942656</dc:description>
  <cp:lastModifiedBy>上帝掷骰子吗</cp:lastModifiedBy>
  <dcterms:modified xsi:type="dcterms:W3CDTF">2026-02-09T06:15:32Z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73CB89EB795040EAB5DC707FB9793811_12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