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DBE291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10261600</wp:posOffset>
            </wp:positionH>
            <wp:positionV relativeFrom="topMargin">
              <wp:posOffset>10566400</wp:posOffset>
            </wp:positionV>
            <wp:extent cx="431800" cy="381000"/>
            <wp:effectExtent l="0" t="0" r="6350" b="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绝密</w:t>
      </w:r>
      <w:r>
        <w:rPr>
          <w:rFonts w:ascii="Segoe UI Symbol" w:hAnsi="Segoe UI Symbol" w:eastAsia="Segoe UI Symbol" w:cs="Segoe UI Symbol"/>
          <w:b/>
          <w:color w:val="auto"/>
          <w:sz w:val="24"/>
        </w:rPr>
        <w:t>★</w:t>
      </w:r>
      <w:r>
        <w:rPr>
          <w:rFonts w:ascii="宋体" w:hAnsi="宋体" w:eastAsia="宋体" w:cs="宋体"/>
          <w:b/>
          <w:color w:val="auto"/>
          <w:sz w:val="24"/>
        </w:rPr>
        <w:t>启用前</w:t>
      </w:r>
    </w:p>
    <w:p w14:paraId="6C315961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年普通高等学校招生全国统一考试</w:t>
      </w:r>
    </w:p>
    <w:p w14:paraId="1E282B8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生物部分</w:t>
      </w:r>
    </w:p>
    <w:p w14:paraId="7A89054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35B4E5CB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．答卷前，考生务必将自己的姓名、准考证号填写在答题卡上。</w:t>
      </w:r>
    </w:p>
    <w:p w14:paraId="5F688CC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．回答选择题时，选出每小题答案后，用铅笔把答题卡上对应题目的答案标号涂黑。如需改动，用橡皮擦干净后，再选涂其他答案标号。回答非选择题时，将答案写在答题卡上。写在本试卷上无效。</w:t>
      </w:r>
    </w:p>
    <w:p w14:paraId="52D65818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．考试结束后，将本试卷和答题卡一并交回。</w:t>
      </w:r>
    </w:p>
    <w:p w14:paraId="3C4B1F0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分。在每小题给出的四个选项中，只有一项符合题目要求。</w:t>
      </w:r>
    </w:p>
    <w:p w14:paraId="06FC838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蛋白质是结构和功能多样的生物大分子。下列叙述错误的是（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54A32F1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二硫键的断裂不会改变蛋白质的空间结构</w:t>
      </w:r>
    </w:p>
    <w:p w14:paraId="08E0D358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改变蛋白质的空间结构可能会影响其功能</w:t>
      </w:r>
    </w:p>
    <w:p w14:paraId="15295EC3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用乙醇等有机溶剂处理可使蛋白质发生变性</w:t>
      </w:r>
    </w:p>
    <w:p w14:paraId="09A9E3CE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利用蛋白质工程可获得氨基酸序列改变的蛋白质</w:t>
      </w:r>
    </w:p>
    <w:p w14:paraId="5AF99C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在一定温度下，生长在大田的某种植物光合速率（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固定速率）和呼吸速率（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释放速率）对光照强度的响应曲线如图所示。下列叙述错误的是（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39B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76400" cy="1504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8GJ+C/XgEej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8GJ+C/XgEejp2W+Da2wOPw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5C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光照强度为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时，该植物的干重不会增加</w:t>
      </w:r>
    </w:p>
    <w:p w14:paraId="1FD5FE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光照强度从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逐渐增加到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时，该植物生长速率逐渐增大</w:t>
      </w:r>
    </w:p>
    <w:p w14:paraId="1E52F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光照强度小于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时，提高大田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浓度，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固定速率会增大</w:t>
      </w:r>
    </w:p>
    <w:p w14:paraId="0D3696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光照强度为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时，适当降低光反应速率，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固定速率会降低</w:t>
      </w:r>
    </w:p>
    <w:p w14:paraId="1A6368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为研究肾上腺的生理机能，某研究小组将小鼠按照下表进行处理，一定时间后检测相关指标。</w:t>
      </w:r>
    </w:p>
    <w:tbl>
      <w:tblPr>
        <w:tblStyle w:val="4"/>
        <w:tblW w:w="3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2970"/>
      </w:tblGrid>
      <w:tr w14:paraId="2FBF2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04B1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分组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9E28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实验处理</w:t>
            </w:r>
          </w:p>
        </w:tc>
      </w:tr>
      <w:tr w14:paraId="3816E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DE09E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779607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不摘除肾上腺</w:t>
            </w:r>
          </w:p>
        </w:tc>
      </w:tr>
      <w:tr w14:paraId="12D1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8D5C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EFB0B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摘除肾上腺</w:t>
            </w:r>
          </w:p>
        </w:tc>
      </w:tr>
      <w:tr w14:paraId="712F1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8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5FB9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297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DBF1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摘除肾上腺，注射醛固酮</w:t>
            </w:r>
          </w:p>
        </w:tc>
      </w:tr>
    </w:tbl>
    <w:p w14:paraId="559EA9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DF4F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乙组小鼠的促肾上腺皮质激素水平会升高</w:t>
      </w:r>
    </w:p>
    <w:p w14:paraId="1AD28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乙组小鼠饮生理盐水有利于改善水盐平衡</w:t>
      </w:r>
    </w:p>
    <w:p w14:paraId="0033B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三组小鼠均饮清水时，丙组小鼠血钠含量最低</w:t>
      </w:r>
    </w:p>
    <w:p w14:paraId="5F0C1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甲组小鼠受寒冷刺激时，肾上腺素释放量增加</w:t>
      </w:r>
    </w:p>
    <w:p w14:paraId="67B62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某同学在甲、乙两个植物群落中设置样方调查其特征，样方中植物的物种数随样方面积扩大而逐渐增加，但样方面积扩大到一定程度后物种数的变化明显趋缓（如图所示），此时对应的样方面积（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）通常称为最小面积。下列叙述错误的是（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27C8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14382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 8GJ+C/XgEej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8GJ+C/XgEejp2W+Da2wOPw==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FB3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最小面积样方中应包含群落中绝大多数的物种</w:t>
      </w:r>
    </w:p>
    <w:p w14:paraId="6D9DDC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与甲相比，乙群落的物种丰富度较高，调查时最小面积更大</w:t>
      </w:r>
    </w:p>
    <w:p w14:paraId="10ABF3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调查甲群落的物种丰富度时，设置的样方面积应不小于</w:t>
      </w:r>
      <w:r>
        <w:rPr>
          <w:rFonts w:ascii="Times New Roman" w:hAnsi="Times New Roman" w:eastAsia="Times New Roman" w:cs="Times New Roman"/>
          <w:color w:val="000000"/>
        </w:rPr>
        <w:t>a</w:t>
      </w:r>
    </w:p>
    <w:p w14:paraId="1D942A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调查乙群落中植物的种群密度时，针对每种植物设置的样方面积应不小于</w:t>
      </w:r>
      <w:r>
        <w:rPr>
          <w:rFonts w:ascii="Times New Roman" w:hAnsi="Times New Roman" w:eastAsia="Times New Roman" w:cs="Times New Roman"/>
          <w:color w:val="000000"/>
        </w:rPr>
        <w:t>b</w:t>
      </w:r>
    </w:p>
    <w:p w14:paraId="3A2558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为获得作物新品种，可采用不同的育种技术。下列叙述错误的是（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BF82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三倍体西瓜育种时，利用了人工诱导染色体加倍获得的多倍体</w:t>
      </w:r>
    </w:p>
    <w:p w14:paraId="5977D4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作物单倍体育种时，利用了由植物茎尖组织培养获得的单倍体</w:t>
      </w:r>
    </w:p>
    <w:p w14:paraId="5078A9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航天育种时，利用了太空多种因素导致基因突变产生的突变体</w:t>
      </w:r>
    </w:p>
    <w:p w14:paraId="1EC1E9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水稻杂交育种时，利用了水稻有性繁殖过程中产生的重组个体</w:t>
      </w:r>
    </w:p>
    <w:p w14:paraId="0906F2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琼脂糖凝胶电泳常用于核酸样品的分析，样品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的电泳结果如图所示（</w:t>
      </w:r>
      <w:r>
        <w:rPr>
          <w:rFonts w:ascii="Times New Roman" w:hAnsi="Times New Roman" w:eastAsia="Times New Roman" w:cs="Times New Roman"/>
          <w:color w:val="000000"/>
        </w:rPr>
        <w:t>“+”“-”</w:t>
      </w:r>
      <w:r>
        <w:rPr>
          <w:rFonts w:ascii="宋体" w:hAnsi="宋体" w:eastAsia="宋体" w:cs="宋体"/>
          <w:color w:val="000000"/>
        </w:rPr>
        <w:t>分别代表电泳槽的阳极和阴极）。已知样品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分子分别是甲和乙，甲只有限制酶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的一个酶切位点，样品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中有一个样品是甲的酶切产物。下列叙述错误的是（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EFDBD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38325" cy="12001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 8GJ+C/XgEej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8GJ+C/XgEejp2W+Da2wOPw==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2D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配制琼脂糖凝胶时需选用适当的缓冲溶液</w:t>
      </w:r>
    </w:p>
    <w:p w14:paraId="17057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该实验条件下甲、乙两种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分子均带负电荷</w:t>
      </w:r>
    </w:p>
    <w:p w14:paraId="6C073C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甲、乙两种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分子所含碱基对的数量可能不同</w:t>
      </w:r>
    </w:p>
    <w:p w14:paraId="7BA34E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据图推测样品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可能是甲被酶</w:t>
      </w:r>
      <w:r>
        <w:rPr>
          <w:rFonts w:ascii="Times New Roman" w:hAnsi="Times New Roman" w:eastAsia="Times New Roman" w:cs="Times New Roman"/>
          <w:color w:val="000000"/>
        </w:rPr>
        <w:t>R</w:t>
      </w:r>
      <w:r>
        <w:rPr>
          <w:rFonts w:ascii="宋体" w:hAnsi="宋体" w:eastAsia="宋体" w:cs="宋体"/>
          <w:color w:val="000000"/>
        </w:rPr>
        <w:t>完全酶切后的产物</w:t>
      </w:r>
    </w:p>
    <w:p w14:paraId="072AC1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三、非选择题。</w:t>
      </w:r>
    </w:p>
    <w:p w14:paraId="4AA4C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将某植物叶肉细胞放入一定浓度的</w:t>
      </w:r>
      <w:r>
        <w:rPr>
          <w:rFonts w:ascii="Times New Roman" w:hAnsi="Times New Roman" w:eastAsia="Times New Roman" w:cs="Times New Roman"/>
          <w:color w:val="000000"/>
        </w:rPr>
        <w:t>KCl</w:t>
      </w:r>
      <w:r>
        <w:rPr>
          <w:rFonts w:ascii="宋体" w:hAnsi="宋体" w:eastAsia="宋体" w:cs="宋体"/>
          <w:color w:val="000000"/>
        </w:rPr>
        <w:t>溶液中，起初细胞失水发生质壁分离，一定时间（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）后细胞开始吸水，并逐渐复原。回答下列问题：</w:t>
      </w:r>
    </w:p>
    <w:p w14:paraId="34FA9C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植物细胞与外界溶液进行水分交换时，水分子跨膜运输的两种方式是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D95C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细胞失水发生质壁分离，原生质层与细胞壁分离的原因是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ED820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一定时间（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宋体" w:hAnsi="宋体" w:eastAsia="宋体" w:cs="宋体"/>
          <w:color w:val="000000"/>
        </w:rPr>
        <w:t>）后细胞开始吸水的原因是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7C32A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有研究显示，机体内蛋白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表达量降低会引起免疫失调。已知酶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可催化蛋白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基因的启动子甲基化，酶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被磷酸化后失活。研究人员用酶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（或磷酸化的酶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）、含蛋白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基因及其启动子的表达质粒等进行实验，结果如图所示。回答下列问题：</w:t>
      </w:r>
    </w:p>
    <w:p w14:paraId="3658ED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4382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 8GJ+C/XgEej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8GJ+C/XgEejp2W+Da2wOPw==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B746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免疫失调包括过敏反应和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点即可）等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943330930" name="图片 943330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330930" name="图片 94333093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9DB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根据实验结果判断，蛋白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基因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启动子甲基化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促进</w:t>
      </w:r>
      <w:r>
        <w:rPr>
          <w:rFonts w:ascii="Times New Roman" w:hAnsi="Times New Roman" w:eastAsia="Times New Roman" w:cs="Times New Roman"/>
          <w:color w:val="000000"/>
        </w:rPr>
        <w:t>”“</w:t>
      </w:r>
      <w:r>
        <w:rPr>
          <w:rFonts w:ascii="宋体" w:hAnsi="宋体" w:eastAsia="宋体" w:cs="宋体"/>
          <w:color w:val="000000"/>
        </w:rPr>
        <w:t>抑制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不影响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）蛋白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的表达，判断依据是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587B5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为治疗因蛋白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表达量降低起的免疫失调，可使用抑制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酶</w:t>
      </w:r>
      <w:r>
        <w:rPr>
          <w:rFonts w:ascii="Times New Roman" w:hAnsi="Times New Roman" w:eastAsia="Times New Roman" w:cs="Times New Roman"/>
          <w:color w:val="000000"/>
        </w:rPr>
        <w:t>E”“</w:t>
      </w:r>
      <w:r>
        <w:rPr>
          <w:rFonts w:ascii="宋体" w:hAnsi="宋体" w:eastAsia="宋体" w:cs="宋体"/>
          <w:color w:val="000000"/>
        </w:rPr>
        <w:t>磷酸化的酶</w:t>
      </w:r>
      <w:r>
        <w:rPr>
          <w:rFonts w:ascii="Times New Roman" w:hAnsi="Times New Roman" w:eastAsia="Times New Roman" w:cs="Times New Roman"/>
          <w:color w:val="000000"/>
        </w:rPr>
        <w:t>E”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蛋白</w:t>
      </w:r>
      <w:r>
        <w:rPr>
          <w:rFonts w:ascii="Times New Roman" w:hAnsi="Times New Roman" w:eastAsia="Times New Roman" w:cs="Times New Roman"/>
          <w:color w:val="000000"/>
        </w:rPr>
        <w:t>P”</w:t>
      </w:r>
      <w:r>
        <w:rPr>
          <w:rFonts w:ascii="宋体" w:hAnsi="宋体" w:eastAsia="宋体" w:cs="宋体"/>
          <w:color w:val="000000"/>
        </w:rPr>
        <w:t>）活性的药物。免疫失调也可以通过调节抗体的生成进行治疗，机体产生抗体过程中记忆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细胞的作用是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03B5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在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绿水青山就是金山银山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理念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感召下，同学们积极讨论某退化荒山的生态恢复方案。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同学提出选择一种树种进行全覆盖造林；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同学提出应该种植多种草本和木本植物。回答下列问题：</w:t>
      </w:r>
    </w:p>
    <w:p w14:paraId="5B515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在生态恢复过程中，退化荒山会发生群落演替。通常，群落演替的类型有初生演替和次生演替，二者的区别有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38B5F7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同学的方案相比，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同学的方案可能有利于控制害虫的爆发，从种间关系的角度分析其原因是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7A8E3F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为合理利用环境资源，从群落空间结构的角度考虑，设计荒山绿化方案时应遵循的原则是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6AA053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为维护恢复后生态系统的稳定性，需要采取的措施有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点即可）。</w:t>
      </w:r>
    </w:p>
    <w:p w14:paraId="403552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植物合成的色素会影响花色。某二倍体植物的花色有深红、浅红和白三种表型。研究小组用甲、乙两个浅红色表型的植株进行相关实验。回答下列问题：</w:t>
      </w:r>
    </w:p>
    <w:p w14:paraId="5B418F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甲、乙分别自交，子一代均出现浅红色：白色</w:t>
      </w:r>
      <w:r>
        <w:rPr>
          <w:rFonts w:ascii="Times New Roman" w:hAnsi="Times New Roman" w:eastAsia="Times New Roman" w:cs="Times New Roman"/>
          <w:color w:val="000000"/>
        </w:rPr>
        <w:t>=3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的表型分离比；甲和乙杂交，子一代出现深红色（丙）：浅红色：白色（丁）</w:t>
      </w:r>
      <w:r>
        <w:rPr>
          <w:rFonts w:ascii="Times New Roman" w:hAnsi="Times New Roman" w:eastAsia="Times New Roman" w:cs="Times New Roman"/>
          <w:color w:val="000000"/>
        </w:rPr>
        <w:t>=1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的表型分离比。综上判断，甲和乙的基因型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相同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>“</w:t>
      </w:r>
      <w:r>
        <w:rPr>
          <w:rFonts w:ascii="宋体" w:hAnsi="宋体" w:eastAsia="宋体" w:cs="宋体"/>
          <w:color w:val="000000"/>
        </w:rPr>
        <w:t>不同</w:t>
      </w:r>
      <w:r>
        <w:rPr>
          <w:rFonts w:ascii="Times New Roman" w:hAnsi="Times New Roman" w:eastAsia="Times New Roman" w:cs="Times New Roman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），判断依据是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CF4C8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丙自交子一代出现深红色：浅红色：白色</w:t>
      </w:r>
      <w:r>
        <w:rPr>
          <w:rFonts w:ascii="Times New Roman" w:hAnsi="Times New Roman" w:eastAsia="Times New Roman" w:cs="Times New Roman"/>
          <w:color w:val="000000"/>
        </w:rPr>
        <w:t>=9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的表型分离比，其中与丙基因型相同的个体所占比例为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。若丙与丁杂交，子一代的表型及分离比为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，其中纯合体所占比例为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7AE0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为在大肠杆菌中表达酶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，某同学将编码酶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的基因（目的基因）插入质粒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，构建重组质粒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，并转入大肠杆菌。该同学设计引物用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方法验证重组质粒构建成功（引物</w:t>
      </w:r>
      <w:r>
        <w:rPr>
          <w:rFonts w:ascii="Times New Roman" w:hAnsi="Times New Roman" w:eastAsia="Times New Roman" w:cs="Times New Roman"/>
          <w:color w:val="000000"/>
        </w:rPr>
        <w:t>1~4</w:t>
      </w:r>
      <w:r>
        <w:rPr>
          <w:rFonts w:ascii="宋体" w:hAnsi="宋体" w:eastAsia="宋体" w:cs="宋体"/>
          <w:color w:val="000000"/>
        </w:rPr>
        <w:t>结合位置如图所示，</w:t>
      </w:r>
      <w:r>
        <w:rPr>
          <w:rFonts w:ascii="Times New Roman" w:hAnsi="Times New Roman" w:eastAsia="Times New Roman" w:cs="Times New Roman"/>
          <w:color w:val="000000"/>
        </w:rPr>
        <w:t>→</w:t>
      </w:r>
      <w:r>
        <w:rPr>
          <w:rFonts w:ascii="宋体" w:hAnsi="宋体" w:eastAsia="宋体" w:cs="宋体"/>
          <w:color w:val="000000"/>
        </w:rPr>
        <w:t>表示引物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＇</w:t>
      </w:r>
      <w:r>
        <w:rPr>
          <w:rFonts w:ascii="Times New Roman" w:hAnsi="Times New Roman" w:eastAsia="Times New Roman" w:cs="Times New Roman"/>
          <w:color w:val="000000"/>
        </w:rPr>
        <w:t>→3</w:t>
      </w:r>
      <w:r>
        <w:rPr>
          <w:rFonts w:ascii="宋体" w:hAnsi="宋体" w:eastAsia="宋体" w:cs="宋体"/>
          <w:color w:val="000000"/>
        </w:rPr>
        <w:t>＇方向）。回答下列问题：</w:t>
      </w:r>
    </w:p>
    <w:p w14:paraId="07315C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38350" cy="21050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 8GJ+C/XgEejp2W+Da2wOPw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8GJ+C/XgEejp2W+Da2wOPw==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D87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是根据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复制原理在体外扩增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技术。在细胞中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复制时解开双链的酶是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过程中解开双链的方法是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FFF8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过程中，因参与合成反应、不断消耗而浓度下降的组分有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06301A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该同学进行</w:t>
      </w:r>
      <w:r>
        <w:rPr>
          <w:rFonts w:ascii="Times New Roman" w:hAnsi="Times New Roman" w:eastAsia="Times New Roman" w:cs="Times New Roman"/>
          <w:color w:val="000000"/>
        </w:rPr>
        <w:t>PCR</w:t>
      </w:r>
      <w:r>
        <w:rPr>
          <w:rFonts w:ascii="宋体" w:hAnsi="宋体" w:eastAsia="宋体" w:cs="宋体"/>
          <w:color w:val="000000"/>
        </w:rPr>
        <w:t>实验时，所用模板与引物见下表。实验中①和④的作用是：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；②无扩增产物，原因是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；③、⑤和⑥有扩增产物，扩增出的</w:t>
      </w:r>
      <w:r>
        <w:rPr>
          <w:rFonts w:ascii="Times New Roman" w:hAnsi="Times New Roman" w:eastAsia="Times New Roman" w:cs="Times New Roman"/>
          <w:color w:val="000000"/>
        </w:rPr>
        <w:t>DNA</w:t>
      </w:r>
      <w:r>
        <w:rPr>
          <w:rFonts w:ascii="宋体" w:hAnsi="宋体" w:eastAsia="宋体" w:cs="宋体"/>
          <w:color w:val="000000"/>
        </w:rPr>
        <w:t>产物分别是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6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85"/>
        <w:gridCol w:w="885"/>
        <w:gridCol w:w="885"/>
        <w:gridCol w:w="885"/>
        <w:gridCol w:w="885"/>
        <w:gridCol w:w="885"/>
        <w:gridCol w:w="885"/>
      </w:tblGrid>
      <w:tr w14:paraId="2A74D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2FFF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管号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5AB1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DB98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4B5D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124B7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33D0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⑤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6C70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⑥</w:t>
            </w:r>
          </w:p>
        </w:tc>
      </w:tr>
      <w:tr w14:paraId="39A1A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46A21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模板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B5F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7F7F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584A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x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2C47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无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09CB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0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8452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</w:t>
            </w:r>
            <w:r>
              <w:rPr>
                <w:color w:val="000000"/>
                <w:vertAlign w:val="subscript"/>
              </w:rPr>
              <w:t>x</w:t>
            </w:r>
          </w:p>
        </w:tc>
      </w:tr>
      <w:tr w14:paraId="2832D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8D8D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引物对</w:t>
            </w:r>
          </w:p>
        </w:tc>
        <w:tc>
          <w:tcPr>
            <w:tcW w:w="26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40AF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引物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和引物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2640" w:type="dxa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EAEC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引物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和引物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</w:tr>
    </w:tbl>
    <w:p w14:paraId="450F7DCF">
      <w:pPr>
        <w:spacing w:line="360" w:lineRule="auto"/>
        <w:jc w:val="left"/>
        <w:textAlignment w:val="center"/>
        <w:rPr>
          <w:color w:val="000000"/>
        </w:rPr>
      </w:pPr>
    </w:p>
    <w:p w14:paraId="47B81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设计实验验证大肠杆菌表达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酶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有活性，简要写出实验思路和预期结果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B14A12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91E8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ACA7F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23D18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9497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C604F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47D6DAE"/>
    <w:rsid w:val="32651683"/>
    <w:rsid w:val="38274566"/>
    <w:rsid w:val="68CC2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2504</Words>
  <Characters>2770</Characters>
  <Lines>0</Lines>
  <Paragraphs>0</Paragraphs>
  <TotalTime>5</TotalTime>
  <ScaleCrop>false</ScaleCrop>
  <LinksUpToDate>false</LinksUpToDate>
  <CharactersWithSpaces>2829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2025-07-21T22:41:00Z</dcterms:created>
  <dc:creator>学科网试题生产平台</dc:creator>
  <dc:description>3802970142466048</dc:description>
  <cp:lastModifiedBy>上帝掷骰子吗</cp:lastModifiedBy>
  <dcterms:modified xsi:type="dcterms:W3CDTF">2026-02-10T06:57:54Z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TemplateDocerSaveRecord">
    <vt:lpwstr>eyJoZGlkIjoiMjljNjk0N2RhMTc0NzI3ZTQwZWEyZWMyMzA2NzliMDQiLCJ1c2VySWQiOiI3ODUwOTA2ODcifQ==</vt:lpwstr>
  </property>
  <property fmtid="{D5CDD505-2E9C-101B-9397-08002B2CF9AE}" pid="7" name="KSOProductBuildVer">
    <vt:lpwstr>2052-12.1.0.24657</vt:lpwstr>
  </property>
  <property fmtid="{D5CDD505-2E9C-101B-9397-08002B2CF9AE}" pid="8" name="ICV">
    <vt:lpwstr>E32655CFD9644B1D9AED552497C95165_12</vt:lpwstr>
  </property>
</Properties>
</file>