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CABB98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10693400</wp:posOffset>
            </wp:positionH>
            <wp:positionV relativeFrom="topMargin">
              <wp:posOffset>10287000</wp:posOffset>
            </wp:positionV>
            <wp:extent cx="431800" cy="419100"/>
            <wp:effectExtent l="0" t="0" r="635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生物学</w:t>
      </w:r>
    </w:p>
    <w:p w14:paraId="6405612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分。每小题给出的四个选项中，只有一项符合题目要求）</w:t>
      </w:r>
    </w:p>
    <w:p w14:paraId="09FC7F09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青头潜鸭是全球仅存</w:t>
      </w:r>
      <w:r>
        <w:rPr>
          <w:rFonts w:ascii="Times New Roman" w:hAnsi="Times New Roman" w:eastAsia="Times New Roman" w:cs="Times New Roman"/>
          <w:color w:val="auto"/>
        </w:rPr>
        <w:t>1000</w:t>
      </w:r>
      <w:r>
        <w:rPr>
          <w:rFonts w:ascii="宋体" w:hAnsi="宋体" w:eastAsia="宋体" w:cs="宋体"/>
          <w:color w:val="auto"/>
        </w:rPr>
        <w:t>余只的迁徙鸟类，对栖息地环境要求苛刻。随着生态保护项目的实施，内蒙古黄河湿地生物多样性增加，自</w:t>
      </w:r>
      <w:r>
        <w:rPr>
          <w:rFonts w:ascii="Times New Roman" w:hAnsi="Times New Roman" w:eastAsia="Times New Roman" w:cs="Times New Roman"/>
          <w:color w:val="auto"/>
        </w:rPr>
        <w:t>2023</w:t>
      </w:r>
      <w:r>
        <w:rPr>
          <w:rFonts w:ascii="宋体" w:hAnsi="宋体" w:eastAsia="宋体" w:cs="宋体"/>
          <w:color w:val="auto"/>
        </w:rPr>
        <w:t>年起陆续观测到一些青头潜鸭，它们的到来说明该地区（　　）</w:t>
      </w:r>
    </w:p>
    <w:p w14:paraId="4595E9C1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①生态环境明显改善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②自动调节能力减弱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③能量循环利用加快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④食物网复杂性提升</w:t>
      </w:r>
    </w:p>
    <w:p w14:paraId="12A5E4D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①②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②③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③④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①④</w:t>
      </w:r>
    </w:p>
    <w:p w14:paraId="01A23D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某同学做了一组对照实验，实验处理如下表。一段时间后，实验现象如图。他探究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　　）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36"/>
        <w:gridCol w:w="1592"/>
        <w:gridCol w:w="1802"/>
        <w:gridCol w:w="1243"/>
        <w:gridCol w:w="1616"/>
        <w:gridCol w:w="1406"/>
      </w:tblGrid>
      <w:tr w14:paraId="5FF81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6A1F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装置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293B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酵母菌（种类）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0E4BD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酵母粉质量（克）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D29C1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温度（℃）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00B8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面粉质量（克）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5DB2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水量（毫升）</w:t>
            </w:r>
          </w:p>
        </w:tc>
      </w:tr>
      <w:tr w14:paraId="1B184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FEA0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7CF2D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M</w:t>
            </w:r>
            <w:r>
              <w:rPr>
                <w:rFonts w:ascii="宋体" w:hAnsi="宋体" w:eastAsia="宋体" w:cs="宋体"/>
                <w:color w:val="000000"/>
              </w:rPr>
              <w:t>菌种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E69D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ED44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85DA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8F46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300</w:t>
            </w:r>
          </w:p>
        </w:tc>
      </w:tr>
      <w:tr w14:paraId="7A1E3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0177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0DD0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</w:t>
            </w:r>
            <w:r>
              <w:rPr>
                <w:rFonts w:ascii="宋体" w:hAnsi="宋体" w:eastAsia="宋体" w:cs="宋体"/>
                <w:color w:val="000000"/>
              </w:rPr>
              <w:t>菌种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C180A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CFDB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F7BF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A941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300</w:t>
            </w:r>
          </w:p>
        </w:tc>
      </w:tr>
    </w:tbl>
    <w:p w14:paraId="05D44C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85975" cy="17430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13A8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两种酵母菌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发酵速度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温度对发酵的影响</w:t>
      </w:r>
    </w:p>
    <w:p w14:paraId="237E081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面粉发酵时酵母粉用量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酵母菌发酵的产物</w:t>
      </w:r>
    </w:p>
    <w:p w14:paraId="0F8291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梭梭是沙漠地区生态保护的“有功之臣”，根向地生长超过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米，叶呈鳞片状。干旱炎热的夏季，部分嫩枝会自动脱落以减少水分散失。下列相关叙述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　　）</w:t>
      </w:r>
    </w:p>
    <w:p w14:paraId="400A02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根的向地生长离不开细胞的生长、分裂和分化</w:t>
      </w:r>
    </w:p>
    <w:p w14:paraId="7F108C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叶肉细胞核内遗传物质与根毛细胞核内的不同</w:t>
      </w:r>
    </w:p>
    <w:p w14:paraId="76FFB2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部分嫩枝自动脱落可降低蒸腾作用面积</w:t>
      </w:r>
    </w:p>
    <w:p w14:paraId="59B25D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梭梭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发达根系有利于适应干旱的环境</w:t>
      </w:r>
    </w:p>
    <w:p w14:paraId="493454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达尔文提出生物进化是逐渐发生的，如图示意了生物类群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和类群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的形成过程，下列分析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　　）</w:t>
      </w:r>
    </w:p>
    <w:p w14:paraId="444B3A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33600" cy="22574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4923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形态特征是两类群生物分类的依据之一</w:t>
      </w:r>
    </w:p>
    <w:p w14:paraId="657E3B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两类群生物形态差异是自然选择的结果</w:t>
      </w:r>
    </w:p>
    <w:p w14:paraId="621545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类群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比类群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进化的更高等</w:t>
      </w:r>
    </w:p>
    <w:p w14:paraId="7CB1C0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类群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和类群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来自共同祖先</w:t>
      </w:r>
    </w:p>
    <w:p w14:paraId="0C1D6A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某兴趣小组探究光照、取材部位对某种月季扦插成活率的影响，结果如图所示，下列分析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　　）</w:t>
      </w:r>
    </w:p>
    <w:p w14:paraId="069989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67025" cy="29622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4159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扦插属于无性生殖</w:t>
      </w:r>
    </w:p>
    <w:p w14:paraId="420CC9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芽成活率低于嫩枝</w:t>
      </w:r>
    </w:p>
    <w:p w14:paraId="5C6FC7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光照强度对嫩枝扦插成活率的影响要小于芽</w:t>
      </w:r>
    </w:p>
    <w:p w14:paraId="384792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此月季更适宜在半遮阴条件下用芽扦插繁殖</w:t>
      </w:r>
    </w:p>
    <w:p w14:paraId="71CC76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4C022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黄芪喜温喜光，适宜在疏松土壤中生长，主要以根入药，被《神农本草经》列为上品。利用生物技术将某基因转入黄芪，增加了有效成分黄酮类物质的含量，提高了药用价值。种植过程中，选地、选种、松土、除草、施肥等栽培措施会影响黄芪生长发育。回答下列问题：</w:t>
      </w:r>
    </w:p>
    <w:p w14:paraId="386DD9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某基因转入黄芪后，黄酮类物质含量增多，这种变异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（填“可”或“不可”）遗传，原因是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16D814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结合上述黄芪的栽培措施，请任选两项并分别说明原因：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17511D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采收黄芪根后，请提出一项有效利用茎叶的措施：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3AD052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某同学长期喝大量高糖饮料，且缺乏体育锻炼。体检结果显示血液中的脂类物质高于正常值，肝脏增大且分布着许多脂肪颗粒，确诊为脂肪肝。回答下列问题：</w:t>
      </w:r>
    </w:p>
    <w:p w14:paraId="42F387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76525" cy="13620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DD9B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肝脏对应的是图中的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（填序号）。脂肪颗粒堆积过多时，会造成部分肝细胞坏死，进而影响脂肪的消化，原因是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。吞噬细胞清除坏死的肝细胞属于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（填“特异性”或“非特异性”）免疫。</w:t>
      </w:r>
    </w:p>
    <w:p w14:paraId="0A8C76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摄入高糖饮料，血液中葡萄糖浓度升高，刺激感受器产生神经冲动，神经冲动传导至胰岛，会使胰岛素分泌增多，血糖降低，这是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共同调节的结果。血糖降低的主要途径是：组织细胞利用葡萄糖进行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作用为生命活动提供能量；肝脏可以将一部分暂时不用的葡萄糖合成为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贮存；多余的葡萄糖还会转变为脂肪。若长期摄入高糖饮料可能导致脂肪代谢紊乱，使脂肪堆积于肝脏，形成脂肪肝。</w:t>
      </w:r>
    </w:p>
    <w:p w14:paraId="08D4F9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请结合饮食和运动两方面，提出一条预防脂肪肝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建议并说明理由：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F638C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9898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5BFC2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A085F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5535F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ECDF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0E216DB"/>
    <w:rsid w:val="38274566"/>
    <w:rsid w:val="50A36894"/>
    <w:rsid w:val="5601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3</Pages>
  <Words>1283</Words>
  <Characters>1446</Characters>
  <Lines>0</Lines>
  <Paragraphs>0</Paragraphs>
  <TotalTime>5</TotalTime>
  <ScaleCrop>false</ScaleCrop>
  <LinksUpToDate>false</LinksUpToDate>
  <CharactersWithSpaces>1500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2024-06-29T12:06:00Z</dcterms:created>
  <dc:creator>学科网试题生产平台</dc:creator>
  <dc:description>3527883884404736</dc:description>
  <cp:lastModifiedBy>上帝掷骰子吗</cp:lastModifiedBy>
  <dcterms:modified xsi:type="dcterms:W3CDTF">2026-02-09T06:12:58Z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0F49A46FD4B64CBC867B1465AD241732_12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