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A9EF0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12509500</wp:posOffset>
            </wp:positionH>
            <wp:positionV relativeFrom="topMargin">
              <wp:posOffset>11938000</wp:posOffset>
            </wp:positionV>
            <wp:extent cx="292100" cy="381000"/>
            <wp:effectExtent l="0" t="0" r="12700" b="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济宁市二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○</w:t>
      </w:r>
      <w:r>
        <w:rPr>
          <w:rFonts w:ascii="宋体" w:hAnsi="宋体" w:eastAsia="宋体" w:cs="宋体"/>
          <w:b/>
          <w:color w:val="auto"/>
          <w:sz w:val="32"/>
        </w:rPr>
        <w:t>二四年初中学业水平考试</w:t>
      </w:r>
    </w:p>
    <w:p w14:paraId="5B97795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生物学试题</w:t>
      </w:r>
    </w:p>
    <w:p w14:paraId="75FBB95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4DF6C42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1A3FD3D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．答题前，考生务必先核对条形码上的姓名、准考证号和座号，然后用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．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毫米黑色墨水签字笔将本人的姓名、准考证号和座号填写在答题卡相应位置。</w:t>
      </w:r>
    </w:p>
    <w:p w14:paraId="003AD94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铅笔填涂答题卡上相应题目的答案标号，如需改动，必须先用橡皮擦干净，再改涂其它答案。</w:t>
      </w:r>
    </w:p>
    <w:p w14:paraId="7BD3587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．答非选择题时，必须使用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毫米黑色墨水签字笔在答题卡上书写。务必在题号所指示的答题区域内作答。</w:t>
      </w:r>
    </w:p>
    <w:p w14:paraId="2A49DF1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．考试结束后，将本试卷和答题卡一并交回。</w:t>
      </w:r>
    </w:p>
    <w:p w14:paraId="32A6ADB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分。每小题只有一个选项最符合题目要求。</w:t>
      </w:r>
    </w:p>
    <w:p w14:paraId="4D651D9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下列对诗词中蕴含的生物学现象的叙述，错误的是（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98876F5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咬定青山不放松，立根原在破岩中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，植物吸水的主要部位是根尖成熟区</w:t>
      </w:r>
    </w:p>
    <w:p w14:paraId="592C1CEF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竹外桃花三两枝，春江水暖鸭先知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，影响这一现象的生态因素主要是水分</w:t>
      </w:r>
    </w:p>
    <w:p w14:paraId="5DC3EBBB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穿花蛱蝶深深见，点水蜻蜓款款飞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，蜻蜓点水是一种繁殖现象</w:t>
      </w:r>
    </w:p>
    <w:p w14:paraId="7503A15B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桃花一簇开无主，可爱深红爱浅红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，桃花的主要结构是花蕊</w:t>
      </w:r>
    </w:p>
    <w:p w14:paraId="76284F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小明踢足球时衣服被草皮染成绿色。下列关于绿色物质的说法，正确的是（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99D5B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来自青草细胞中的液泡</w:t>
      </w:r>
    </w:p>
    <w:p w14:paraId="6F0AEB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在青草的所有细胞中都存在</w:t>
      </w:r>
    </w:p>
    <w:p w14:paraId="4ED064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主要成分是花青素</w:t>
      </w:r>
    </w:p>
    <w:p w14:paraId="10C723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用酒精清洗效果更好</w:t>
      </w:r>
    </w:p>
    <w:p w14:paraId="600E48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下列实验中操作步骤与目的，对应错误的是（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8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95"/>
        <w:gridCol w:w="2775"/>
        <w:gridCol w:w="2775"/>
        <w:gridCol w:w="2115"/>
      </w:tblGrid>
      <w:tr w14:paraId="44186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CCEA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E50B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实验活动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245B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操作步骤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269A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操作目的</w:t>
            </w:r>
          </w:p>
        </w:tc>
      </w:tr>
      <w:tr w14:paraId="28938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D7FF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FF85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练习使用显微镜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2890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调节细准焦螺旋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35AB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使看到的物像更清晰</w:t>
            </w:r>
          </w:p>
        </w:tc>
      </w:tr>
      <w:tr w14:paraId="5C8AD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3756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E1E3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探究唾液对淀粉的消化作用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1026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将试管放入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37℃</w:t>
            </w:r>
            <w:r>
              <w:rPr>
                <w:rFonts w:ascii="宋体" w:hAnsi="宋体" w:eastAsia="宋体" w:cs="宋体"/>
                <w:color w:val="000000"/>
              </w:rPr>
              <w:t>湿水中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4506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提供适宜温度</w:t>
            </w:r>
          </w:p>
        </w:tc>
      </w:tr>
      <w:tr w14:paraId="561E1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B97B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4928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探究种子萌发的环境条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0E63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件将一组种子淹没在水中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6D26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隔绝空气</w:t>
            </w:r>
          </w:p>
        </w:tc>
      </w:tr>
      <w:tr w14:paraId="0F9F9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6F22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8D0F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观察种子的呼吸现象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C0A9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将气体通入澄清的石灰水中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1A91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吸收二氧化碳</w:t>
            </w:r>
          </w:p>
        </w:tc>
      </w:tr>
    </w:tbl>
    <w:p w14:paraId="3E3C1167">
      <w:pPr>
        <w:spacing w:line="360" w:lineRule="auto"/>
        <w:jc w:val="left"/>
        <w:textAlignment w:val="center"/>
        <w:rPr>
          <w:color w:val="000000"/>
        </w:rPr>
      </w:pPr>
    </w:p>
    <w:p w14:paraId="4BEEB59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60F93F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下面是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位同学调查身边的生物时所表达的观点，你不认同的是（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38DD2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甲：芦花鸡、莲、香菇、水稻都具有细胞、组织、器官、系统和个体等结构层次</w:t>
      </w:r>
    </w:p>
    <w:p w14:paraId="786090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乙：雄鸡报晓是一种先天性行为，受遗传物质的控制</w:t>
      </w:r>
    </w:p>
    <w:p w14:paraId="039949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丙：莲、水稻的茎都是空心的，有利于根部的呼吸，更好地适应水中生活</w:t>
      </w:r>
    </w:p>
    <w:p w14:paraId="3B5206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丁：动物园内安装摄像头记录羊驼的行为，属于科学探究中的观察法</w:t>
      </w:r>
    </w:p>
    <w:p w14:paraId="4B8103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结构与功能相适应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是生命观念的重要组成部分，下列与此观念不相符的是（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874AA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家鸽体内有许多气囊，可以辅助呼吸，更好地适应飞行生活</w:t>
      </w:r>
    </w:p>
    <w:p w14:paraId="274392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蝗虫体表的外骨骼有保护和防止体内水分蒸发的作用</w:t>
      </w:r>
    </w:p>
    <w:p w14:paraId="3E190D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蛙的皮肤裸露且湿润，里面密布毛细血管，可进行气体交换，辅助呼吸</w:t>
      </w:r>
    </w:p>
    <w:p w14:paraId="41B044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人体肾小球壁由一层上皮细胞构成，有利于大分子蛋白质的滤过</w:t>
      </w:r>
    </w:p>
    <w:p w14:paraId="5EA3C5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下列关于显微镜的使用及相关说法，错误的是（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428A4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若视野中看到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，则玻片上应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255092034" name="图片 255092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092034" name="图片 25509203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q</w:t>
      </w:r>
    </w:p>
    <w:p w14:paraId="7992A0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用显微镜观察的材料，必须是薄而透明的</w:t>
      </w:r>
    </w:p>
    <w:p w14:paraId="00B0E3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换用高倍镜后，一定不能调节粗准焦螺旋</w:t>
      </w:r>
    </w:p>
    <w:p w14:paraId="3A470F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在观察洋葱鳞片叶外表皮时，需用碘液染色</w:t>
      </w:r>
    </w:p>
    <w:p w14:paraId="5AD5CD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下面是生活中常见的几种微生物示意图，对其叙述错误的是（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F1102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714375" cy="11144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066800" cy="8286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drawing>
          <wp:inline distT="0" distB="0" distL="114300" distR="114300">
            <wp:extent cx="742950" cy="9048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④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981075" cy="8382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⑤</w:t>
      </w:r>
      <w:r>
        <w:rPr>
          <w:color w:val="000000"/>
        </w:rPr>
        <w:drawing>
          <wp:inline distT="0" distB="0" distL="114300" distR="114300">
            <wp:extent cx="1123950" cy="11525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A4D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①没有细胞结构，只能寄生在活细胞内</w:t>
      </w:r>
    </w:p>
    <w:p w14:paraId="7F1DE8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②和③在结构上的主要区别是②没有成形的细胞核</w:t>
      </w:r>
    </w:p>
    <w:p w14:paraId="5B2E6A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人们从④中提取的抗生素能治疗流行性感冒</w:t>
      </w:r>
    </w:p>
    <w:p w14:paraId="0BB8E3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④⑤进行孢子生殖，属于生态系统中的分解者</w:t>
      </w:r>
    </w:p>
    <w:p w14:paraId="30F1AB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某校生物社团利用温室大棚栽培番茄。以下建议及原因分析，不合理的是（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551AF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大棚中没有雨水冲淋，要合理灌溉</w:t>
      </w:r>
    </w:p>
    <w:p w14:paraId="582160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杂草会影响番茄生长，要及时清除</w:t>
      </w:r>
    </w:p>
    <w:p w14:paraId="771D04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可以人工控制条件，无需考虑种植密度</w:t>
      </w:r>
    </w:p>
    <w:p w14:paraId="637D52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可设计表格，记录番茄株高等信息</w:t>
      </w:r>
    </w:p>
    <w:p w14:paraId="0F0FF8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利用鳞茎球两旁的侧球产生新个体是水仙繁殖的主要方式。下列说法正确的是（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3FAE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新个体能保持母本的优良性状</w:t>
      </w:r>
    </w:p>
    <w:p w14:paraId="6FE7EB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新个体容易出现变异</w:t>
      </w:r>
    </w:p>
    <w:p w14:paraId="685C75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这种繁殖方式属于有性生殖</w:t>
      </w:r>
    </w:p>
    <w:p w14:paraId="473710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这种繁殖方式的速度较慢</w:t>
      </w:r>
    </w:p>
    <w:p w14:paraId="796353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美食有道，健康为先。下列饮食建议与可预防的疾病对应不合理的是（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32708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适当多吃燕麦、黑米等粗粮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脚气病</w:t>
      </w:r>
    </w:p>
    <w:p w14:paraId="665A8A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适当多吃虾皮、虾米等新鲜的海产品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佝偻病</w:t>
      </w:r>
    </w:p>
    <w:p w14:paraId="2B7CE8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适当多吃菠菜、松蘑等含铁丰富的食物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夜盲症</w:t>
      </w:r>
    </w:p>
    <w:p w14:paraId="049A04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适当多吃西红柿、猕猴桃等新鲜果蔬类食物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坏血病</w:t>
      </w:r>
    </w:p>
    <w:p w14:paraId="08D991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如图中①②表示毛细血管内的血浆，③表示某器官的组织细胞（不考虑细胞形态和细胞间的连接），箭头表示血流方向。下列相关叙述错误的是（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D88D9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71825" cy="15430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3BD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若③为肺泡细胞，则二氧化碳含量②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①</w:t>
      </w:r>
    </w:p>
    <w:p w14:paraId="591240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若③为大脑细胞，则尿素含量②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①</w:t>
      </w:r>
    </w:p>
    <w:p w14:paraId="28C116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若③为小肠细胞，则饭后葡萄糖含量②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①</w:t>
      </w:r>
    </w:p>
    <w:p w14:paraId="433C2C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若③为胰岛细胞，则饭后胰岛素含量②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①</w:t>
      </w:r>
    </w:p>
    <w:p w14:paraId="04C849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跳绳是中小学生所喜爱的课间运动。下列相关叙述错误的是（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236DD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动力来源于骨骼肌的收缩</w:t>
      </w:r>
    </w:p>
    <w:p w14:paraId="743D1D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关节软骨和关节腔内的滑液使运动更加灵活</w:t>
      </w:r>
    </w:p>
    <w:p w14:paraId="5E4029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休息时两臂自然下垂，肱二头肌舒张，肱三头肌收缩</w:t>
      </w:r>
    </w:p>
    <w:p w14:paraId="15E4F9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跳绳是在神经系统的支配下，由骨骼肌、骨和关节协调完成的</w:t>
      </w:r>
    </w:p>
    <w:p w14:paraId="1A4F5E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如图为肺与外界气体交换的模拟装置。下列相关说法错误的是（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5AE5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19300" cy="12287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7B0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气球模拟肺，橡皮膜模拟膈肌，液面高度变化模拟肺内气压变化</w:t>
      </w:r>
    </w:p>
    <w:p w14:paraId="204893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若模拟膈肌收缩，则下拉橡皮膜，液面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会下降</w:t>
      </w:r>
    </w:p>
    <w:p w14:paraId="2A99D7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若模拟呼气过程，则下拉橡皮膜，液面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会上升</w:t>
      </w:r>
    </w:p>
    <w:p w14:paraId="0E3B34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若模拟肺内气压减小，则向下拉橡皮膜，液面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会上升</w:t>
      </w:r>
    </w:p>
    <w:p w14:paraId="55BE98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如图为做眼保健操时的相关结构示意图，下列叙述错误的是（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0E4E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24175" cy="33432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178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学生听见眼保健操音乐的感受器位于③</w:t>
      </w:r>
    </w:p>
    <w:p w14:paraId="35E00F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在大脑皮层⑤听觉中枢形成听觉的过程是反射</w:t>
      </w:r>
    </w:p>
    <w:p w14:paraId="2D6C02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学生能准确按摩相应部位离不开⑥的调节</w:t>
      </w:r>
    </w:p>
    <w:p w14:paraId="3A25B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结构⑦控制心跳和呼吸的频率</w:t>
      </w:r>
    </w:p>
    <w:p w14:paraId="460E71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下列现象与激素对应关系错误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E555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切除全部胰腺的狗，排出的尿液中含有葡萄糖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胰岛素</w:t>
      </w:r>
    </w:p>
    <w:p w14:paraId="2BE4C8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用含碘食物饲养的蝌蚪，短期内迅速发育成蛙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生长激素</w:t>
      </w:r>
    </w:p>
    <w:p w14:paraId="4A3636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进入青春期后，男生长出胡须、女生声调变高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性激素</w:t>
      </w:r>
    </w:p>
    <w:p w14:paraId="0F7929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情绪激动时，心跳加快，血压升高，面红耳赤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肾上腺素</w:t>
      </w:r>
    </w:p>
    <w:p w14:paraId="04BC2F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校园内，有一种春光无限好叫玉兰花开。下面对玉兰植株的生命活动表述错误的是（    ）</w:t>
      </w:r>
    </w:p>
    <w:p w14:paraId="6D07A9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玉兰属于被子植物，高雅而纯洁的花是由花芽发育来的</w:t>
      </w:r>
    </w:p>
    <w:p w14:paraId="1E003F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“玉兰花开”所需要的能量直接来自细胞的呼吸作用和光合作用</w:t>
      </w:r>
    </w:p>
    <w:p w14:paraId="7140A1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时时刻刻都在吸收二氧化碳，释放氧气，成为自动的“空气净化器”</w:t>
      </w:r>
    </w:p>
    <w:p w14:paraId="08DB07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炎炎烈日下，没有被灼伤是因为叶进行蒸腾作用，降低了自身温度</w:t>
      </w:r>
    </w:p>
    <w:p w14:paraId="5AA375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观察小鱼尾鳍内血液流动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实验中显微镜下的视野，①②③表示血管，箭头表示血流方向。下列有关叙述错误的是（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798D7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43075" cy="12954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3D3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用湿棉絮包裹小鱼是为了保证小鱼的正常呼吸</w:t>
      </w:r>
    </w:p>
    <w:p w14:paraId="59C730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血管中的血流速度为①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③</w:t>
      </w:r>
    </w:p>
    <w:p w14:paraId="6EE5A2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判断②为毛细血管的主要依据是红细胞单行通过</w:t>
      </w:r>
    </w:p>
    <w:p w14:paraId="4F495D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血管管壁厚薄关系为①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②</w:t>
      </w:r>
    </w:p>
    <w:p w14:paraId="58464E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受伤的哺乳动物常用舌舔伤口来加快愈合。其中唾液所具有的杀菌物质和免疫功能分别是（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22D6F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唾液淀粉酶非特异性免疫</w:t>
      </w:r>
    </w:p>
    <w:p w14:paraId="29C900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唾液淀粉酶特异性免疫</w:t>
      </w:r>
    </w:p>
    <w:p w14:paraId="7F0C28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溶菌酶非特异性免疫</w:t>
      </w:r>
    </w:p>
    <w:p w14:paraId="67FD6C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溶菌酶特异性免疫</w:t>
      </w:r>
    </w:p>
    <w:p w14:paraId="091EC6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游隼是世界上飞行速度最快的鸟类之一，俯冲捕杀猎物时速度可达每小时</w:t>
      </w:r>
      <w:r>
        <w:rPr>
          <w:rFonts w:ascii="Times New Roman" w:hAnsi="Times New Roman" w:eastAsia="Times New Roman" w:cs="Times New Roman"/>
          <w:color w:val="000000"/>
        </w:rPr>
        <w:t>389</w:t>
      </w:r>
      <w:r>
        <w:rPr>
          <w:rFonts w:ascii="宋体" w:hAnsi="宋体" w:eastAsia="宋体" w:cs="宋体"/>
          <w:color w:val="000000"/>
        </w:rPr>
        <w:t>千米。下列表述与游隼不相符的是（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30BBA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体型为流线型，有发达的胸肌</w:t>
      </w:r>
    </w:p>
    <w:p w14:paraId="401F54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直肠短，粪便随时排出</w:t>
      </w:r>
    </w:p>
    <w:p w14:paraId="69207A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骨骼轻、薄、坚固，有些骨内部中空</w:t>
      </w:r>
    </w:p>
    <w:p w14:paraId="25B25A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呼吸器官是肺和气囊</w:t>
      </w:r>
    </w:p>
    <w:p w14:paraId="51F864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关于人类的生殖和发育，下列说法错误的是（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06436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受精卵在输卵管中形成</w:t>
      </w:r>
    </w:p>
    <w:p w14:paraId="0DFE9F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青春期男生遗精、女生月经是正常生理现象</w:t>
      </w:r>
    </w:p>
    <w:p w14:paraId="314E1D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胚胎发育早期需要的营养来自卵黄</w:t>
      </w:r>
    </w:p>
    <w:p w14:paraId="7474BF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胎儿与母体进行物质交换的结构是胚盘</w:t>
      </w:r>
    </w:p>
    <w:p w14:paraId="4FDD20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呼吸道合胞病毒肺炎是常见的病毒性肺炎，由呼吸道合胞病毒引起，具有传播范围广、感染率高、持续时间长的特点，患者有发烧、头痛、食欲减退等症状。从传染病和免疫的角度分析，呼吸道合胞病毒分别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74A4A8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病原体、抗体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病原体、抗原</w:t>
      </w:r>
    </w:p>
    <w:p w14:paraId="4FBF421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抗原、抗体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病毒、抗原</w:t>
      </w:r>
    </w:p>
    <w:p w14:paraId="124F5A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红绿色盲是由只分布于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染色体上的隐性基因控制的遗传病，一女性红绿色盲患者与色觉正常男性结婚后生育一男孩，该男孩患红绿色盲的几率是（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B324D3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25%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50%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100%</w:t>
      </w:r>
    </w:p>
    <w:p w14:paraId="688C21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如图为使用两种杀虫剂（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）时，蟑螂数量的变化曲线。下列对曲线的分析，错误的是（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2DCD7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52625" cy="135255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F26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段下降是因为杀虫剂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对蟑螂进行了定向选择</w:t>
      </w:r>
    </w:p>
    <w:p w14:paraId="035E9E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段上升体现了蟑螂有过度繁殖的倾向</w:t>
      </w:r>
    </w:p>
    <w:p w14:paraId="0A2554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点不为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是因为少数抵抗杀虫剂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强的有利变异个体得以生存</w:t>
      </w:r>
    </w:p>
    <w:p w14:paraId="020912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段上升是因为杀虫剂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使蟑螂产生了更强的抗药性变异</w:t>
      </w:r>
    </w:p>
    <w:p w14:paraId="1ADA6B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我国科学家利用蒙古牛、三河牛等为育种素材，通过杂交创新和持续选育，培育出了具有我国自主知识产权的</w:t>
      </w:r>
      <w:r>
        <w:rPr>
          <w:rFonts w:ascii="Times New Roman" w:hAnsi="Times New Roman" w:eastAsia="Times New Roman" w:cs="Times New Roman"/>
          <w:color w:val="000000"/>
        </w:rPr>
        <w:t>——“</w:t>
      </w:r>
      <w:r>
        <w:rPr>
          <w:rFonts w:ascii="宋体" w:hAnsi="宋体" w:eastAsia="宋体" w:cs="宋体"/>
          <w:color w:val="000000"/>
        </w:rPr>
        <w:t>华西牛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。这是利用了生物的（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3FADF9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物种多样性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基因多样性</w:t>
      </w:r>
    </w:p>
    <w:p w14:paraId="058E84E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生态系统多样性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环境多样性</w:t>
      </w:r>
    </w:p>
    <w:p w14:paraId="50571C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多巴胺是人体内神经元产生的用于传递兴奋的一种物质，作用于下一个神经元多巴胺受体（细胞膜上的一种蛋白质，起传递信号的作用）后会被回收，而毒品能通过阻碍多巴胺回收使人保持较长时间兴奋，导致多巴胺受体减少。当毒品药效失去后，由于多巴胺受体减少，导致机体无法正常传递兴奋而失去愉悦感，如果继续用毒品来维持神经元的兴奋状态，就会形成恶性循环，毒瘾难戒，对身心造成严重摧残。下列对毒品危害的认识，错误的是（    ）</w:t>
      </w:r>
    </w:p>
    <w:p w14:paraId="41E658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粉、冰毒、摇头丸”等毒品会降低人体免疫力</w:t>
      </w:r>
    </w:p>
    <w:p w14:paraId="4484A8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吸毒会使神经元的信息传递功能受损伤</w:t>
      </w:r>
    </w:p>
    <w:p w14:paraId="5D362B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吸毒会损害人的神经系统，并使心肺受损，严重时会引起死亡</w:t>
      </w:r>
    </w:p>
    <w:p w14:paraId="342DED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只要意志力强大，少量吸毒不会上瘾，不会丧失理智</w:t>
      </w:r>
    </w:p>
    <w:p w14:paraId="053176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683023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生物兴趣小组走进圣女果（俗称小番茄）种植大棚开展了一系列调查实践活动。</w:t>
      </w:r>
    </w:p>
    <w:p w14:paraId="45996E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栽培前，果农将浸泡后的种子放入纱布中，盖上湿毛巾，置于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30℃</w:t>
      </w:r>
      <w:r>
        <w:rPr>
          <w:rFonts w:ascii="宋体" w:hAnsi="宋体" w:eastAsia="宋体" w:cs="宋体"/>
          <w:color w:val="000000"/>
        </w:rPr>
        <w:t>的环境中一段时间。这是为种子萌发提供充足的空气、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等外界条件。</w:t>
      </w:r>
    </w:p>
    <w:p w14:paraId="2E3260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冬季白天果农将取暖的蜂窝煤炉搬进种植大棚，主要目的是提供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C968C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如图为一天内圣女果植株光合作用和呼吸作用的强度变化曲线，植株制造有机物和积累有机物最多的点分别是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（填图中的字母）。</w:t>
      </w:r>
    </w:p>
    <w:p w14:paraId="4CC392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24250" cy="193357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C82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在植株生长后期，果农会对植株进行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摘顶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（摘除顶芽）处理，目的是解除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，确保大棚圣女果的坐果率，提高产量。</w:t>
      </w:r>
    </w:p>
    <w:p w14:paraId="2E981C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收获后，果农若要较长时间储存圣女果，仓库需具备的条件有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</w:t>
      </w:r>
    </w:p>
    <w:p w14:paraId="5FCC9A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①高温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②零上低温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③干燥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④适宜的湿度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⑤空气流通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⑥密封</w:t>
      </w:r>
    </w:p>
    <w:p w14:paraId="75623F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为进一步直观人体结构，某校学生走进医院开展研学活动。请根据所学作答：</w:t>
      </w:r>
    </w:p>
    <w:p w14:paraId="22D1C9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24425" cy="334327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9A43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通过肠镜和脑部影像大家了解到：小肠壁的内表面存在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，增大小肠的消化和吸收面积；大脑的表面有许多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，大大增加了大脑皮层的总面积，从而增强接收、分析、综合信息的功能。</w:t>
      </w:r>
    </w:p>
    <w:p w14:paraId="489BD1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心血管专家给大家普及了心血管疾病的知识。若遇到冠心病患者突发心绞痛，应告知就地休息，并在舌下含服硝酸甘油（一种治疗心绞痛的药物）。药物被舌下毛细血管吸收，经血液循环流入心脏，在心脏内依次流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（用箭头和图中的数字表示），最后进入冠状动脉，改善心肌供血功能。</w:t>
      </w:r>
    </w:p>
    <w:p w14:paraId="564DBF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在泌尿科大家看到了运行中的血液透析机，它的核心部分是一种用半透膜材料制成的透析器，它与图中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（填图中的数字）的滤过作用相似。</w:t>
      </w:r>
    </w:p>
    <w:p w14:paraId="3D8EB5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当看到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黑肺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标本时，大家更是震惊。烟雾中的小颗粒沉积在肺泡壁上，导致肺的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功能降低，威胁人体健康。研学结束，同学们欢声笑语、手舞足蹈、热情洋溢，兴奋之情无以言表，这些生命活动是受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共同调节控制的。</w:t>
      </w:r>
    </w:p>
    <w:p w14:paraId="714C08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在饲养家蚕的活动中，某生物兴趣小组研究了蚕茧颜色的遗传。请作答：</w:t>
      </w:r>
    </w:p>
    <w:tbl>
      <w:tblPr>
        <w:tblStyle w:val="4"/>
        <w:tblW w:w="4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1845"/>
        <w:gridCol w:w="990"/>
        <w:gridCol w:w="855"/>
      </w:tblGrid>
      <w:tr w14:paraId="0B6BD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81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B528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W w:w="18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675E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亲本蚕茧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31" name="图片 1000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1" name="图片 10003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颜色</w:t>
            </w:r>
          </w:p>
        </w:tc>
        <w:tc>
          <w:tcPr>
            <w:tcW w:w="18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D0BC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子代蚕茧的颜色</w:t>
            </w:r>
          </w:p>
        </w:tc>
      </w:tr>
      <w:tr w14:paraId="7BDB1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71926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DA2B4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EB65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金黄色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545A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白色</w:t>
            </w:r>
          </w:p>
        </w:tc>
      </w:tr>
      <w:tr w14:paraId="1DEF0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29CA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一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83B0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金黄色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×</w:t>
            </w:r>
            <w:r>
              <w:rPr>
                <w:rFonts w:ascii="宋体" w:hAnsi="宋体" w:eastAsia="宋体" w:cs="宋体"/>
                <w:color w:val="000000"/>
              </w:rPr>
              <w:t>金黄色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3401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78C4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</w:t>
            </w:r>
          </w:p>
        </w:tc>
      </w:tr>
      <w:tr w14:paraId="4FE67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FF6A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二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935F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金黄色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×</w:t>
            </w:r>
            <w:r>
              <w:rPr>
                <w:rFonts w:ascii="宋体" w:hAnsi="宋体" w:eastAsia="宋体" w:cs="宋体"/>
                <w:color w:val="000000"/>
              </w:rPr>
              <w:t>白色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F149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EC38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</w:t>
            </w:r>
          </w:p>
        </w:tc>
      </w:tr>
      <w:tr w14:paraId="186A0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2C3B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三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9CCF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×</w:t>
            </w:r>
            <w:r>
              <w:rPr>
                <w:rFonts w:ascii="宋体" w:hAnsi="宋体" w:eastAsia="宋体" w:cs="宋体"/>
                <w:color w:val="000000"/>
              </w:rPr>
              <w:t>白色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D6F9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593F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</w:t>
            </w:r>
          </w:p>
        </w:tc>
      </w:tr>
    </w:tbl>
    <w:p w14:paraId="66C074CB">
      <w:pPr>
        <w:spacing w:line="360" w:lineRule="auto"/>
        <w:jc w:val="left"/>
        <w:textAlignment w:val="center"/>
        <w:rPr>
          <w:color w:val="000000"/>
        </w:rPr>
      </w:pPr>
    </w:p>
    <w:p w14:paraId="188632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已知家蚕的体细胞中有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对染色体，则雌蚕产生的卵细胞中染色体数目为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A938F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根据表中第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组的结果可以判断，蚕茧的金黄色是显性性状。若用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表示显性基因，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表示隐性基因，则第二组亲本中蚕茧为金黄色个体的基因组成为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。若要尽可能多地获得金黄色蚕茧，应选择第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组子代中蚕茧为金黄色的个体做亲本进行选育。</w:t>
      </w:r>
    </w:p>
    <w:p w14:paraId="1F5CC2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给蚕食用彩色蚕饲料，使白色蚕宝宝从内而外变为彩色，这个事例说明基因、环境、性状之间的关系是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A4317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雄蚕和雌蚕的性染色体组成分别是</w:t>
      </w:r>
      <w:r>
        <w:rPr>
          <w:rFonts w:ascii="Times New Roman" w:hAnsi="Times New Roman" w:eastAsia="Times New Roman" w:cs="Times New Roman"/>
          <w:color w:val="000000"/>
        </w:rPr>
        <w:t>ZZ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ZW</w:t>
      </w:r>
      <w:r>
        <w:rPr>
          <w:rFonts w:ascii="宋体" w:hAnsi="宋体" w:eastAsia="宋体" w:cs="宋体"/>
          <w:color w:val="000000"/>
        </w:rPr>
        <w:t>，幼虫期雌雄性状差别不明显，但雄蚕的生长期短，消耗的桑叶少，出丝率高，蚕丝的品质好，因此能提前筛选出雄蚕尤为关键。已知家蚕的皮肤正常和皮肤透明是一对相对性状，分别由只位于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染色体上的基因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控制。若想获得最大经济效益，应选择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作为亲本杂交。</w:t>
      </w:r>
    </w:p>
    <w:p w14:paraId="47402C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①皮肤透明雄蚕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②皮肤正常雄蚕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③皮肤透明雌蚕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④皮肤正常雌蚕</w:t>
      </w:r>
    </w:p>
    <w:p w14:paraId="50DB8E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下面为太白湖新区内的三处场景，请结合所学作答：</w:t>
      </w:r>
    </w:p>
    <w:p w14:paraId="7BA3F1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太白湖水源充沛，日照充足，草丰鱼跃，荷花争艳，孕育了几百种水生动植物，是山东省重要的淡水鱼和湖产品基地。太白湖（湖泊）属于自然生态系统中的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生态系统，湖里栖息着水貂、水雉、野鸭等珍稀动物，保护它们最有效的措施是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F2301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年，石桥镇新闸村通过放养螃蟹，打造了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宋体" w:hAnsi="宋体" w:eastAsia="宋体" w:cs="宋体"/>
          <w:color w:val="000000"/>
        </w:rPr>
        <w:t>亩高品质生态共养稻田，让螃蟹与水稻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同饮一江水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，在共同的土壤与水质环境中相互依存和谐共生。放养的螃蟹在生态系统中属于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，在水稻田里放养螃蟹目的有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。（选填序号）</w:t>
      </w:r>
    </w:p>
    <w:p w14:paraId="7D0C5D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①延长食物链，提高能量传递效率</w:t>
      </w:r>
    </w:p>
    <w:p w14:paraId="614A44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②复杂食物网，实现能量循环利用</w:t>
      </w:r>
    </w:p>
    <w:p w14:paraId="628CBC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③增加物种数目，提高自我调节能力</w:t>
      </w:r>
    </w:p>
    <w:p w14:paraId="7E2BDA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④加强生物防治，控制有害生物</w:t>
      </w:r>
    </w:p>
    <w:p w14:paraId="27178F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年，市民公园西南角出现了大量的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加拿大一枝黄花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，它们的繁殖力极强，传播速度快，生长优势明显，与周围植物争夺阳光和肥料，其根部分泌的物质导致其他植物出现枯黄及枯死，破坏了当地生物多样性。上述现象我们称为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。经过多方努力，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加拿大一枝黄花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已得到有效治理。请从生物学角度出发，选出最合理的治理措施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。（填序号）</w:t>
      </w:r>
    </w:p>
    <w:p w14:paraId="298B4D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①化学防治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②人工防治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③生物防治</w:t>
      </w:r>
    </w:p>
    <w:p w14:paraId="326425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酸奶因其独特的风味及丰富的营养备受同学们喜爱。下表为某生物兴趣小组探究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制作酸奶需要的条件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的实验过程。请作答：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30"/>
        <w:gridCol w:w="570"/>
        <w:gridCol w:w="1845"/>
        <w:gridCol w:w="600"/>
        <w:gridCol w:w="1245"/>
        <w:gridCol w:w="165"/>
        <w:gridCol w:w="1425"/>
        <w:gridCol w:w="1245"/>
      </w:tblGrid>
      <w:tr w14:paraId="38D53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E4C6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编号</w:t>
            </w:r>
          </w:p>
          <w:p w14:paraId="2141F5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实验流程</w:t>
            </w:r>
          </w:p>
        </w:tc>
        <w:tc>
          <w:tcPr>
            <w:tcW w:w="301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DD7E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号瓶</w:t>
            </w:r>
          </w:p>
        </w:tc>
        <w:tc>
          <w:tcPr>
            <w:tcW w:w="283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F03B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号瓶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0CFA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号瓶</w:t>
            </w:r>
          </w:p>
        </w:tc>
      </w:tr>
      <w:tr w14:paraId="78055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3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6E3B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实验步骤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B40E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一</w:t>
            </w:r>
          </w:p>
        </w:tc>
        <w:tc>
          <w:tcPr>
            <w:tcW w:w="6510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6E02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1000</w:t>
            </w:r>
            <w:r>
              <w:rPr>
                <w:rFonts w:ascii="宋体" w:hAnsi="宋体" w:eastAsia="宋体" w:cs="宋体"/>
                <w:color w:val="000000"/>
              </w:rPr>
              <w:t>毫升新鲜牛奶倒入洁净烧杯中，加适量蔗糖煮沸，将编号为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号、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号、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号的三只同样广口瓶清洗干净，用水加热煮沸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分钟</w:t>
            </w:r>
          </w:p>
        </w:tc>
      </w:tr>
      <w:tr w14:paraId="322D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A2DDA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E79D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二</w:t>
            </w:r>
          </w:p>
        </w:tc>
        <w:tc>
          <w:tcPr>
            <w:tcW w:w="6525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1B83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将煮沸后的牛奶冷却至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40℃</w:t>
            </w:r>
            <w:r>
              <w:rPr>
                <w:rFonts w:ascii="宋体" w:hAnsi="宋体" w:eastAsia="宋体" w:cs="宋体"/>
                <w:color w:val="000000"/>
              </w:rPr>
              <w:t>，加入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200</w:t>
            </w:r>
            <w:r>
              <w:rPr>
                <w:rFonts w:ascii="宋体" w:hAnsi="宋体" w:eastAsia="宋体" w:cs="宋体"/>
                <w:color w:val="000000"/>
              </w:rPr>
              <w:t>毫升新鲜酸奶搅拌后，用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  <w:r>
              <w:rPr>
                <w:rFonts w:ascii="宋体" w:hAnsi="宋体" w:eastAsia="宋体" w:cs="宋体"/>
                <w:color w:val="000000"/>
              </w:rPr>
              <w:t>试纸测定酸碱度，然后均匀分装到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个广口瓶中</w:t>
            </w:r>
          </w:p>
        </w:tc>
      </w:tr>
      <w:tr w14:paraId="06C99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CF630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5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E339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三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58DC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盖上瓶盖</w:t>
            </w:r>
          </w:p>
        </w:tc>
        <w:tc>
          <w:tcPr>
            <w:tcW w:w="18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7103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盖上瓶盖</w:t>
            </w:r>
          </w:p>
        </w:tc>
        <w:tc>
          <w:tcPr>
            <w:tcW w:w="283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6833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不盖瓶盖</w:t>
            </w:r>
          </w:p>
        </w:tc>
      </w:tr>
      <w:tr w14:paraId="34320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7A687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DFC08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1D2B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5℃</w:t>
            </w:r>
            <w:r>
              <w:rPr>
                <w:rFonts w:ascii="宋体" w:hAnsi="宋体" w:eastAsia="宋体" w:cs="宋体"/>
                <w:color w:val="000000"/>
              </w:rPr>
              <w:t>、放置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8h</w:t>
            </w:r>
          </w:p>
        </w:tc>
        <w:tc>
          <w:tcPr>
            <w:tcW w:w="18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9B30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35℃</w:t>
            </w:r>
            <w:r>
              <w:rPr>
                <w:rFonts w:ascii="宋体" w:hAnsi="宋体" w:eastAsia="宋体" w:cs="宋体"/>
                <w:color w:val="000000"/>
              </w:rPr>
              <w:t>、放置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8h</w:t>
            </w:r>
          </w:p>
        </w:tc>
        <w:tc>
          <w:tcPr>
            <w:tcW w:w="283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A72A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35℃</w:t>
            </w:r>
            <w:r>
              <w:rPr>
                <w:rFonts w:ascii="宋体" w:hAnsi="宋体" w:eastAsia="宋体" w:cs="宋体"/>
                <w:color w:val="000000"/>
              </w:rPr>
              <w:t>、放置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8h</w:t>
            </w:r>
            <w:r>
              <w:rPr>
                <w:rFonts w:ascii="宋体" w:hAnsi="宋体" w:eastAsia="宋体" w:cs="宋体"/>
                <w:color w:val="000000"/>
              </w:rPr>
              <w:t>四</w:t>
            </w:r>
          </w:p>
        </w:tc>
      </w:tr>
      <w:tr w14:paraId="317D3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CE72C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BA6F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四</w:t>
            </w:r>
          </w:p>
        </w:tc>
        <w:tc>
          <w:tcPr>
            <w:tcW w:w="6525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2E34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用pH试纸再次测定酸碱度</w:t>
            </w:r>
          </w:p>
        </w:tc>
      </w:tr>
      <w:tr w14:paraId="7AF62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FE8A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实验结果</w:t>
            </w:r>
          </w:p>
        </w:tc>
        <w:tc>
          <w:tcPr>
            <w:tcW w:w="24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7719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  <w:r>
              <w:rPr>
                <w:rFonts w:ascii="宋体" w:hAnsi="宋体" w:eastAsia="宋体" w:cs="宋体"/>
                <w:color w:val="000000"/>
              </w:rPr>
              <w:t>值无变化</w:t>
            </w:r>
          </w:p>
        </w:tc>
        <w:tc>
          <w:tcPr>
            <w:tcW w:w="14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CA00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  <w:r>
              <w:rPr>
                <w:rFonts w:ascii="宋体" w:hAnsi="宋体" w:eastAsia="宋体" w:cs="宋体"/>
                <w:color w:val="000000"/>
              </w:rPr>
              <w:t>值降低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93E4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D783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  <w:r>
              <w:rPr>
                <w:rFonts w:ascii="宋体" w:hAnsi="宋体" w:eastAsia="宋体" w:cs="宋体"/>
                <w:color w:val="000000"/>
              </w:rPr>
              <w:t>值无变化</w:t>
            </w:r>
          </w:p>
        </w:tc>
      </w:tr>
      <w:tr w14:paraId="79937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16CA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  <w:tc>
          <w:tcPr>
            <w:tcW w:w="6510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0FE3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u w:val="single"/>
              </w:rPr>
              <w:t xml:space="preserve">   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？</w:t>
            </w:r>
            <w:r>
              <w:rPr>
                <w:rFonts w:ascii="Times New Roman" w:hAnsi="Times New Roman" w:eastAsia="Times New Roman" w:cs="Times New Roman"/>
                <w:color w:val="000000"/>
                <w:u w:val="single"/>
              </w:rPr>
              <w:t xml:space="preserve">   </w:t>
            </w:r>
          </w:p>
        </w:tc>
      </w:tr>
    </w:tbl>
    <w:p w14:paraId="1B41B642">
      <w:pPr>
        <w:spacing w:line="360" w:lineRule="auto"/>
        <w:jc w:val="left"/>
        <w:textAlignment w:val="center"/>
        <w:rPr>
          <w:color w:val="000000"/>
        </w:rPr>
      </w:pPr>
    </w:p>
    <w:p w14:paraId="083020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制作酸奶时利用的微生物是乳酸菌，它能够利用葡萄糖通过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生成乳酸。</w:t>
      </w:r>
    </w:p>
    <w:p w14:paraId="198DCC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探究过程中设计了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组对照实验，控制的变量分别是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6C32E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实验结果为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号瓶成功获得酸奶，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号和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号瓶没有成功，则得出的结论是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34045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超市中各制式酸奶琳琅满目，口味各不相同，有的偏酸，有的偏甜。如何控制酸奶的酸度呢？为解决这个困扰，同学们分别以温度、时间为变量进行了实验探究，数据结果见下图（说明：溶液显酸性，值越小酸性越强）：</w:t>
      </w:r>
    </w:p>
    <w:p w14:paraId="413D12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43350" cy="22574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452D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①通过分析图中数据，你认同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结论是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8D92A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．一定范围内，相同温度下，发酵时间越长酸度越高</w:t>
      </w:r>
    </w:p>
    <w:p w14:paraId="4DF62B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．发酵时间相同，温度越高酸度越高</w:t>
      </w:r>
    </w:p>
    <w:p w14:paraId="1269E2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．图中所给温度中，40℃时发酵效果最佳</w:t>
      </w:r>
    </w:p>
    <w:p w14:paraId="02EAEC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②实验中发酵温度时，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值保持不变的原因是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6AB1A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E868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748C4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75EC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1C960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2143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97106C0"/>
    <w:rsid w:val="5EBE655C"/>
    <w:rsid w:val="7B93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wmf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5168</Words>
  <Characters>5483</Characters>
  <Lines>0</Lines>
  <Paragraphs>0</Paragraphs>
  <TotalTime>5</TotalTime>
  <ScaleCrop>false</ScaleCrop>
  <LinksUpToDate>false</LinksUpToDate>
  <CharactersWithSpaces>5751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2024-11-11T12:00:00Z</dcterms:created>
  <dc:creator>学科网试题生产平台</dc:creator>
  <dc:description>3612154553376768</dc:description>
  <cp:lastModifiedBy>上帝掷骰子吗</cp:lastModifiedBy>
  <dcterms:modified xsi:type="dcterms:W3CDTF">2026-02-09T06:13:08Z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B1B878F1A9224304AFD332D78B719B3D_12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