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64AC8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12306300</wp:posOffset>
            </wp:positionH>
            <wp:positionV relativeFrom="topMargin">
              <wp:posOffset>12280900</wp:posOffset>
            </wp:positionV>
            <wp:extent cx="254000" cy="419100"/>
            <wp:effectExtent l="0" t="0" r="1270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2025</w:t>
      </w:r>
      <w:r>
        <w:rPr>
          <w:rFonts w:ascii="宋体" w:hAnsi="宋体" w:eastAsia="宋体" w:cs="宋体"/>
          <w:b/>
          <w:color w:val="auto"/>
          <w:sz w:val="32"/>
        </w:rPr>
        <w:t>年长春市初中学业水平考试</w:t>
      </w:r>
    </w:p>
    <w:p w14:paraId="7004596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本试卷分生物学和地理两部分，共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页。生物学满分为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分，地理满分为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分，共计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分。考试时间为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100</w:t>
      </w:r>
      <w:r>
        <w:rPr>
          <w:rFonts w:ascii="宋体" w:hAnsi="宋体" w:eastAsia="宋体" w:cs="宋体"/>
          <w:b/>
          <w:color w:val="auto"/>
          <w:sz w:val="24"/>
        </w:rPr>
        <w:t>分钟。考试结束后，将试卷和答题卡一并交回。</w:t>
      </w:r>
    </w:p>
    <w:p w14:paraId="27ED8F5F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7F77E60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．答题前，考生务必将自己的姓名、准考证号填写在答题卡上，并将条形码准确粘贴在条形码区域内。</w:t>
      </w:r>
    </w:p>
    <w:p w14:paraId="32133D11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．答题时，考生务必按照考试要求在答题卡上的指定区域内作答，在草稿纸、试卷上答题无效。</w:t>
      </w:r>
    </w:p>
    <w:p w14:paraId="04EA98E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生物学</w:t>
      </w:r>
    </w:p>
    <w:p w14:paraId="646AB92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一、选择题：本题共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分。在每小题给出的四个选项中，只有一项是符合题目要求的。</w:t>
      </w:r>
    </w:p>
    <w:p w14:paraId="5776EE2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细胞中控制生物发育和遗传的结构是（　　）</w:t>
      </w:r>
    </w:p>
    <w:p w14:paraId="54A8BBE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细胞壁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细胞膜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细胞质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细胞核</w:t>
      </w:r>
    </w:p>
    <w:p w14:paraId="024691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图甲为“观察草履虫”实验中显微镜下的物像，图乙为草履虫的结构示意图。下列叙述正确的是（　　）</w:t>
      </w:r>
    </w:p>
    <w:p w14:paraId="35D65E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419475" cy="20002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00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C40E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图甲中观察到的草履虫属于单细胞生物</w:t>
      </w:r>
    </w:p>
    <w:p w14:paraId="7429EE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图甲中棉花纤维是为了加速草履虫运动</w:t>
      </w:r>
    </w:p>
    <w:p w14:paraId="68B838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草履虫靠图乙中①的摆动在水中旋转前进</w:t>
      </w:r>
    </w:p>
    <w:p w14:paraId="5A774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草履虫通过图乙中的②进行呼吸</w:t>
      </w:r>
    </w:p>
    <w:p w14:paraId="099B7A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下图为“观察叶片的结构”实验中显微镜下的物像。下列关于该实验及其分析，正确的是（　　）</w:t>
      </w:r>
    </w:p>
    <w:p w14:paraId="04A7F50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57400" cy="1704975"/>
            <wp:effectExtent l="0" t="0" r="0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844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捏紧并排的两片刀片缓慢切割</w:t>
      </w:r>
    </w:p>
    <w:p w14:paraId="042D64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用毛笔蘸出最薄的一片制成切片</w:t>
      </w:r>
    </w:p>
    <w:p w14:paraId="488B71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①是植物气体交换的“窗口”</w:t>
      </w:r>
    </w:p>
    <w:p w14:paraId="5F087F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②主要由结缔组织构成</w:t>
      </w:r>
    </w:p>
    <w:p w14:paraId="5DDFC5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生殖过程中，形成受精卵的场所是（　　）</w:t>
      </w:r>
    </w:p>
    <w:p w14:paraId="14F695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卵巢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输卵管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子宫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阴道</w:t>
      </w:r>
    </w:p>
    <w:p w14:paraId="647B73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一般采用充入氮气或二氧化碳的措施降低粮库中氧含量，这样做主要是为了抑制（　　）</w:t>
      </w:r>
    </w:p>
    <w:p w14:paraId="6F922FE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光合作用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蒸腾作用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呼吸作用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吸收作用</w:t>
      </w:r>
    </w:p>
    <w:p w14:paraId="5B0F8D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下列关于病因与疾病的叙述，正确的是（　　）</w:t>
      </w:r>
    </w:p>
    <w:p w14:paraId="792650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缺乏维生素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易患坏血病</w:t>
      </w:r>
    </w:p>
    <w:p w14:paraId="0B841A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缺乏含铁的无机盐易患佝偻病</w:t>
      </w:r>
    </w:p>
    <w:p w14:paraId="614C8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生长激素分泌过多可导致侏儒症</w:t>
      </w:r>
    </w:p>
    <w:p w14:paraId="66C6CE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胰岛素分泌过少可导致糖尿病</w:t>
      </w:r>
    </w:p>
    <w:p w14:paraId="2758A3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营养物质中既是建造和修复身体的重要原料，又能为人体生命活动提供能量的是（　　）</w:t>
      </w:r>
    </w:p>
    <w:p w14:paraId="6D2A844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水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脂肪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无机盐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蛋白质</w:t>
      </w:r>
    </w:p>
    <w:p w14:paraId="5F7158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将选项中的内容依次与图中①、②、③对应，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4895750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181225" cy="10191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D602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神经系统、脑、脑干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呼吸系统、呼吸道、鼻</w:t>
      </w:r>
    </w:p>
    <w:p w14:paraId="0DD78FC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泌尿系统、肾小球、肾脏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消化系统、消化道、胃</w:t>
      </w:r>
    </w:p>
    <w:p w14:paraId="2C46D4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下图为眼球基本结构示意图，其中能够折射光线、发生曲度变化的结构是（　　）</w:t>
      </w:r>
    </w:p>
    <w:p w14:paraId="61B25A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00300" cy="14097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400300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4B83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④</w:t>
      </w:r>
    </w:p>
    <w:p w14:paraId="0CCA3D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下列动物类群与其主要特征对应正确的是（　　）</w:t>
      </w:r>
    </w:p>
    <w:p w14:paraId="4F9BDC8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扁形动物——身体呈两侧对称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线虫动物——身体分节</w:t>
      </w:r>
    </w:p>
    <w:p w14:paraId="511A2F7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软体动物——体表有外骨骼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节肢动物——体表有贝壳</w:t>
      </w:r>
    </w:p>
    <w:p w14:paraId="1878B3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制作馒头利用的主要微生物是（　　）</w:t>
      </w:r>
    </w:p>
    <w:p w14:paraId="1DF0475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酵母菌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醋酸菌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乳酸菌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甲烷菌</w:t>
      </w:r>
    </w:p>
    <w:p w14:paraId="62C2A6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科研人员在我国空间站发现了新型细菌——天宫尼尔菌。下列关于天宫尼尔菌的叙述，正确的是（　　）</w:t>
      </w:r>
    </w:p>
    <w:p w14:paraId="1FF0DA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与病毒的结构相同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没有</w:t>
      </w:r>
      <w:r>
        <w:rPr>
          <w:rFonts w:ascii="Times New Roman" w:hAnsi="Times New Roman" w:eastAsia="Times New Roman" w:cs="Times New Roman"/>
          <w:color w:val="000000"/>
        </w:rPr>
        <w:t>DNA</w:t>
      </w:r>
    </w:p>
    <w:p w14:paraId="7D662DB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没有成形的细胞核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靠荚膜进行生殖</w:t>
      </w:r>
    </w:p>
    <w:p w14:paraId="4A1B85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下列实验中，操作步骤正确的是（　　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760"/>
        <w:gridCol w:w="3390"/>
      </w:tblGrid>
      <w:tr w14:paraId="756CC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8284B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D566F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8A464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操作步骤</w:t>
            </w:r>
          </w:p>
        </w:tc>
      </w:tr>
      <w:tr w14:paraId="4A948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7B304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93A86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观察人的口腔上皮细胞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7E7A5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必须在载玻片中央滴一滴清水</w:t>
            </w:r>
          </w:p>
        </w:tc>
      </w:tr>
      <w:tr w14:paraId="3427C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CBCD1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06CC5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观察小鱼尾鳍内血液的流动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59D1A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待鱼安定后，将载玻片盖在尾鳍上</w:t>
            </w:r>
          </w:p>
        </w:tc>
      </w:tr>
      <w:tr w14:paraId="3D55A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1BBEC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6D88A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观察青霉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1FC7F8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只有用碘液染色后才能观察孢子</w:t>
            </w:r>
          </w:p>
        </w:tc>
      </w:tr>
      <w:tr w14:paraId="6B535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88BFB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FA53D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绿叶在光下制造有机物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BF634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将叶片直接放在清水中进行脱色</w:t>
            </w:r>
          </w:p>
        </w:tc>
      </w:tr>
    </w:tbl>
    <w:p w14:paraId="6825E141">
      <w:pPr>
        <w:spacing w:line="360" w:lineRule="auto"/>
        <w:jc w:val="left"/>
        <w:textAlignment w:val="center"/>
        <w:rPr>
          <w:color w:val="000000"/>
        </w:rPr>
      </w:pPr>
    </w:p>
    <w:p w14:paraId="64A468B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56D8E5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在“检测不同环境中的细菌和真菌”实验中，</w:t>
      </w:r>
      <w:r>
        <w:rPr>
          <w:rFonts w:ascii="宋体" w:hAnsi="宋体" w:eastAsia="宋体" w:cs="宋体"/>
          <w:color w:val="000000"/>
          <w:em w:val="dot"/>
        </w:rPr>
        <w:t>不属于</w:t>
      </w:r>
      <w:r>
        <w:rPr>
          <w:rFonts w:ascii="宋体" w:hAnsi="宋体" w:eastAsia="宋体" w:cs="宋体"/>
          <w:color w:val="000000"/>
        </w:rPr>
        <w:t>接种的是（　　）</w:t>
      </w:r>
    </w:p>
    <w:p w14:paraId="2BA1C8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将配制好的培养基高温灭菌</w:t>
      </w:r>
    </w:p>
    <w:p w14:paraId="113603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将硬币放在培养基上轻轻按一下</w:t>
      </w:r>
    </w:p>
    <w:p w14:paraId="68A50B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用无菌棉棒蘸取池水，在培养基上轻轻涂抹</w:t>
      </w:r>
    </w:p>
    <w:p w14:paraId="768FEBB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打开装有培养基的培养皿，暴露在空气中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～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分钟</w:t>
      </w:r>
    </w:p>
    <w:p w14:paraId="18BF5C8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下列关于生物进化的叙述，正确的是（　　）</w:t>
      </w:r>
    </w:p>
    <w:p w14:paraId="0E808F2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在研究生物进化的过程中，化石是非常重要的证据</w:t>
      </w:r>
    </w:p>
    <w:p w14:paraId="0EBB2A8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经过漫长的进化，两栖类比爬行类更适于陆地生活</w:t>
      </w:r>
    </w:p>
    <w:p w14:paraId="18D304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地球上最早出现的脊椎动物是哺乳类</w:t>
      </w:r>
    </w:p>
    <w:p w14:paraId="06104D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生物进化的总体趋势是由复杂到简单</w:t>
      </w:r>
    </w:p>
    <w:p w14:paraId="2C701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吉林莫莫格国家级自然保护区中的白鹤是全球极危鸟种、国家一级保护动物。下列关于白鹤的叙述，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1FD6190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体表覆羽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体温不恒定</w:t>
      </w:r>
    </w:p>
    <w:p w14:paraId="59476D0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通过产卵繁殖后代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有气囊辅助肺呼吸</w:t>
      </w:r>
    </w:p>
    <w:p w14:paraId="78E9C3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蛔虫可寄生在人的小肠里，靠吸食小肠内半消化的食糜生活。蛔虫和蛔虫病患者分别属于（　　）</w:t>
      </w:r>
    </w:p>
    <w:p w14:paraId="0E38A4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病原体、传染源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病原体、传播途径</w:t>
      </w:r>
    </w:p>
    <w:p w14:paraId="3D0EDC0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传染源、易感人群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传播途径、易感人群</w:t>
      </w:r>
    </w:p>
    <w:p w14:paraId="3A18C9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人的性别是由性染色体决定的。下图为人体染色体排序图。下列叙述正确的是（　　）</w:t>
      </w:r>
    </w:p>
    <w:p w14:paraId="63EB07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90725" cy="2514600"/>
            <wp:effectExtent l="0" t="0" r="9525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9072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413B7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图中显示的是女性染色体排序图</w:t>
      </w:r>
    </w:p>
    <w:p w14:paraId="7B453B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图中显示的是精子染色体排序图</w:t>
      </w:r>
    </w:p>
    <w:p w14:paraId="0ADC76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图中只有</w:t>
      </w:r>
      <w:r>
        <w:rPr>
          <w:rFonts w:ascii="Times New Roman" w:hAnsi="Times New Roman" w:eastAsia="Times New Roman" w:cs="Times New Roman"/>
          <w:color w:val="000000"/>
        </w:rPr>
        <w:t>22</w:t>
      </w:r>
      <w:r>
        <w:rPr>
          <w:rFonts w:ascii="宋体" w:hAnsi="宋体" w:eastAsia="宋体" w:cs="宋体"/>
          <w:color w:val="000000"/>
        </w:rPr>
        <w:t>对染色体</w:t>
      </w:r>
    </w:p>
    <w:p w14:paraId="589972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图中有两条性染色体</w:t>
      </w:r>
    </w:p>
    <w:p w14:paraId="1B0D38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下列关于用药与急救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叙述，</w:t>
      </w:r>
      <w:r>
        <w:rPr>
          <w:rFonts w:ascii="宋体" w:hAnsi="宋体" w:eastAsia="宋体" w:cs="宋体"/>
          <w:color w:val="000000"/>
          <w:em w:val="dot"/>
        </w:rPr>
        <w:t>错误</w:t>
      </w:r>
      <w:r>
        <w:rPr>
          <w:rFonts w:ascii="宋体" w:hAnsi="宋体" w:eastAsia="宋体" w:cs="宋体"/>
          <w:color w:val="000000"/>
        </w:rPr>
        <w:t>的是（　　）</w:t>
      </w:r>
    </w:p>
    <w:p w14:paraId="7C80AE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</w:t>
      </w:r>
      <w:r>
        <w:rPr>
          <w:rFonts w:ascii="Times New Roman" w:hAnsi="Times New Roman" w:eastAsia="Times New Roman" w:cs="Times New Roman"/>
          <w:color w:val="000000"/>
        </w:rPr>
        <w:t>OTC</w:t>
      </w:r>
      <w:r>
        <w:rPr>
          <w:rFonts w:ascii="宋体" w:hAnsi="宋体" w:eastAsia="宋体" w:cs="宋体"/>
          <w:color w:val="000000"/>
        </w:rPr>
        <w:t>标识的药品属于非处方药</w:t>
      </w:r>
    </w:p>
    <w:p w14:paraId="07515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新药、贵药比普通药疗效更好、更安全</w:t>
      </w:r>
    </w:p>
    <w:p w14:paraId="0851F1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进行人工呼吸前，应使病人呼吸道畅通</w:t>
      </w:r>
    </w:p>
    <w:p w14:paraId="26D347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毛细血管出血，可先将伤口冲洗干净再贴创可贴</w:t>
      </w:r>
    </w:p>
    <w:p w14:paraId="2F4C76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《健康中国行动》提出“每个人是自己健康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第一责任人”。下列属于健康生活方式的是（　　）</w:t>
      </w:r>
    </w:p>
    <w:p w14:paraId="72FDDB5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①沉湎于网络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②坚持锻炼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③不吸烟不饮酒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④多吃油炸食品</w:t>
      </w:r>
    </w:p>
    <w:p w14:paraId="3EA2939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③④</w:t>
      </w:r>
    </w:p>
    <w:p w14:paraId="2021F3D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二、非选择题：本题共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30</w:t>
      </w:r>
      <w:r>
        <w:rPr>
          <w:rFonts w:ascii="宋体" w:hAnsi="宋体" w:eastAsia="宋体" w:cs="宋体"/>
          <w:b/>
          <w:color w:val="000000"/>
          <w:sz w:val="24"/>
        </w:rPr>
        <w:t>分。</w:t>
      </w:r>
    </w:p>
    <w:p w14:paraId="33FAC2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观察是科学探究的一种基本方法。科学观察可以借助仪器，也可以用肉眼直接观察。图甲为光学显微镜构造图，图乙为显微镜下的人血细胞，图丙为玉米种子基本结构模式图。请回答下列问题。</w:t>
      </w:r>
    </w:p>
    <w:p w14:paraId="20C76C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962400" cy="1781175"/>
            <wp:effectExtent l="0" t="0" r="0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9624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CE7B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使用显微镜的过程中，能使镜筒上升或下降的是图甲中的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（填序号）。如果目镜放大倍数是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倍，物镜放大倍数是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倍，则显微镜的放大倍数是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倍。</w:t>
      </w:r>
    </w:p>
    <w:p w14:paraId="750560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图乙中的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（填序号）是红细胞。</w:t>
      </w:r>
    </w:p>
    <w:p w14:paraId="69BA234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在玉米种子剖面滴一滴碘酒，被染成蓝色的部位对应图丙中的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（填序号）。</w:t>
      </w:r>
    </w:p>
    <w:p w14:paraId="167F6D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比较人体的细胞与玉米的细胞，具有细胞壁的是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的细胞。</w:t>
      </w:r>
    </w:p>
    <w:p w14:paraId="7DD53F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某校生物兴趣小组探究温度对蛙卵孵化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影响，实验步骤如下：</w:t>
      </w:r>
    </w:p>
    <w:p w14:paraId="06992E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①选取多枚同种、生长发育状况相同的蛙卵分成数量相等的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份；</w:t>
      </w:r>
    </w:p>
    <w:p w14:paraId="1952D28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②将它们分别放入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只盛有等量池塘水的水槽中；</w:t>
      </w:r>
    </w:p>
    <w:p w14:paraId="16A9931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③将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只水槽中的水温分别控制在</w:t>
      </w:r>
      <w:r>
        <w:rPr>
          <w:rFonts w:ascii="Times New Roman" w:hAnsi="Times New Roman" w:eastAsia="Times New Roman" w:cs="Times New Roman"/>
          <w:color w:val="000000"/>
        </w:rPr>
        <w:t>15℃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20℃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25℃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30℃</w:t>
      </w:r>
      <w:r>
        <w:rPr>
          <w:rFonts w:ascii="宋体" w:hAnsi="宋体" w:eastAsia="宋体" w:cs="宋体"/>
          <w:color w:val="000000"/>
        </w:rPr>
        <w:t>，其他条件相同且适宜；</w:t>
      </w:r>
    </w:p>
    <w:p w14:paraId="783170B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④记录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日内蛙卵的孵化数，并绘图如下：</w:t>
      </w:r>
    </w:p>
    <w:p w14:paraId="214EE1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114675" cy="19145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146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1F4EB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请回答下列问题。</w:t>
      </w:r>
    </w:p>
    <w:p w14:paraId="65DB8F1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本实验的变量是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E40B1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为控制单一变量，该实验采取的做法有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点即可）。</w:t>
      </w:r>
    </w:p>
    <w:p w14:paraId="4CE1801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实验中，最适合蛙卵孵化的温度是</w:t>
      </w:r>
      <w:r>
        <w:rPr>
          <w:color w:val="000000"/>
        </w:rPr>
        <w:t>________</w:t>
      </w:r>
      <w:r>
        <w:rPr>
          <w:rFonts w:ascii="Times New Roman" w:hAnsi="Times New Roman" w:eastAsia="Times New Roman" w:cs="Times New Roman"/>
          <w:color w:val="000000"/>
        </w:rPr>
        <w:t>℃</w:t>
      </w:r>
      <w:r>
        <w:rPr>
          <w:rFonts w:ascii="宋体" w:hAnsi="宋体" w:eastAsia="宋体" w:cs="宋体"/>
          <w:color w:val="000000"/>
        </w:rPr>
        <w:t>。</w:t>
      </w:r>
    </w:p>
    <w:p w14:paraId="3E0F9E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用多枚蛙卵做实验，而不是只用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枚蛙卵的原因是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21FDED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为使自然界的蛙顺利繁殖，请你提出一条保护蛙的措施：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482BD9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“传语风光共流转，暂时相赏莫相违”。赏花时节，杏花竞相绽放；赏叶时节，银杏叶玲珑奇特。图甲为杏花的基本结构模式图，图乙和图丙分别为杏和银杏的部分结构图。请回答下列问题。</w:t>
      </w:r>
    </w:p>
    <w:p w14:paraId="096049F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838325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838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E96D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图甲中杏花的花粉落到雌蕊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（填序号）上的过程叫做传粉。</w:t>
      </w:r>
    </w:p>
    <w:p w14:paraId="4AEE0A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图乙中的杏是由图甲中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（填序号）发育来的。</w:t>
      </w:r>
    </w:p>
    <w:p w14:paraId="52B55C6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杏花、银杏叶在结构层次上都属于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15E6C4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据图乙和图丙可知，杏的种子有果皮包被，银杏的种子是裸露的，银杏属于种子植物中的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植物。</w:t>
      </w:r>
    </w:p>
    <w:p w14:paraId="36E021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长白山顶部的天池是我国最大、海拔最高的火山口湖，景致极为秀美，吸引了大量的中外游客。游客登山时需要多个器官、系统的协调配合。图甲为人体部分血液循环示意图，图乙为模拟人体呼吸的模型示意图。请回答下列问题。</w:t>
      </w:r>
    </w:p>
    <w:p w14:paraId="2AEE4C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67225" cy="16573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94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图甲中</w:t>
      </w:r>
      <w:r>
        <w:rPr>
          <w:rFonts w:ascii="Times New Roman" w:hAnsi="Times New Roman" w:eastAsia="Times New Roman" w:cs="Times New Roman"/>
          <w:color w:val="000000"/>
        </w:rPr>
        <w:t>g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rFonts w:ascii="宋体" w:hAnsi="宋体" w:eastAsia="宋体" w:cs="宋体"/>
          <w:color w:val="000000"/>
        </w:rPr>
        <w:t>表示血管，其中流着动脉血的血管是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3AD59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登山时需要消耗大量的氧气，图乙中表示吸气的模型是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（填序号），吸入的氧气随血液最先到达图甲中心脏的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7721629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肺泡壁和其周围的毛细血管壁均由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层上皮细胞构成，有利于气体交换，体现了结构与功能相适应。</w:t>
      </w:r>
    </w:p>
    <w:p w14:paraId="5836E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登山的动作是骨骼肌受神经传来的刺激收缩，牵动骨绕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活动产生的。登山运动过程中协调运动、维持身体平衡的结构是图甲中的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（填字母）。</w:t>
      </w:r>
    </w:p>
    <w:p w14:paraId="1FECBE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随着我国航天事业的发展，中国空间站迎来越来越多的生物，如刺梨。科研人员将神舟十五号飞船带回的</w:t>
      </w:r>
      <w:r>
        <w:rPr>
          <w:rFonts w:ascii="Times New Roman" w:hAnsi="Times New Roman" w:eastAsia="Times New Roman" w:cs="Times New Roman"/>
          <w:color w:val="000000"/>
        </w:rPr>
        <w:t>28.2</w:t>
      </w:r>
      <w:r>
        <w:rPr>
          <w:rFonts w:ascii="宋体" w:hAnsi="宋体" w:eastAsia="宋体" w:cs="宋体"/>
          <w:color w:val="000000"/>
        </w:rPr>
        <w:t>克刺梨种子进行培育，基本流程如下图：</w:t>
      </w:r>
    </w:p>
    <w:p w14:paraId="315057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91884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919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172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请回答下列问题。</w:t>
      </w:r>
    </w:p>
    <w:p w14:paraId="6D01AE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刺梨幼苗由小长大，是与细胞的生长、分裂和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分不开的。</w:t>
      </w:r>
    </w:p>
    <w:p w14:paraId="44566D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刺梨幼苗生长发育需要的水是由输导组织中的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运输来的。幼苗细胞中将光能转变为化学能的“能量转换器”是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64693D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Times New Roman" w:hAnsi="Times New Roman" w:eastAsia="Times New Roman" w:cs="Times New Roman"/>
          <w:color w:val="000000"/>
        </w:rPr>
        <w:t>528</w:t>
      </w:r>
      <w:r>
        <w:rPr>
          <w:rFonts w:ascii="宋体" w:hAnsi="宋体" w:eastAsia="宋体" w:cs="宋体"/>
          <w:color w:val="000000"/>
        </w:rPr>
        <w:t>株刺梨幼苗中，首次出现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株全株无刺的个体，这种个体间的差异，在遗传学中称为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（填“遗传”或“变异”）。</w:t>
      </w:r>
    </w:p>
    <w:p w14:paraId="5C6D2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通过扦插繁育刺梨，这种繁殖方式属于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生殖。</w:t>
      </w:r>
    </w:p>
    <w:p w14:paraId="41E75A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阅读下列资料，回答问题。</w:t>
      </w:r>
    </w:p>
    <w:p w14:paraId="42D99C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资料一：藏野驴是青藏高原的特有物种，</w:t>
      </w:r>
      <w:r>
        <w:rPr>
          <w:rFonts w:ascii="宋体" w:hAnsi="宋体" w:eastAsia="宋体" w:cs="宋体"/>
          <w:color w:val="000000"/>
          <w:u w:val="single"/>
        </w:rPr>
        <w:t>它是以茅草、固沙草、苔草等为食的哺乳类草食动物，其主要天敌是狼、雪豹和猞猁。</w:t>
      </w:r>
      <w:r>
        <w:rPr>
          <w:rFonts w:ascii="宋体" w:hAnsi="宋体" w:eastAsia="宋体" w:cs="宋体"/>
          <w:color w:val="000000"/>
        </w:rPr>
        <w:t>藏野驴极耐干旱，可以数日不饮水。在干旱缺水时，它会选择地下水位高的地方，用蹄刨出半米左右深度的水坑，这种行为不仅解决了藏野驴自身的饮水问题，也为栖息地内的其他动物提供了宝贵的生存资源。</w:t>
      </w:r>
    </w:p>
    <w:p w14:paraId="41D7D8A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资料二：为全面掌握藏野驴数量等情况，青海省林业和草原局联合青海师范大学进行全省藏野驴调查，第一次调查结果为：青海省藏野驴数量</w:t>
      </w:r>
      <w:r>
        <w:rPr>
          <w:rFonts w:ascii="Times New Roman" w:hAnsi="Times New Roman" w:eastAsia="Times New Roman" w:cs="Times New Roman"/>
          <w:color w:val="000000"/>
        </w:rPr>
        <w:t>13060</w:t>
      </w:r>
      <w:r>
        <w:rPr>
          <w:rFonts w:ascii="宋体" w:hAnsi="宋体" w:eastAsia="宋体" w:cs="宋体"/>
          <w:color w:val="000000"/>
        </w:rPr>
        <w:t>匹、野牦牛</w:t>
      </w:r>
      <w:r>
        <w:rPr>
          <w:rFonts w:ascii="Times New Roman" w:hAnsi="Times New Roman" w:eastAsia="Times New Roman" w:cs="Times New Roman"/>
          <w:color w:val="000000"/>
        </w:rPr>
        <w:t>597</w:t>
      </w:r>
      <w:r>
        <w:rPr>
          <w:rFonts w:ascii="宋体" w:hAnsi="宋体" w:eastAsia="宋体" w:cs="宋体"/>
          <w:color w:val="000000"/>
        </w:rPr>
        <w:t>头、藏羚</w:t>
      </w:r>
      <w:r>
        <w:rPr>
          <w:rFonts w:ascii="Times New Roman" w:hAnsi="Times New Roman" w:eastAsia="Times New Roman" w:cs="Times New Roman"/>
          <w:color w:val="000000"/>
        </w:rPr>
        <w:t>1001</w:t>
      </w:r>
      <w:r>
        <w:rPr>
          <w:rFonts w:ascii="宋体" w:hAnsi="宋体" w:eastAsia="宋体" w:cs="宋体"/>
          <w:color w:val="000000"/>
        </w:rPr>
        <w:t>只、藏原羚</w:t>
      </w:r>
      <w:r>
        <w:rPr>
          <w:rFonts w:ascii="Times New Roman" w:hAnsi="Times New Roman" w:eastAsia="Times New Roman" w:cs="Times New Roman"/>
          <w:color w:val="000000"/>
        </w:rPr>
        <w:t>2973</w:t>
      </w:r>
      <w:r>
        <w:rPr>
          <w:rFonts w:ascii="宋体" w:hAnsi="宋体" w:eastAsia="宋体" w:cs="宋体"/>
          <w:color w:val="000000"/>
        </w:rPr>
        <w:t>只、白唇鹿</w:t>
      </w:r>
      <w:r>
        <w:rPr>
          <w:rFonts w:ascii="Times New Roman" w:hAnsi="Times New Roman" w:eastAsia="Times New Roman" w:cs="Times New Roman"/>
          <w:color w:val="000000"/>
        </w:rPr>
        <w:t>118</w:t>
      </w:r>
      <w:r>
        <w:rPr>
          <w:rFonts w:ascii="宋体" w:hAnsi="宋体" w:eastAsia="宋体" w:cs="宋体"/>
          <w:color w:val="000000"/>
        </w:rPr>
        <w:t>只、狼</w:t>
      </w:r>
      <w:r>
        <w:rPr>
          <w:rFonts w:ascii="Times New Roman" w:hAnsi="Times New Roman" w:eastAsia="Times New Roman" w:cs="Times New Roman"/>
          <w:color w:val="000000"/>
        </w:rPr>
        <w:t>83</w:t>
      </w:r>
      <w:r>
        <w:rPr>
          <w:rFonts w:ascii="宋体" w:hAnsi="宋体" w:eastAsia="宋体" w:cs="宋体"/>
          <w:color w:val="000000"/>
        </w:rPr>
        <w:t>头、藏狐</w:t>
      </w:r>
      <w:r>
        <w:rPr>
          <w:rFonts w:ascii="Times New Roman" w:hAnsi="Times New Roman" w:eastAsia="Times New Roman" w:cs="Times New Roman"/>
          <w:color w:val="000000"/>
        </w:rPr>
        <w:t>86</w:t>
      </w:r>
      <w:r>
        <w:rPr>
          <w:rFonts w:ascii="宋体" w:hAnsi="宋体" w:eastAsia="宋体" w:cs="宋体"/>
          <w:color w:val="000000"/>
        </w:rPr>
        <w:t>只、赤狐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只和棕熊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头。调查结果显示，藏野驴数量有所增加。</w:t>
      </w:r>
    </w:p>
    <w:p w14:paraId="2BEF7F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依据资料一划线部分推测，与狼相比，藏野驴没有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齿。</w:t>
      </w:r>
    </w:p>
    <w:p w14:paraId="790BFF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写出资料一中藏野驴适应干旱环境的表现：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（答出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点即可）。</w:t>
      </w:r>
    </w:p>
    <w:p w14:paraId="16DBEE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资料二中提到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科学探究方法是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。</w:t>
      </w:r>
    </w:p>
    <w:p w14:paraId="321A14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藏野驴等动物能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（填“促进”或“抑制”）生态系统的物质循环。</w:t>
      </w:r>
    </w:p>
    <w:p w14:paraId="233B02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资料二体现了青藏高原生物种类的多样性，其实质是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的多样性。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D20D6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650FD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04858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2FEC4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07D4C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82D6A9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9645ECA"/>
    <w:rsid w:val="0E854778"/>
    <w:rsid w:val="22EC759F"/>
    <w:rsid w:val="38274566"/>
    <w:rsid w:val="4307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3418</Words>
  <Characters>3797</Characters>
  <Lines>0</Lines>
  <Paragraphs>0</Paragraphs>
  <TotalTime>5</TotalTime>
  <ScaleCrop>false</ScaleCrop>
  <LinksUpToDate>false</LinksUpToDate>
  <CharactersWithSpaces>3989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2025-07-19T08:30:00Z</dcterms:created>
  <dc:creator>学科网试题生产平台</dc:creator>
  <dc:description>3801031011958784</dc:description>
  <cp:lastModifiedBy>上帝掷骰子吗</cp:lastModifiedBy>
  <dcterms:modified xsi:type="dcterms:W3CDTF">2026-02-09T06:16:45Z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0433C18431FE4713BDDCC85F3F4BD903_12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