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CB2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10274300</wp:posOffset>
            </wp:positionV>
            <wp:extent cx="482600" cy="431800"/>
            <wp:effectExtent l="0" t="0" r="1270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年山西省晋中市中考生物真题</w:t>
      </w:r>
    </w:p>
    <w:p w14:paraId="3EBE126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分。在每个小题给出的四个选项中，只有一项符合题意，请选出并在答题卡上将该项涂黑。）</w:t>
      </w:r>
    </w:p>
    <w:p w14:paraId="18789AA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长江鲟是国家一级保护野生动物，其结构和功能的基本单位是（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F8842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组织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系统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个体</w:t>
      </w:r>
    </w:p>
    <w:p w14:paraId="39F14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年，我国科学家成功“拼”出小麦完整基因组“拼图”，该成果为小麦高产和粮食安全提供了重要科技支撑。小麦的基因主要存在于细胞的（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8004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4B29F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马的体细胞中有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对染色体，其卵细胞中的染色体数为（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3753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64</w:t>
      </w:r>
      <w:r>
        <w:rPr>
          <w:rFonts w:ascii="宋体" w:hAnsi="宋体" w:eastAsia="宋体" w:cs="宋体"/>
          <w:color w:val="000000"/>
        </w:rPr>
        <w:t>条</w:t>
      </w:r>
    </w:p>
    <w:p w14:paraId="6951D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小健使用显微镜观察洋葱鳞片叶表皮细胞时，看到的物像不够清晰（如下图），其原因可能是（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21B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8001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6B9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目镜放大倍数太小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物镜没有转换到位</w:t>
      </w:r>
    </w:p>
    <w:p w14:paraId="284229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未调节细准焦螺旋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标本未对准通光孔</w:t>
      </w:r>
    </w:p>
    <w:p w14:paraId="38377F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黑鹳是世界濒危鸟类之一，对栖息环境要求极高，依赖清澈水域和丰富的鱼类资源生存。近年来，随着山西“一泓清水入黄河”生态修复项目的实施，一度罕见的黑鹳又回到汾河湿地。请完成下面小题。</w:t>
      </w:r>
    </w:p>
    <w:p w14:paraId="0CA0A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704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00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上图为汾河湿地生态系统示意图，该生态系统的食物链中，能量流动的起点是（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FF3E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虾</w:t>
      </w:r>
    </w:p>
    <w:p w14:paraId="72CF16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黑鹳属于迁徙鸟类，以下特征与其飞行相适应的是（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E294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喙长且直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腿细长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前肢变成翼</w:t>
      </w:r>
    </w:p>
    <w:p w14:paraId="5E13A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黑鹳重现汾河湿地体现了山西生态文明建设的显著成效。下列做法有利于保护湿地生态系统的是（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9FEB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大量引入外来物种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随意捕猎湿地动物</w:t>
      </w:r>
    </w:p>
    <w:p w14:paraId="2304C1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建立水资源保护区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过度开发旅游资源</w:t>
      </w:r>
    </w:p>
    <w:p w14:paraId="3C0B9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蒲公英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果实顶端长有冠毛（如下图），像一把降落伞，可以随风飘散，这是为了（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1F2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81275" cy="1457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05B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传播种子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传播花粉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吸引昆虫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接受光照</w:t>
      </w:r>
    </w:p>
    <w:p w14:paraId="10F02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“唯有牡丹真国色，花开时节动京城”是唐代诗人刘禹锡对牡丹的高度赞赏。依据图中牡丹的特征，可判断它属于（    ）</w:t>
      </w:r>
    </w:p>
    <w:p w14:paraId="7C02F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514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AAAED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被子植物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裸子植物</w:t>
      </w:r>
    </w:p>
    <w:p w14:paraId="63CD8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某班同学开展“给校园内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植物挂牌”实践活动，图中所示为牡丹的标牌。标牌中最大的分类等级是（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076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457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294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</w:t>
      </w:r>
    </w:p>
    <w:p w14:paraId="3B725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中药黄芪为山西道地药材，被《神农本草经》列为上品，以根入药。黄芪幼根生长主要依靠的部位是如图中的（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43B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952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799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Ⅳ</w:t>
      </w:r>
    </w:p>
    <w:p w14:paraId="3F0FF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人工肾可帮助肾衰竭患者过滤血液，排出体内的代谢废物。如图为人工肾工作原理示意图，其中薄膜相当于人体肾脏中的（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CF6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9335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497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肾静脉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入球小动脉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出球小动脉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肾小球和肾小囊内壁</w:t>
      </w:r>
    </w:p>
    <w:p w14:paraId="6C44B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科学家把一条不到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厘米长的涡虫切成</w:t>
      </w:r>
      <w:r>
        <w:rPr>
          <w:rFonts w:ascii="Times New Roman" w:hAnsi="Times New Roman" w:eastAsia="Times New Roman" w:cs="Times New Roman"/>
          <w:color w:val="000000"/>
        </w:rPr>
        <w:t>279</w:t>
      </w:r>
      <w:r>
        <w:rPr>
          <w:rFonts w:ascii="宋体" w:hAnsi="宋体" w:eastAsia="宋体" w:cs="宋体"/>
          <w:color w:val="000000"/>
        </w:rPr>
        <w:t>份，一周之后，每一份都能再生出一条新涡虫。涡虫再生形成不同组织的过程主要依赖（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95AC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细胞分裂和分化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细胞衰老和死亡</w:t>
      </w:r>
    </w:p>
    <w:p w14:paraId="24C202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遗传物质的改变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生活环境的改变</w:t>
      </w:r>
    </w:p>
    <w:p w14:paraId="57119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下图是“绿叶在光下制造有机物”的部分实验步骤。相关叙述正确的是（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56E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0763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BD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①黑暗处一昼夜②阳光下几小时③叶片脱色处理④观察实验现象</w:t>
      </w:r>
    </w:p>
    <w:p w14:paraId="24AA0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步骤①目的是增加叶片中的淀粉</w:t>
      </w:r>
    </w:p>
    <w:p w14:paraId="60A05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步骤②说明该实验变量是黑纸片</w:t>
      </w:r>
    </w:p>
    <w:p w14:paraId="294D1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步骤③可使叶绿素溶解到清水中</w:t>
      </w:r>
    </w:p>
    <w:p w14:paraId="183EE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步骤④观察到叶片见光部分变蓝</w:t>
      </w:r>
    </w:p>
    <w:p w14:paraId="67FE5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观察下图中猫和兔的双眼在头部的位置，根据它们的生活环境和习性，可推测（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F67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8953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A49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①猫双眼的位置更有利于它捕捉猎物</w:t>
      </w:r>
    </w:p>
    <w:p w14:paraId="7873C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②兔双眼的位置更有利于它躲避敌害</w:t>
      </w:r>
    </w:p>
    <w:p w14:paraId="0A6CC9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③猫和兔是同一物种但没有共同祖先</w:t>
      </w:r>
    </w:p>
    <w:p w14:paraId="35C24A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④猫和兔双眼位置是自然选择的结果</w:t>
      </w:r>
    </w:p>
    <w:p w14:paraId="371DC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A0B3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分。请将答案写在答题卡上的相应位置。）</w:t>
      </w:r>
    </w:p>
    <w:p w14:paraId="7AFA4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甜瓜培育与引种</w:t>
      </w:r>
    </w:p>
    <w:p w14:paraId="3AD2C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新疆的瓜田里，有一种被称为“老汉瓜”的甜瓜，口感软糯，甘甜多汁。它的缺点是皮薄如纸，不易储运。科研人员通过杂交技术选育出新品种，在保持风味的同时，将瓜皮硬度提升了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23" o:title="eqIdf51efd0ca4b6c3d42afdc6b8feb330a1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，成功解决储运难题，以科技之力助农兴农。请运用所学知识，回答下列问题。（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内填图中标号）</w:t>
      </w:r>
    </w:p>
    <w:p w14:paraId="3C498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00835"/>
            <wp:effectExtent l="0" t="0" r="0" b="1841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46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科研人员培育甜瓜新品种时，进行人工授粉，将雄花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花粉涂抹在雌花的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上。受精后，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发育为种子。</w:t>
      </w:r>
    </w:p>
    <w:p w14:paraId="6DF16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甜瓜果实中的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主要是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组织，其中的有机物通过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（选填：“导管”或“筛管”）运输而来。</w:t>
      </w:r>
    </w:p>
    <w:p w14:paraId="5897C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甜瓜果实的厚皮和薄皮是一对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，科研人员选择果皮厚度不同的甜瓜进行杂交，培育新品种，这一技术利用了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的多样性。</w:t>
      </w:r>
    </w:p>
    <w:p w14:paraId="6E8A5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甲、乙两地果农将甜瓜新品种引种到当地，在甜瓜的生长季节，两地的主要自然条件如下表所示：</w:t>
      </w:r>
    </w:p>
    <w:tbl>
      <w:tblPr>
        <w:tblStyle w:val="4"/>
        <w:tblW w:w="6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6"/>
        <w:gridCol w:w="636"/>
        <w:gridCol w:w="823"/>
        <w:gridCol w:w="1009"/>
        <w:gridCol w:w="1628"/>
        <w:gridCol w:w="1628"/>
      </w:tblGrid>
      <w:tr w14:paraId="3BE7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011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888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4988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降水量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BFEB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C9F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白天平均气温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530C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夜间平均气温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</w:tr>
      <w:tr w14:paraId="1213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950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甲地</w:t>
            </w:r>
          </w:p>
        </w:tc>
        <w:tc>
          <w:tcPr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D1C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基本相同且适宜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B4B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DB8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</w:tr>
      <w:tr w14:paraId="554B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611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乙地</w:t>
            </w:r>
          </w:p>
        </w:tc>
        <w:tc>
          <w:tcPr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CFCE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F7C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290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</w:tbl>
    <w:p w14:paraId="1909A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若甲、乙两地果农采用相同的方法栽培甜瓜，你认为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（选填：“甲地”或“乙地”）种植的甜瓜含糖量更高，请运用光合作用和呼吸作用的原理分析其原因：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0CE8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农业害虫会影响甜瓜的产量和品质。有人提出通过大量喷洒农药的方式防治害虫，这样做的危害是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（任答其一即可）。请你提出一条防治害虫的其他措施：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（任答其一即可）。</w:t>
      </w:r>
    </w:p>
    <w:p w14:paraId="7CB53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从舌尖到脚尖</w:t>
      </w:r>
    </w:p>
    <w:p w14:paraId="1E50AD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健康生活已成为一个备受关注的话题，合理饮食和科学运动有助于健康生活。请运用所学知识，回答下列问题。（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内填图中标号）</w:t>
      </w:r>
    </w:p>
    <w:p w14:paraId="52180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41719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8D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图一为健康人的血糖（血液中的葡萄糖）含量变化曲线。据图分析，</w:t>
      </w:r>
      <w:r>
        <w:rPr>
          <w:rFonts w:ascii="Times New Roman" w:hAnsi="Times New Roman" w:eastAsia="Times New Roman" w:cs="Times New Roman"/>
          <w:color w:val="000000"/>
        </w:rPr>
        <w:t>0~1</w:t>
      </w:r>
      <w:r>
        <w:rPr>
          <w:rFonts w:ascii="宋体" w:hAnsi="宋体" w:eastAsia="宋体" w:cs="宋体"/>
          <w:color w:val="000000"/>
        </w:rPr>
        <w:t>小时血糖含量上升，是因为进食后葡萄糖通过图二中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吸收进入血液；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小时血糖含量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，是因为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中胰岛分泌的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调节葡萄糖在体内的吸收、利用和转化等。</w:t>
      </w:r>
    </w:p>
    <w:p w14:paraId="66EDB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血液中的一部分葡萄糖进入组织细胞后被分解，为人体生命活动提供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；暂时不用的葡萄糖被合成糖原贮存；多余的葡萄糖转变为脂肪等物质。</w:t>
      </w:r>
    </w:p>
    <w:p w14:paraId="17F67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冠状动脉是供给心脏血液的血管。如果血液中脂质含量过高，可能堆积在血管壁上，形成动脉粥样斑块（如图三），使该血管内径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，血流量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，导致心肌细胞缺少营养物质和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，进而引发冠心病。</w:t>
      </w:r>
    </w:p>
    <w:p w14:paraId="66B9A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某男生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岁，身高</w:t>
      </w:r>
      <w:r>
        <w:rPr>
          <w:rFonts w:ascii="Times New Roman" w:hAnsi="Times New Roman" w:eastAsia="Times New Roman" w:cs="Times New Roman"/>
          <w:color w:val="000000"/>
        </w:rPr>
        <w:t>166</w:t>
      </w:r>
      <w:r>
        <w:rPr>
          <w:rFonts w:ascii="宋体" w:hAnsi="宋体" w:eastAsia="宋体" w:cs="宋体"/>
          <w:color w:val="000000"/>
        </w:rPr>
        <w:t>厘米，体重</w:t>
      </w:r>
      <w:r>
        <w:rPr>
          <w:rFonts w:ascii="Times New Roman" w:hAnsi="Times New Roman" w:eastAsia="Times New Roman" w:cs="Times New Roman"/>
          <w:color w:val="000000"/>
        </w:rPr>
        <w:t>68</w:t>
      </w:r>
      <w:r>
        <w:rPr>
          <w:rFonts w:ascii="宋体" w:hAnsi="宋体" w:eastAsia="宋体" w:cs="宋体"/>
          <w:color w:val="000000"/>
        </w:rPr>
        <w:t>公斤，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7" o:title="eqId55c851d5b6da1f56e74a5aea5cc8fde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（身体质量指数）</w:t>
      </w:r>
      <w:r>
        <w:rPr>
          <w:rFonts w:ascii="Times New Roman" w:hAnsi="Times New Roman" w:eastAsia="Times New Roman" w:cs="Times New Roman"/>
          <w:color w:val="000000"/>
        </w:rPr>
        <w:t>=24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9" o:title="eqId960656e5cdf9e71822cdb479b6f4de77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即为超重）。请你为他提出一条合理的饮食建议：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（任答其一即可）。</w:t>
      </w:r>
    </w:p>
    <w:p w14:paraId="1F901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为提升全民健康素养，我国实施“体重管理年”活动。下表为人体不同活动的耗氧量。由此分析可知，在相同时间内，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活动更有利于减重。</w:t>
      </w:r>
    </w:p>
    <w:tbl>
      <w:tblPr>
        <w:tblStyle w:val="4"/>
        <w:tblW w:w="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1"/>
        <w:gridCol w:w="2014"/>
      </w:tblGrid>
      <w:tr w14:paraId="55EBD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22D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20A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每小时耗氧量（升）</w:t>
            </w:r>
          </w:p>
        </w:tc>
      </w:tr>
      <w:tr w14:paraId="1CF61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6AD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慢跑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2E0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</w:tr>
      <w:tr w14:paraId="428E6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027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DFB0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</w:tr>
      <w:tr w14:paraId="3B03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122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散步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A42F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</w:tbl>
    <w:p w14:paraId="614D8560">
      <w:pPr>
        <w:spacing w:line="360" w:lineRule="auto"/>
        <w:jc w:val="left"/>
        <w:textAlignment w:val="center"/>
        <w:rPr>
          <w:color w:val="000000"/>
        </w:rPr>
      </w:pPr>
    </w:p>
    <w:p w14:paraId="77556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跨学科实践</w:t>
      </w:r>
    </w:p>
    <w:p w14:paraId="251BE6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在学校开展的“制作酸奶”项目式学习活动中，小康的实践过程如下；</w:t>
      </w:r>
    </w:p>
    <w:p w14:paraId="1DF47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【任务一】认识发酵菌种和发酵原理</w:t>
      </w:r>
    </w:p>
    <w:p w14:paraId="18340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制作酸奶利用的菌种是乳酸菌。乳酸菌属于细菌，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（选填：“有”或“无”）成形的细胞核，生殖方式为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6C1B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发酵过程中，乳酸菌分解牛奶中的乳糖产生的酸性物质是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，该物质使牛奶中的酪蛋白凝固，奶液呈凝乳状态，使酸奶具有独特的口感。</w:t>
      </w:r>
    </w:p>
    <w:p w14:paraId="5EFFAF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【任务二】探究发酵剂对酸奶发酵的影响</w:t>
      </w:r>
    </w:p>
    <w:p w14:paraId="2AE680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小康查阅资料了解到：发酵剂（含乳酸菌）的种类和接种量都会影响酸奶的发酵效果；优质酸奶的凝乳状态为质地软硬适中。</w:t>
      </w:r>
    </w:p>
    <w:p w14:paraId="364521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：不同发酵剂的发酵效率</w:t>
      </w:r>
    </w:p>
    <w:p w14:paraId="71A2F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他选择①、②号两种发酵剂进行实验。实验中，除发酵剂种类不同外，其他条件相同且适宜，目的是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。实验结果如下图，据图分析，在一定时间内，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号发酵剂的发酵效率较高，依据是相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（任答其一即可）。</w:t>
      </w:r>
    </w:p>
    <w:p w14:paraId="14F02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22574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2F6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：不同接种量对酸奶凝乳状态的影响</w:t>
      </w:r>
    </w:p>
    <w:p w14:paraId="14F94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他选择发酵效率较高的发酵剂，设置不同接种量进行实验，其他条件相同且适宜，结果如下表。由此可知，该发酵剂的最适接种量为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，因为此接种量下，酸奶的凝乳状态为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2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1"/>
        <w:gridCol w:w="1604"/>
      </w:tblGrid>
      <w:tr w14:paraId="598D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C623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接种量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DF8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酸奶的凝乳状态</w:t>
            </w:r>
          </w:p>
        </w:tc>
      </w:tr>
      <w:tr w14:paraId="2C9C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35D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650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质地软</w:t>
            </w:r>
          </w:p>
        </w:tc>
      </w:tr>
      <w:tr w14:paraId="05878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F50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AA6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质地软硬适中</w:t>
            </w:r>
          </w:p>
        </w:tc>
      </w:tr>
      <w:tr w14:paraId="6657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31E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231C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质地硬</w:t>
            </w:r>
          </w:p>
        </w:tc>
      </w:tr>
    </w:tbl>
    <w:p w14:paraId="7E9C1E65">
      <w:pPr>
        <w:spacing w:line="360" w:lineRule="auto"/>
        <w:jc w:val="left"/>
        <w:textAlignment w:val="center"/>
        <w:rPr>
          <w:color w:val="000000"/>
        </w:rPr>
      </w:pPr>
    </w:p>
    <w:p w14:paraId="225DF7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【任务三】设计装置制作酸奶</w:t>
      </w:r>
    </w:p>
    <w:p w14:paraId="1E369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下图是小康设计的制作酸奶装置示意图。为确保发酵效果，依据乳酸菌发酵所需条件，该装置还应补充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C65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1885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5FE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制作酸奶时，先将牛奶煮沸，待冷却后再加入发酵剂。冷却的原因是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。制成的酸奶若不及时食用，应置于冰箱冷藏保存，理由是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（任答其一即可）。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BCF6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CB9D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5EF4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F30E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F5F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15E3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EF6E1D"/>
    <w:rsid w:val="10225D4E"/>
    <w:rsid w:val="2CA95E4F"/>
    <w:rsid w:val="38274566"/>
    <w:rsid w:val="551B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2921</Words>
  <Characters>3202</Characters>
  <Lines>0</Lines>
  <Paragraphs>0</Paragraphs>
  <TotalTime>5</TotalTime>
  <ScaleCrop>false</ScaleCrop>
  <LinksUpToDate>false</LinksUpToDate>
  <CharactersWithSpaces>3389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2025-06-27T08:50:00Z</dcterms:created>
  <dc:creator>学科网试题生产平台</dc:creator>
  <dc:description>3783282125152256</dc:description>
  <cp:lastModifiedBy>上帝掷骰子吗</cp:lastModifiedBy>
  <dcterms:modified xsi:type="dcterms:W3CDTF">2026-02-09T06:16:49Z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AC8F91BEE6684687BF7DB82E3D189776_12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