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2AECB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12611100</wp:posOffset>
            </wp:positionH>
            <wp:positionV relativeFrom="topMargin">
              <wp:posOffset>10998200</wp:posOffset>
            </wp:positionV>
            <wp:extent cx="495300" cy="368300"/>
            <wp:effectExtent l="0" t="0" r="0" b="1270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达州市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年高中阶段学校招生统一考试暨初中学业水平考试</w:t>
      </w:r>
    </w:p>
    <w:p w14:paraId="7E91BF7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生物学</w:t>
      </w:r>
    </w:p>
    <w:p w14:paraId="33558DF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温馨提示：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答题前，考生需用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毫米黑色签字笔将自己的姓名、准考证号、座位号正确填写在答题卡对应位置。待监考老师粘贴条形码后，再认真核对条形码上的信息与自己准考证上的信息是否一致。</w:t>
      </w:r>
    </w:p>
    <w:p w14:paraId="1FE77D1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选择题必须使用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铅笔在答题卡相应位置规范填涂，如需改动，用橡皮擦擦干净后，再选涂其他答案标号；综合题用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毫米黑色签字笔作答，答案必须写在答题卡对应的框内，超出答题区答案无效。在草稿纸、试题卷上作答无效。</w:t>
      </w:r>
    </w:p>
    <w:p w14:paraId="42EF98A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不要折叠、弄破、弄皱答题卡，不得使用涂改液、修正带、刮纸刀等影响答题卡整洁。</w:t>
      </w:r>
    </w:p>
    <w:p w14:paraId="79A1DF99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考试结束后，将试卷及答题卡一并交回。</w:t>
      </w:r>
    </w:p>
    <w:p w14:paraId="1E6FF72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</w:t>
      </w:r>
      <w:r>
        <w:rPr>
          <w:rFonts w:ascii="宋体" w:hAnsi="宋体" w:eastAsia="宋体" w:cs="宋体"/>
          <w:b/>
          <w:color w:val="auto"/>
          <w:sz w:val="24"/>
        </w:rPr>
        <w:t>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76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46C66F1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28</w:t>
      </w:r>
      <w:r>
        <w:rPr>
          <w:rFonts w:ascii="宋体" w:hAnsi="宋体" w:eastAsia="宋体" w:cs="宋体"/>
          <w:b/>
          <w:color w:val="auto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76</w:t>
      </w:r>
      <w:r>
        <w:rPr>
          <w:rFonts w:ascii="宋体" w:hAnsi="宋体" w:eastAsia="宋体" w:cs="宋体"/>
          <w:b/>
          <w:color w:val="auto"/>
          <w:sz w:val="24"/>
        </w:rPr>
        <w:t>分。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小题为物理题，每小题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分；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13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题为化学题，每小题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分；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21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28</w:t>
      </w:r>
      <w:r>
        <w:rPr>
          <w:rFonts w:ascii="宋体" w:hAnsi="宋体" w:eastAsia="宋体" w:cs="宋体"/>
          <w:b/>
          <w:color w:val="auto"/>
          <w:sz w:val="24"/>
        </w:rPr>
        <w:t>题为生物学题，每小题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分。在每小题给出的四个选项中，只有一项符合题目要求）</w:t>
      </w:r>
    </w:p>
    <w:p w14:paraId="332D98A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健康是人们永远追求的美好愿望，是人生永恒的话题。下列</w:t>
      </w:r>
      <w:r>
        <w:rPr>
          <w:rFonts w:ascii="宋体" w:hAnsi="宋体" w:eastAsia="宋体" w:cs="宋体"/>
          <w:color w:val="auto"/>
          <w:em w:val="dot"/>
        </w:rPr>
        <w:t>不符合</w:t>
      </w:r>
      <w:r>
        <w:rPr>
          <w:rFonts w:ascii="宋体" w:hAnsi="宋体" w:eastAsia="宋体" w:cs="宋体"/>
          <w:color w:val="auto"/>
        </w:rPr>
        <w:t>健康认知的是（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7D1F16AF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适当体育锻炼，保持心情愉快</w:t>
      </w:r>
    </w:p>
    <w:p w14:paraId="77C132B1">
      <w:pPr>
        <w:spacing w:line="360" w:lineRule="auto"/>
        <w:jc w:val="left"/>
        <w:textAlignment w:val="center"/>
        <w:rPr>
          <w:color w:val="auto"/>
        </w:rPr>
      </w:pPr>
      <w:r>
        <w:t>B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长期使用抗生素，可预防感冒</w:t>
      </w:r>
    </w:p>
    <w:p w14:paraId="3435E65F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摄入营养物质的种类要齐全，量要合适</w:t>
      </w:r>
    </w:p>
    <w:p w14:paraId="6A81A3D6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遇到挫折时，可向朋友、老师、家长寻求帮助</w:t>
      </w:r>
    </w:p>
    <w:p w14:paraId="54A7DF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生物学是研究生命现象和生命活动规律的科学。下列叙述正确的是（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0FDB9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原始地球上能形成生命</w:t>
      </w:r>
    </w:p>
    <w:p w14:paraId="6A2057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化石是研究生物进化的唯一证据</w:t>
      </w:r>
    </w:p>
    <w:p w14:paraId="4C4292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央视春晚上，扭秧歌的机器人是生物</w:t>
      </w:r>
    </w:p>
    <w:p w14:paraId="7B1374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人体通过排尿、出汗和呼出气体将废物排出体外</w:t>
      </w:r>
    </w:p>
    <w:p w14:paraId="5447F7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生物与环境保持着十分密切的联系，并形成多种多样的生态系统。下列叙述正确的是（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386E4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生态系统由生产者、消费者、分解者组成</w:t>
      </w:r>
    </w:p>
    <w:p w14:paraId="3D5E97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生态系统中的物质和能量沿着食物链和食物网循环流动</w:t>
      </w:r>
    </w:p>
    <w:p w14:paraId="5BB767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生物圈是地球上最大的生态系统，其自动调节能力是无限的</w:t>
      </w:r>
    </w:p>
    <w:p w14:paraId="4DBB48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保护生态系统的多样性是保护生物多样性的措施之一</w:t>
      </w:r>
    </w:p>
    <w:p w14:paraId="48C6DB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关于生物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生殖和发育，下列叙述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71B35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703070"/>
            <wp:effectExtent l="0" t="0" r="0" b="1143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03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896E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图一葫芦藓和图二蘑菇通过孢子繁殖后代</w:t>
      </w:r>
    </w:p>
    <w:p w14:paraId="5058D7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图三中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可表示：无性生殖、变态发育</w:t>
      </w:r>
    </w:p>
    <w:p w14:paraId="1659AC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图四中的④是将来孵化成雏鸟的重要结构</w:t>
      </w:r>
    </w:p>
    <w:p w14:paraId="09CA41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嫁接时，应使图五中①和②的形成层紧密结合</w:t>
      </w:r>
    </w:p>
    <w:p w14:paraId="336496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下图是植物体的某些结构示意图，相关叙述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2F9C4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29200" cy="19050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006E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幼根的生长只与图一中的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有关</w:t>
      </w:r>
    </w:p>
    <w:p w14:paraId="474A58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图三中的①和②由图二中的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发育而来</w:t>
      </w:r>
    </w:p>
    <w:p w14:paraId="3DB89A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水和无机盐通过图三②中的导管运输</w:t>
      </w:r>
    </w:p>
    <w:p w14:paraId="3CEC93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图四中的⑥发育成图三中的③</w:t>
      </w:r>
    </w:p>
    <w:p w14:paraId="4C1A33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日是第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个“世界防治结核病日”，接种卡介苗是预防结核病的有效措施，其注射的疫苗和免疫类型分别属于（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132413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抗原，特异性免疫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抗原，非特异性免疫</w:t>
      </w:r>
    </w:p>
    <w:p w14:paraId="433B13D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抗体，特异性免疫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抗体，非特异性免疫</w:t>
      </w:r>
    </w:p>
    <w:p w14:paraId="2ADFEB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某同学用显微镜（图一）观察动植物细胞后，绘制出动植物细胞的结构模式图（如图二甲、乙所示），下列叙述正确的是（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64A1E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91050" cy="21812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EC71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显微镜成像模糊时，为使物像更清晰，应调节图一中的④</w:t>
      </w:r>
    </w:p>
    <w:p w14:paraId="255C5C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图二中的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是植物细胞中的能量转换器</w:t>
      </w:r>
    </w:p>
    <w:p w14:paraId="27D38E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图二中的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是细胞生命活动的控制中心</w:t>
      </w:r>
    </w:p>
    <w:p w14:paraId="1FB43D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制作动物细胞临时装片时，应在载玻片中央滴一滴清水来维持细胞的正常形态</w:t>
      </w:r>
    </w:p>
    <w:p w14:paraId="660105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生物体在结构和功能上是一个统一的整体。下列叙述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CF2CA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蚯蚓身体分节，使躯体运动灵活</w:t>
      </w:r>
    </w:p>
    <w:p w14:paraId="7F438F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肺泡壁与毛细血管壁都很薄，利于气体交换</w:t>
      </w:r>
    </w:p>
    <w:p w14:paraId="5CA216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根尖成熟区着生大量根毛，利于吸收有机物</w:t>
      </w:r>
    </w:p>
    <w:p w14:paraId="1D852B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种子表面有一层种皮，可以保护里面幼嫩的胚</w:t>
      </w:r>
    </w:p>
    <w:p w14:paraId="2F394CA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  <w:r>
        <w:rPr>
          <w:rFonts w:ascii="宋体" w:hAnsi="宋体" w:eastAsia="宋体" w:cs="宋体"/>
          <w:b/>
          <w:color w:val="000000"/>
          <w:sz w:val="24"/>
        </w:rPr>
        <w:t>综合题（共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119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41C11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九、综合题（本题共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个小题，每空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4EA39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下图是番茄植株的结构层次及关系示意图（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为过程，①②③④为结构层次），请据图回答问题：</w:t>
      </w:r>
    </w:p>
    <w:p w14:paraId="0E754F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861185"/>
            <wp:effectExtent l="0" t="0" r="0" b="571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6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5781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图中的②代表不同的组织，在形态、结构、生理功能上有明显不同，这是细胞【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】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的结果。</w:t>
      </w:r>
    </w:p>
    <w:p w14:paraId="05FCA2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图中的③与人的心脏同属于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结构层次。③内有多粒种子，说明子房中有多个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5F7CF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番茄果实丰收后，请你从降低呼吸作用强度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3147680" name="图片 1003147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47680" name="图片 100314768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角度思考，建议果农怎样储存番茄果实：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（答出一点即可）。</w:t>
      </w:r>
    </w:p>
    <w:p w14:paraId="008572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大米是我国人民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主食之一，大米来自稻谷。育种专家通过选用抗虫野生稻（抗虫稻）和不抗虫栽种稻（感虫稻）进行杂交，最终获得稳定遗传的抗虫稻（如图一），图二为细胞核内遗传物质相关结构示意图。请完成下列小题（用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分别表示显性基因和隐性基因）：</w:t>
      </w:r>
    </w:p>
    <w:p w14:paraId="2C68EA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41363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413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F5DA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水稻的抗虫和感虫是一对相对性状，由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上有遗传效应的片段——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（填图二中的序号）控制。</w:t>
      </w:r>
    </w:p>
    <w:p w14:paraId="3B5F97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根据图一判断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（选填“抗虫”或“感虫”）是隐性性状。</w:t>
      </w:r>
    </w:p>
    <w:p w14:paraId="792D79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图一中子二代出现抗虫稻的概率是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，其基因组成是下图中的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114248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52900" cy="12192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5F7F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育种专家培育出稳定遗传的抗虫稻是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（选填“人工”或“自然”）选择的结果。</w:t>
      </w:r>
    </w:p>
    <w:p w14:paraId="4A90DA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达州市某校生物学兴趣小组种植了大量辣椒植株，并研究了有关辣椒植株的生理活动过程，请回答下列相关问题：</w:t>
      </w:r>
    </w:p>
    <w:p w14:paraId="39AF28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93116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931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46EF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若图一表示辣椒叶片进行的光合作用示意图，①②③代表不同的物质，其中③代表的是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B5612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辣椒植株根吸收的水，绝大部分通过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作用散失到环境中，能降低叶片表面的温度。</w:t>
      </w:r>
    </w:p>
    <w:p w14:paraId="5EC707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兴趣小组通过查阅资料了解到：</w:t>
      </w:r>
      <w:r>
        <w:rPr>
          <w:rFonts w:ascii="Times New Roman" w:hAnsi="Times New Roman" w:eastAsia="Times New Roman" w:cs="Times New Roman"/>
          <w:color w:val="000000"/>
        </w:rPr>
        <w:t>BR</w:t>
      </w:r>
      <w:r>
        <w:rPr>
          <w:rFonts w:ascii="宋体" w:hAnsi="宋体" w:eastAsia="宋体" w:cs="宋体"/>
          <w:color w:val="000000"/>
        </w:rPr>
        <w:t>（一种植物生长调节剂）对植物光合速率有影响。于是，在老师指导下兴趣小组探究了</w:t>
      </w:r>
      <w:r>
        <w:rPr>
          <w:rFonts w:ascii="Times New Roman" w:hAnsi="Times New Roman" w:eastAsia="Times New Roman" w:cs="Times New Roman"/>
          <w:color w:val="000000"/>
        </w:rPr>
        <w:t>BR</w:t>
      </w:r>
      <w:r>
        <w:rPr>
          <w:rFonts w:ascii="宋体" w:hAnsi="宋体" w:eastAsia="宋体" w:cs="宋体"/>
          <w:color w:val="000000"/>
        </w:rPr>
        <w:t>浓度对辣椒植株光合速率的影响，具体实验操作如下：</w:t>
      </w:r>
    </w:p>
    <w:p w14:paraId="0901CA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选取形态、大小等相同的辣椒植株平均分成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组；</w:t>
      </w:r>
    </w:p>
    <w:p w14:paraId="7E3271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分别喷施不同浓度的</w:t>
      </w:r>
      <w:r>
        <w:rPr>
          <w:rFonts w:ascii="Times New Roman" w:hAnsi="Times New Roman" w:eastAsia="Times New Roman" w:cs="Times New Roman"/>
          <w:color w:val="000000"/>
        </w:rPr>
        <w:t>BR</w:t>
      </w:r>
      <w:r>
        <w:rPr>
          <w:rFonts w:ascii="宋体" w:hAnsi="宋体" w:eastAsia="宋体" w:cs="宋体"/>
          <w:color w:val="000000"/>
        </w:rPr>
        <w:t>溶液；</w:t>
      </w:r>
    </w:p>
    <w:p w14:paraId="707C00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在同一环境条件下培养一段时间后，测定各组光合速率的结果如图二所示。</w:t>
      </w:r>
    </w:p>
    <w:p w14:paraId="5E76A1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请回答下列问题：</w:t>
      </w:r>
    </w:p>
    <w:p w14:paraId="2426D4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①本实验探究的变量是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0ECA6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②描述图二中</w:t>
      </w:r>
      <w:r>
        <w:rPr>
          <w:rFonts w:ascii="Times New Roman" w:hAnsi="Times New Roman" w:eastAsia="Times New Roman" w:cs="Times New Roman"/>
          <w:color w:val="000000"/>
        </w:rPr>
        <w:t>BR</w:t>
      </w:r>
      <w:r>
        <w:rPr>
          <w:rFonts w:ascii="宋体" w:hAnsi="宋体" w:eastAsia="宋体" w:cs="宋体"/>
          <w:color w:val="000000"/>
        </w:rPr>
        <w:t>浓度变化与光合速率的关系：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AEDCF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③根据图二，建议农民可喷施浓度为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·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color w:val="000000"/>
          <w:vertAlign w:val="superscript"/>
        </w:rPr>
        <w:t>-1</w:t>
      </w:r>
      <w:r>
        <w:rPr>
          <w:rFonts w:ascii="宋体" w:hAnsi="宋体" w:eastAsia="宋体" w:cs="宋体"/>
          <w:color w:val="000000"/>
        </w:rPr>
        <w:t>左右的</w:t>
      </w:r>
      <w:r>
        <w:rPr>
          <w:rFonts w:ascii="Times New Roman" w:hAnsi="Times New Roman" w:eastAsia="Times New Roman" w:cs="Times New Roman"/>
          <w:color w:val="000000"/>
        </w:rPr>
        <w:t>BR</w:t>
      </w:r>
      <w:r>
        <w:rPr>
          <w:rFonts w:ascii="宋体" w:hAnsi="宋体" w:eastAsia="宋体" w:cs="宋体"/>
          <w:color w:val="000000"/>
        </w:rPr>
        <w:t>溶液，以提高辣椒产量。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56215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A11E3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4A4C1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93301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A0A07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E6775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A805CC3"/>
    <w:rsid w:val="2A0A337B"/>
    <w:rsid w:val="38274566"/>
    <w:rsid w:val="5F066083"/>
    <w:rsid w:val="624D1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2101</Words>
  <Characters>2284</Characters>
  <Lines>0</Lines>
  <Paragraphs>0</Paragraphs>
  <TotalTime>5</TotalTime>
  <ScaleCrop>false</ScaleCrop>
  <LinksUpToDate>false</LinksUpToDate>
  <CharactersWithSpaces>2363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2025-06-23T12:50:00Z</dcterms:created>
  <dc:creator>学科网试题生产平台</dc:creator>
  <dc:description>3778352155189248</dc:description>
  <cp:lastModifiedBy>上帝掷骰子吗</cp:lastModifiedBy>
  <dcterms:modified xsi:type="dcterms:W3CDTF">2026-02-09T06:16:47Z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CE46981E495C4137819367C684698B9B_12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