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D508">
      <w:pPr>
        <w:spacing w:line="288" w:lineRule="auto"/>
        <w:jc w:val="center"/>
        <w:rPr>
          <w:rFonts w:ascii="Times New Roman" w:hAnsi="Times New Roman"/>
          <w:b/>
          <w:sz w:val="32"/>
        </w:rPr>
      </w:pPr>
      <w:bookmarkStart w:id="0" w:name="_GoBack"/>
      <w:bookmarkEnd w:id="0"/>
      <w:r>
        <w:rPr>
          <w:rFonts w:ascii="Times New Roman" w:hAnsi="Times New Roman"/>
          <w:b/>
          <w:sz w:val="32"/>
        </w:rPr>
        <w:drawing>
          <wp:anchor distT="0" distB="0" distL="114300" distR="114300" simplePos="0" relativeHeight="251659264" behindDoc="0" locked="0" layoutInCell="1" allowOverlap="1">
            <wp:simplePos x="0" y="0"/>
            <wp:positionH relativeFrom="page">
              <wp:posOffset>11544300</wp:posOffset>
            </wp:positionH>
            <wp:positionV relativeFrom="topMargin">
              <wp:posOffset>12166600</wp:posOffset>
            </wp:positionV>
            <wp:extent cx="393700" cy="3937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93700" cy="393700"/>
                    </a:xfrm>
                    <a:prstGeom prst="rect">
                      <a:avLst/>
                    </a:prstGeom>
                  </pic:spPr>
                </pic:pic>
              </a:graphicData>
            </a:graphic>
          </wp:anchor>
        </w:drawing>
      </w:r>
      <w:r>
        <w:rPr>
          <w:rFonts w:ascii="Times New Roman" w:hAnsi="Times New Roman"/>
          <w:b/>
          <w:sz w:val="32"/>
        </w:rPr>
        <w:t>眉山市2023级初中学业水平暨高中阶段学校招生考试</w:t>
      </w:r>
    </w:p>
    <w:p w14:paraId="16A851D7">
      <w:pPr>
        <w:spacing w:line="288" w:lineRule="auto"/>
        <w:jc w:val="center"/>
        <w:rPr>
          <w:rFonts w:ascii="Times New Roman" w:hAnsi="Times New Roman"/>
          <w:b/>
          <w:sz w:val="32"/>
        </w:rPr>
      </w:pPr>
      <w:r>
        <w:rPr>
          <w:rFonts w:ascii="Times New Roman" w:hAnsi="Times New Roman"/>
          <w:b/>
          <w:sz w:val="32"/>
        </w:rPr>
        <w:t>生物试卷</w:t>
      </w:r>
    </w:p>
    <w:p w14:paraId="292DD14D">
      <w:pPr>
        <w:spacing w:line="288" w:lineRule="auto"/>
        <w:rPr>
          <w:rFonts w:ascii="Times New Roman" w:hAnsi="Times New Roman"/>
          <w:b/>
          <w:sz w:val="24"/>
        </w:rPr>
      </w:pPr>
      <w:r>
        <w:rPr>
          <w:rFonts w:ascii="Times New Roman" w:hAnsi="Times New Roman"/>
          <w:b/>
          <w:sz w:val="24"/>
        </w:rPr>
        <w:t>注意事项：</w:t>
      </w:r>
    </w:p>
    <w:p w14:paraId="4BBBABBA">
      <w:pPr>
        <w:spacing w:line="288" w:lineRule="auto"/>
        <w:rPr>
          <w:rFonts w:ascii="Times New Roman" w:hAnsi="Times New Roman"/>
          <w:b/>
          <w:sz w:val="24"/>
        </w:rPr>
      </w:pPr>
      <w:r>
        <w:rPr>
          <w:rFonts w:ascii="Times New Roman" w:hAnsi="Times New Roman"/>
          <w:b/>
          <w:sz w:val="24"/>
        </w:rPr>
        <w:t>1．本试卷分第Ⅰ卷（选择题1—20小题）和第Ⅱ卷（非选择题21—24小题）两部分，共24小题。全卷共6页，满分100分，考试时间60分钟。</w:t>
      </w:r>
    </w:p>
    <w:p w14:paraId="48029020">
      <w:pPr>
        <w:spacing w:line="288" w:lineRule="auto"/>
        <w:rPr>
          <w:rFonts w:ascii="Times New Roman" w:hAnsi="Times New Roman"/>
          <w:b/>
          <w:sz w:val="24"/>
        </w:rPr>
      </w:pPr>
      <w:r>
        <w:rPr>
          <w:rFonts w:ascii="Times New Roman" w:hAnsi="Times New Roman"/>
          <w:b/>
          <w:sz w:val="24"/>
        </w:rPr>
        <w:t>2．在答题前，考生务必将自己的姓名、座位号、准考证号准确填写在答题卡相应的位置。</w:t>
      </w:r>
    </w:p>
    <w:p w14:paraId="61523F4B">
      <w:pPr>
        <w:spacing w:line="288" w:lineRule="auto"/>
        <w:rPr>
          <w:rFonts w:ascii="Times New Roman" w:hAnsi="Times New Roman"/>
          <w:b/>
          <w:sz w:val="24"/>
        </w:rPr>
      </w:pPr>
      <w:r>
        <w:rPr>
          <w:rFonts w:ascii="Times New Roman" w:hAnsi="Times New Roman"/>
          <w:b/>
          <w:sz w:val="24"/>
        </w:rPr>
        <w:t>3．答选择题时，必须使用2B铅笔将答题卡上对应题号的答案标号涂黑，如需改动，用橡皮擦干净后，再选涂其它答案标号；答非选择题时，必须使用0．5毫米黑色签字笔将答案书写在答题卡规定的位置上。</w:t>
      </w:r>
    </w:p>
    <w:p w14:paraId="13CD8AE3">
      <w:pPr>
        <w:spacing w:line="288" w:lineRule="auto"/>
        <w:rPr>
          <w:rFonts w:ascii="Times New Roman" w:hAnsi="Times New Roman"/>
          <w:b/>
          <w:sz w:val="24"/>
        </w:rPr>
      </w:pPr>
      <w:r>
        <w:rPr>
          <w:rFonts w:ascii="Times New Roman" w:hAnsi="Times New Roman"/>
          <w:b/>
          <w:sz w:val="24"/>
        </w:rPr>
        <w:t>4．所有题目必须在答题卡上作答，在试卷上答题无效；考试结束后，将试卷和答题卡一并交回。</w:t>
      </w:r>
    </w:p>
    <w:p w14:paraId="112E6A87">
      <w:pPr>
        <w:spacing w:line="288" w:lineRule="auto"/>
        <w:jc w:val="center"/>
        <w:rPr>
          <w:rFonts w:ascii="Times New Roman" w:hAnsi="Times New Roman"/>
          <w:b/>
          <w:sz w:val="24"/>
        </w:rPr>
      </w:pPr>
      <w:r>
        <w:rPr>
          <w:rFonts w:ascii="Times New Roman" w:hAnsi="Times New Roman"/>
          <w:b/>
          <w:sz w:val="24"/>
        </w:rPr>
        <w:t>第Ⅰ卷选择题</w:t>
      </w:r>
    </w:p>
    <w:p w14:paraId="4E5BAD1A">
      <w:pPr>
        <w:spacing w:line="288" w:lineRule="auto"/>
        <w:rPr>
          <w:rFonts w:ascii="Times New Roman" w:hAnsi="Times New Roman"/>
          <w:b/>
          <w:sz w:val="24"/>
        </w:rPr>
      </w:pPr>
      <w:r>
        <w:rPr>
          <w:rFonts w:ascii="Times New Roman" w:hAnsi="Times New Roman"/>
          <w:b/>
          <w:sz w:val="24"/>
        </w:rPr>
        <w:t>一、选择题（本大题共20小题，每小题2分，共40分。在每小题列出的四个选项中，只有一项符合题目要求）</w:t>
      </w:r>
    </w:p>
    <w:p w14:paraId="08F88187">
      <w:pPr>
        <w:spacing w:line="288" w:lineRule="auto"/>
        <w:rPr>
          <w:rFonts w:ascii="Times New Roman" w:hAnsi="Times New Roman"/>
        </w:rPr>
      </w:pPr>
      <w:r>
        <w:rPr>
          <w:rFonts w:ascii="Times New Roman" w:hAnsi="Times New Roman"/>
        </w:rPr>
        <w:t>1．下列描写的生命现象与其体现的生物特征，说法正确的是（</w:t>
      </w:r>
      <w:r>
        <w:rPr>
          <w:rFonts w:hint="eastAsia" w:ascii="Times New Roman" w:hAnsi="Times New Roman"/>
        </w:rPr>
        <w:t xml:space="preserve"> </w:t>
      </w:r>
      <w:r>
        <w:rPr>
          <w:rFonts w:ascii="Times New Roman" w:hAnsi="Times New Roman"/>
        </w:rPr>
        <w:t xml:space="preserve">  ）</w:t>
      </w:r>
    </w:p>
    <w:p w14:paraId="15C1B6DA">
      <w:pPr>
        <w:spacing w:line="288" w:lineRule="auto"/>
        <w:rPr>
          <w:rFonts w:ascii="Times New Roman" w:hAnsi="Times New Roman"/>
        </w:rPr>
      </w:pPr>
      <w:r>
        <w:rPr>
          <w:rFonts w:ascii="Times New Roman" w:hAnsi="Times New Roman"/>
        </w:rPr>
        <w:t>A．种子萌发长成大树——生物有变异的特征</w:t>
      </w:r>
    </w:p>
    <w:p w14:paraId="38B5CC73">
      <w:pPr>
        <w:spacing w:line="288" w:lineRule="auto"/>
        <w:rPr>
          <w:rFonts w:ascii="Times New Roman" w:hAnsi="Times New Roman"/>
        </w:rPr>
      </w:pPr>
      <w:r>
        <w:rPr>
          <w:rFonts w:ascii="Times New Roman" w:hAnsi="Times New Roman"/>
        </w:rPr>
        <w:t>B．白猫生了多只黑猫——生物有生长的特征</w:t>
      </w:r>
    </w:p>
    <w:p w14:paraId="7827CA8D">
      <w:pPr>
        <w:spacing w:line="288" w:lineRule="auto"/>
        <w:rPr>
          <w:rFonts w:ascii="Times New Roman" w:hAnsi="Times New Roman"/>
        </w:rPr>
      </w:pPr>
      <w:r>
        <w:rPr>
          <w:rFonts w:ascii="Times New Roman" w:hAnsi="Times New Roman"/>
        </w:rPr>
        <w:t>C．朵朵葵花向太阳——生物对外界刺激作出反应</w:t>
      </w:r>
    </w:p>
    <w:p w14:paraId="4AEC1F13">
      <w:pPr>
        <w:spacing w:line="288" w:lineRule="auto"/>
        <w:rPr>
          <w:rFonts w:ascii="Times New Roman" w:hAnsi="Times New Roman"/>
        </w:rPr>
      </w:pPr>
      <w:r>
        <w:rPr>
          <w:rFonts w:ascii="Times New Roman" w:hAnsi="Times New Roman"/>
        </w:rPr>
        <w:t>D．鲸浮出海面换气——所有生物都需要吸入氧气</w:t>
      </w:r>
    </w:p>
    <w:p w14:paraId="420F357B">
      <w:pPr>
        <w:spacing w:line="288" w:lineRule="auto"/>
        <w:rPr>
          <w:rFonts w:ascii="Times New Roman" w:hAnsi="Times New Roman"/>
        </w:rPr>
      </w:pPr>
      <w:r>
        <w:rPr>
          <w:rFonts w:ascii="Times New Roman" w:hAnsi="Times New Roman"/>
        </w:rPr>
        <w:t>2．在自然界中，各种生物是相互制约的。在草原上，昆虫吃草；有的鸟吃草籽儿，有的鸟吃昆虫，有的鸟既吃草籽儿又吃昆虫；这些鸟又往往被狐和鹰等动物捕食。下列有关说法正确的是（</w:t>
      </w:r>
      <w:r>
        <w:rPr>
          <w:rFonts w:hint="eastAsia" w:ascii="Times New Roman" w:hAnsi="Times New Roman"/>
        </w:rPr>
        <w:t xml:space="preserve"> </w:t>
      </w:r>
      <w:r>
        <w:rPr>
          <w:rFonts w:ascii="Times New Roman" w:hAnsi="Times New Roman"/>
        </w:rPr>
        <w:t xml:space="preserve">  ）</w:t>
      </w:r>
    </w:p>
    <w:p w14:paraId="087B2E13">
      <w:pPr>
        <w:spacing w:line="288" w:lineRule="auto"/>
        <w:rPr>
          <w:rFonts w:ascii="Times New Roman" w:hAnsi="Times New Roman"/>
        </w:rPr>
      </w:pPr>
      <w:r>
        <w:rPr>
          <w:rFonts w:ascii="Times New Roman" w:hAnsi="Times New Roman"/>
        </w:rPr>
        <w:t>A．草原上的生物与环境是个统一整体</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B．该草原生态系统中的食物链有3条</w:t>
      </w:r>
    </w:p>
    <w:p w14:paraId="67839B8F">
      <w:pPr>
        <w:spacing w:line="288" w:lineRule="auto"/>
        <w:rPr>
          <w:rFonts w:ascii="Times New Roman" w:hAnsi="Times New Roman"/>
        </w:rPr>
      </w:pPr>
      <w:r>
        <w:rPr>
          <w:rFonts w:ascii="Times New Roman" w:hAnsi="Times New Roman"/>
        </w:rPr>
        <w:t>C．大量捕鸟有利于狐的数量增加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D．该草原中的鸟和鹰是竞争关系</w:t>
      </w:r>
    </w:p>
    <w:p w14:paraId="3296646E">
      <w:pPr>
        <w:spacing w:line="288" w:lineRule="auto"/>
        <w:rPr>
          <w:rFonts w:ascii="Times New Roman" w:hAnsi="Times New Roman"/>
        </w:rPr>
      </w:pPr>
      <w:r>
        <w:rPr>
          <w:rFonts w:ascii="Times New Roman" w:hAnsi="Times New Roman"/>
        </w:rPr>
        <w:t>3．学习小组选取了20株玉米苗，均分为甲、乙两组，均放置在光照、温度等其他条件都相同且适宜的温室内进行无土栽培（具体处理和变化如下表）。下列说法</w:t>
      </w:r>
      <w:r>
        <w:rPr>
          <w:rFonts w:ascii="Times New Roman" w:hAnsi="Times New Roman"/>
          <w:em w:val="dot"/>
        </w:rPr>
        <w:t>不正确</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476"/>
        <w:gridCol w:w="1266"/>
        <w:gridCol w:w="2106"/>
      </w:tblGrid>
      <w:tr w14:paraId="20C7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14:paraId="4DF03D78">
            <w:pPr>
              <w:spacing w:line="288" w:lineRule="auto"/>
              <w:rPr>
                <w:rFonts w:hint="eastAsia" w:ascii="Times New Roman" w:hAnsi="Times New Roman"/>
              </w:rPr>
            </w:pPr>
            <w:r>
              <w:rPr>
                <w:rFonts w:ascii="Times New Roman" w:hAnsi="Times New Roman"/>
              </w:rPr>
              <w:t>组别</w:t>
            </w:r>
          </w:p>
        </w:tc>
        <w:tc>
          <w:tcPr>
            <w:tcW w:w="1476" w:type="dxa"/>
          </w:tcPr>
          <w:p w14:paraId="2D2DAF29">
            <w:pPr>
              <w:spacing w:line="288" w:lineRule="auto"/>
              <w:rPr>
                <w:rFonts w:hint="eastAsia" w:ascii="Times New Roman" w:hAnsi="Times New Roman"/>
              </w:rPr>
            </w:pPr>
            <w:r>
              <w:rPr>
                <w:rFonts w:ascii="Times New Roman" w:hAnsi="Times New Roman"/>
              </w:rPr>
              <w:t>二氧化碳浓度</w:t>
            </w:r>
          </w:p>
        </w:tc>
        <w:tc>
          <w:tcPr>
            <w:tcW w:w="1266" w:type="dxa"/>
          </w:tcPr>
          <w:p w14:paraId="18764233">
            <w:pPr>
              <w:spacing w:line="288" w:lineRule="auto"/>
              <w:rPr>
                <w:rFonts w:hint="eastAsia" w:ascii="Times New Roman" w:hAnsi="Times New Roman"/>
              </w:rPr>
            </w:pPr>
            <w:r>
              <w:rPr>
                <w:rFonts w:ascii="Times New Roman" w:hAnsi="Times New Roman"/>
              </w:rPr>
              <w:t>培养液</w:t>
            </w:r>
          </w:p>
        </w:tc>
        <w:tc>
          <w:tcPr>
            <w:tcW w:w="2106" w:type="dxa"/>
          </w:tcPr>
          <w:p w14:paraId="28DC62E5">
            <w:pPr>
              <w:spacing w:line="288" w:lineRule="auto"/>
              <w:rPr>
                <w:rFonts w:hint="eastAsia" w:ascii="Times New Roman" w:hAnsi="Times New Roman"/>
              </w:rPr>
            </w:pPr>
            <w:r>
              <w:rPr>
                <w:rFonts w:ascii="Times New Roman" w:hAnsi="Times New Roman"/>
              </w:rPr>
              <w:t>玉米苗的长势和重量</w:t>
            </w:r>
          </w:p>
        </w:tc>
      </w:tr>
      <w:tr w14:paraId="265F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14:paraId="61678EAE">
            <w:pPr>
              <w:spacing w:line="288" w:lineRule="auto"/>
              <w:rPr>
                <w:rFonts w:hint="eastAsia" w:ascii="Times New Roman" w:hAnsi="Times New Roman"/>
              </w:rPr>
            </w:pPr>
            <w:r>
              <w:rPr>
                <w:rFonts w:ascii="Times New Roman" w:hAnsi="Times New Roman"/>
              </w:rPr>
              <w:t>甲</w:t>
            </w:r>
          </w:p>
        </w:tc>
        <w:tc>
          <w:tcPr>
            <w:tcW w:w="1476" w:type="dxa"/>
          </w:tcPr>
          <w:p w14:paraId="20B16926">
            <w:pPr>
              <w:spacing w:line="288" w:lineRule="auto"/>
              <w:rPr>
                <w:rFonts w:hint="eastAsia" w:ascii="Times New Roman" w:hAnsi="Times New Roman"/>
              </w:rPr>
            </w:pPr>
            <w:r>
              <w:rPr>
                <w:rFonts w:hint="eastAsia" w:ascii="Times New Roman" w:hAnsi="Times New Roman"/>
              </w:rPr>
              <w:t>0</w:t>
            </w:r>
            <w:r>
              <w:rPr>
                <w:rFonts w:ascii="Times New Roman" w:hAnsi="Times New Roman"/>
              </w:rPr>
              <w:t>.06%</w:t>
            </w:r>
          </w:p>
        </w:tc>
        <w:tc>
          <w:tcPr>
            <w:tcW w:w="1266" w:type="dxa"/>
          </w:tcPr>
          <w:p w14:paraId="5219EC57">
            <w:pPr>
              <w:spacing w:line="288" w:lineRule="auto"/>
              <w:rPr>
                <w:rFonts w:hint="eastAsia" w:ascii="Times New Roman" w:hAnsi="Times New Roman"/>
              </w:rPr>
            </w:pPr>
            <w:r>
              <w:rPr>
                <w:rFonts w:ascii="Times New Roman" w:hAnsi="Times New Roman"/>
              </w:rPr>
              <w:t>土壤浸出液</w:t>
            </w:r>
          </w:p>
        </w:tc>
        <w:tc>
          <w:tcPr>
            <w:tcW w:w="2106" w:type="dxa"/>
          </w:tcPr>
          <w:p w14:paraId="22733EFA">
            <w:pPr>
              <w:spacing w:line="288" w:lineRule="auto"/>
              <w:rPr>
                <w:rFonts w:hint="eastAsia" w:ascii="Times New Roman" w:hAnsi="Times New Roman"/>
              </w:rPr>
            </w:pPr>
            <w:r>
              <w:rPr>
                <w:rFonts w:ascii="Times New Roman" w:hAnsi="Times New Roman"/>
              </w:rPr>
              <w:t>良好、达标</w:t>
            </w:r>
          </w:p>
        </w:tc>
      </w:tr>
      <w:tr w14:paraId="20C8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14:paraId="159EE763">
            <w:pPr>
              <w:spacing w:line="288" w:lineRule="auto"/>
              <w:rPr>
                <w:rFonts w:hint="eastAsia" w:ascii="Times New Roman" w:hAnsi="Times New Roman"/>
              </w:rPr>
            </w:pPr>
            <w:r>
              <w:rPr>
                <w:rFonts w:ascii="Times New Roman" w:hAnsi="Times New Roman"/>
              </w:rPr>
              <w:t>乙</w:t>
            </w:r>
          </w:p>
        </w:tc>
        <w:tc>
          <w:tcPr>
            <w:tcW w:w="1476" w:type="dxa"/>
          </w:tcPr>
          <w:p w14:paraId="2FF93197">
            <w:pPr>
              <w:spacing w:line="288" w:lineRule="auto"/>
              <w:rPr>
                <w:rFonts w:hint="eastAsia" w:ascii="Times New Roman" w:hAnsi="Times New Roman"/>
              </w:rPr>
            </w:pPr>
            <w:r>
              <w:rPr>
                <w:rFonts w:hint="eastAsia" w:ascii="Times New Roman" w:hAnsi="Times New Roman"/>
              </w:rPr>
              <w:t>0</w:t>
            </w:r>
            <w:r>
              <w:rPr>
                <w:rFonts w:ascii="Times New Roman" w:hAnsi="Times New Roman"/>
              </w:rPr>
              <w:t>.06%</w:t>
            </w:r>
          </w:p>
        </w:tc>
        <w:tc>
          <w:tcPr>
            <w:tcW w:w="1266" w:type="dxa"/>
          </w:tcPr>
          <w:p w14:paraId="7DB03108">
            <w:pPr>
              <w:spacing w:line="288" w:lineRule="auto"/>
              <w:rPr>
                <w:rFonts w:hint="eastAsia" w:ascii="Times New Roman" w:hAnsi="Times New Roman"/>
              </w:rPr>
            </w:pPr>
            <w:r>
              <w:rPr>
                <w:rFonts w:ascii="Times New Roman" w:hAnsi="Times New Roman"/>
              </w:rPr>
              <w:t>蒸馏水</w:t>
            </w:r>
          </w:p>
        </w:tc>
        <w:tc>
          <w:tcPr>
            <w:tcW w:w="2106" w:type="dxa"/>
          </w:tcPr>
          <w:p w14:paraId="7F893201">
            <w:pPr>
              <w:spacing w:line="288" w:lineRule="auto"/>
              <w:rPr>
                <w:rFonts w:hint="eastAsia" w:ascii="Times New Roman" w:hAnsi="Times New Roman"/>
              </w:rPr>
            </w:pPr>
            <w:r>
              <w:rPr>
                <w:rFonts w:ascii="Times New Roman" w:hAnsi="Times New Roman"/>
              </w:rPr>
              <w:t>较弱、不达标</w:t>
            </w:r>
          </w:p>
        </w:tc>
      </w:tr>
    </w:tbl>
    <w:p w14:paraId="6528FB13">
      <w:pPr>
        <w:spacing w:line="288" w:lineRule="auto"/>
        <w:rPr>
          <w:rFonts w:ascii="Times New Roman" w:hAnsi="Times New Roman"/>
        </w:rPr>
      </w:pPr>
      <w:r>
        <w:rPr>
          <w:rFonts w:ascii="Times New Roman" w:hAnsi="Times New Roman"/>
        </w:rPr>
        <w:t>A．实验中的20株玉米苗都应是健康且长势和重量相同</w:t>
      </w:r>
    </w:p>
    <w:p w14:paraId="6BF97934">
      <w:pPr>
        <w:spacing w:line="288" w:lineRule="auto"/>
        <w:rPr>
          <w:rFonts w:ascii="Times New Roman" w:hAnsi="Times New Roman"/>
        </w:rPr>
      </w:pPr>
      <w:r>
        <w:rPr>
          <w:rFonts w:ascii="Times New Roman" w:hAnsi="Times New Roman"/>
        </w:rPr>
        <w:t>B．甲生长良好乙生长较弱，说明玉米苗生长需要无机盐</w:t>
      </w:r>
    </w:p>
    <w:p w14:paraId="463550A6">
      <w:pPr>
        <w:spacing w:line="288" w:lineRule="auto"/>
        <w:rPr>
          <w:rFonts w:ascii="Times New Roman" w:hAnsi="Times New Roman"/>
        </w:rPr>
      </w:pPr>
      <w:r>
        <w:rPr>
          <w:rFonts w:ascii="Times New Roman" w:hAnsi="Times New Roman"/>
        </w:rPr>
        <w:t>C．每组选多株玉米苗目的是避免偶然性，使结果更准确</w:t>
      </w:r>
    </w:p>
    <w:p w14:paraId="319E4685">
      <w:pPr>
        <w:spacing w:line="288" w:lineRule="auto"/>
        <w:rPr>
          <w:rFonts w:ascii="Times New Roman" w:hAnsi="Times New Roman"/>
        </w:rPr>
      </w:pPr>
      <w:r>
        <w:rPr>
          <w:rFonts w:ascii="Times New Roman" w:hAnsi="Times New Roman"/>
        </w:rPr>
        <w:t>D．该实验证明玉米苗需要量最多的是含氮、磷的无机盐</w:t>
      </w:r>
    </w:p>
    <w:p w14:paraId="7A6B7FB1">
      <w:pPr>
        <w:spacing w:line="288" w:lineRule="auto"/>
        <w:rPr>
          <w:rFonts w:ascii="Times New Roman" w:hAnsi="Times New Roman"/>
        </w:rPr>
      </w:pPr>
      <w:r>
        <w:rPr>
          <w:rFonts w:ascii="Times New Roman" w:hAnsi="Times New Roman"/>
        </w:rPr>
        <w:t>4．今年，我国北方大部及南方部分地区都遭受了多次沙尘天气，下列有关环境和生物多样性的保护，</w:t>
      </w:r>
      <w:r>
        <w:rPr>
          <w:rFonts w:ascii="Times New Roman" w:hAnsi="Times New Roman"/>
          <w:em w:val="dot"/>
        </w:rPr>
        <w:t>不合理</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5522CDEB">
      <w:pPr>
        <w:spacing w:line="288" w:lineRule="auto"/>
        <w:rPr>
          <w:rFonts w:ascii="Times New Roman" w:hAnsi="Times New Roman"/>
        </w:rPr>
      </w:pPr>
      <w:r>
        <w:rPr>
          <w:rFonts w:ascii="Times New Roman" w:hAnsi="Times New Roman"/>
        </w:rPr>
        <w:t>A．建议北方草原减少放牧，还林还草，减少草场沙化</w:t>
      </w:r>
    </w:p>
    <w:p w14:paraId="5F89D503">
      <w:pPr>
        <w:spacing w:line="288" w:lineRule="auto"/>
        <w:rPr>
          <w:rFonts w:ascii="Times New Roman" w:hAnsi="Times New Roman"/>
        </w:rPr>
      </w:pPr>
      <w:r>
        <w:rPr>
          <w:rFonts w:ascii="Times New Roman" w:hAnsi="Times New Roman"/>
        </w:rPr>
        <w:t>B．外来物种入侵和滥捕乱杀是不会影响生物多样性的</w:t>
      </w:r>
    </w:p>
    <w:p w14:paraId="7387E921">
      <w:pPr>
        <w:spacing w:line="288" w:lineRule="auto"/>
        <w:rPr>
          <w:rFonts w:ascii="Times New Roman" w:hAnsi="Times New Roman"/>
        </w:rPr>
      </w:pPr>
      <w:r>
        <w:rPr>
          <w:rFonts w:ascii="Times New Roman" w:hAnsi="Times New Roman"/>
        </w:rPr>
        <w:t>C．保护生物多样性最为有效的措施是建立自然保护区</w:t>
      </w:r>
    </w:p>
    <w:p w14:paraId="607089D8">
      <w:pPr>
        <w:spacing w:line="288" w:lineRule="auto"/>
        <w:rPr>
          <w:rFonts w:ascii="Times New Roman" w:hAnsi="Times New Roman"/>
        </w:rPr>
      </w:pPr>
      <w:r>
        <w:rPr>
          <w:rFonts w:ascii="Times New Roman" w:hAnsi="Times New Roman"/>
        </w:rPr>
        <w:t>D．生态系统发生剧烈变化，会加速生物多样性的丧失</w:t>
      </w:r>
    </w:p>
    <w:p w14:paraId="5A0B3966">
      <w:pPr>
        <w:spacing w:line="288" w:lineRule="auto"/>
        <w:rPr>
          <w:rFonts w:ascii="Times New Roman" w:hAnsi="Times New Roman"/>
        </w:rPr>
      </w:pPr>
      <w:r>
        <w:rPr>
          <w:rFonts w:ascii="Times New Roman" w:hAnsi="Times New Roman"/>
        </w:rPr>
        <w:t>5．下列关于“结构与功能相适应”的叙述，正确的是（</w:t>
      </w:r>
      <w:r>
        <w:rPr>
          <w:rFonts w:hint="eastAsia" w:ascii="Times New Roman" w:hAnsi="Times New Roman"/>
        </w:rPr>
        <w:t xml:space="preserve"> </w:t>
      </w:r>
      <w:r>
        <w:rPr>
          <w:rFonts w:ascii="Times New Roman" w:hAnsi="Times New Roman"/>
        </w:rPr>
        <w:t xml:space="preserve">  ）</w:t>
      </w:r>
    </w:p>
    <w:p w14:paraId="69F18897">
      <w:pPr>
        <w:spacing w:line="288" w:lineRule="auto"/>
        <w:rPr>
          <w:rFonts w:ascii="Times New Roman" w:hAnsi="Times New Roman"/>
        </w:rPr>
      </w:pPr>
      <w:r>
        <w:rPr>
          <w:rFonts w:hint="eastAsia" w:ascii="宋体" w:hAnsi="宋体" w:cs="宋体"/>
        </w:rPr>
        <w:t>①</w:t>
      </w:r>
      <w:r>
        <w:rPr>
          <w:rFonts w:ascii="Times New Roman" w:hAnsi="Times New Roman"/>
        </w:rPr>
        <w:t>神经元有突起：接受刺激，产生并传导神经冲动</w:t>
      </w:r>
      <w:r>
        <w:rPr>
          <w:rFonts w:hint="eastAsia" w:ascii="宋体" w:hAnsi="宋体" w:cs="宋体"/>
        </w:rPr>
        <w:t>②</w:t>
      </w:r>
      <w:r>
        <w:rPr>
          <w:rFonts w:ascii="Times New Roman" w:hAnsi="Times New Roman"/>
        </w:rPr>
        <w:t>人左心室壁厚：泵出的血液流向全身各处</w:t>
      </w:r>
      <w:r>
        <w:rPr>
          <w:rFonts w:hint="eastAsia" w:ascii="宋体" w:hAnsi="宋体" w:cs="宋体"/>
        </w:rPr>
        <w:t>③</w:t>
      </w:r>
      <w:r>
        <w:rPr>
          <w:rFonts w:ascii="Times New Roman" w:hAnsi="Times New Roman"/>
        </w:rPr>
        <w:t>根尖伸长区有许多根毛：是根吸水的主要部位</w:t>
      </w:r>
      <w:r>
        <w:rPr>
          <w:rFonts w:hint="eastAsia" w:ascii="宋体" w:hAnsi="宋体" w:cs="宋体"/>
        </w:rPr>
        <w:t>④</w:t>
      </w:r>
      <w:r>
        <w:rPr>
          <w:rFonts w:ascii="Times New Roman" w:hAnsi="Times New Roman"/>
        </w:rPr>
        <w:t>裸子植物有果皮包被：保护内部结构</w:t>
      </w:r>
      <w:r>
        <w:rPr>
          <w:rFonts w:hint="eastAsia" w:ascii="宋体" w:hAnsi="宋体" w:cs="宋体"/>
        </w:rPr>
        <w:t>⑤</w:t>
      </w:r>
      <w:r>
        <w:rPr>
          <w:rFonts w:ascii="Times New Roman" w:hAnsi="Times New Roman"/>
        </w:rPr>
        <w:t>子宫由骨骼肌构成：收缩能力很强可孕育胎儿</w:t>
      </w:r>
      <w:r>
        <w:rPr>
          <w:rFonts w:hint="eastAsia" w:ascii="宋体" w:hAnsi="宋体" w:cs="宋体"/>
        </w:rPr>
        <w:t>⑥</w:t>
      </w:r>
      <w:r>
        <w:rPr>
          <w:rFonts w:ascii="Times New Roman" w:hAnsi="Times New Roman"/>
        </w:rPr>
        <w:t>肺泡壁和毛细血管壁都是一层扁平的上皮细胞：有利于进行物质交换</w:t>
      </w:r>
    </w:p>
    <w:p w14:paraId="3E0FBFB0">
      <w:pPr>
        <w:spacing w:line="288" w:lineRule="auto"/>
        <w:rPr>
          <w:rFonts w:ascii="Times New Roman" w:hAnsi="Times New Roman"/>
        </w:rPr>
      </w:pPr>
      <w:r>
        <w:rPr>
          <w:rFonts w:ascii="Times New Roman" w:hAnsi="Times New Roman"/>
        </w:rPr>
        <w:t>A．</w:t>
      </w:r>
      <w:r>
        <w:rPr>
          <w:rFonts w:hint="eastAsia" w:ascii="宋体" w:hAnsi="宋体" w:cs="宋体"/>
        </w:rPr>
        <w:t>③④⑤</w:t>
      </w:r>
      <w:r>
        <w:rPr>
          <w:rFonts w:ascii="宋体" w:hAnsi="宋体" w:cs="宋体"/>
        </w:rPr>
        <w:tab/>
      </w:r>
      <w:r>
        <w:rPr>
          <w:rFonts w:ascii="宋体" w:hAnsi="宋体" w:cs="宋体"/>
        </w:rPr>
        <w:tab/>
      </w:r>
      <w:r>
        <w:rPr>
          <w:rFonts w:ascii="宋体" w:hAnsi="宋体" w:cs="宋体"/>
        </w:rPr>
        <w:tab/>
      </w:r>
      <w:r>
        <w:rPr>
          <w:rFonts w:ascii="Times New Roman" w:hAnsi="Times New Roman"/>
        </w:rPr>
        <w:t>B．</w:t>
      </w:r>
      <w:r>
        <w:rPr>
          <w:rFonts w:hint="eastAsia" w:ascii="宋体" w:hAnsi="宋体" w:cs="宋体"/>
        </w:rPr>
        <w:t>①②⑥</w:t>
      </w:r>
      <w:r>
        <w:rPr>
          <w:rFonts w:ascii="宋体" w:hAnsi="宋体" w:cs="宋体"/>
        </w:rPr>
        <w:tab/>
      </w:r>
      <w:r>
        <w:rPr>
          <w:rFonts w:ascii="宋体" w:hAnsi="宋体" w:cs="宋体"/>
        </w:rPr>
        <w:tab/>
      </w:r>
      <w:r>
        <w:rPr>
          <w:rFonts w:ascii="宋体" w:hAnsi="宋体" w:cs="宋体"/>
        </w:rPr>
        <w:tab/>
      </w:r>
      <w:r>
        <w:rPr>
          <w:rFonts w:ascii="Times New Roman" w:hAnsi="Times New Roman"/>
        </w:rPr>
        <w:t>C．</w:t>
      </w:r>
      <w:r>
        <w:rPr>
          <w:rFonts w:hint="eastAsia" w:ascii="宋体" w:hAnsi="宋体" w:cs="宋体"/>
        </w:rPr>
        <w:t>①③⑤</w:t>
      </w:r>
      <w:r>
        <w:rPr>
          <w:rFonts w:ascii="宋体" w:hAnsi="宋体" w:cs="宋体"/>
        </w:rPr>
        <w:tab/>
      </w:r>
      <w:r>
        <w:rPr>
          <w:rFonts w:ascii="宋体" w:hAnsi="宋体" w:cs="宋体"/>
        </w:rPr>
        <w:tab/>
      </w:r>
      <w:r>
        <w:rPr>
          <w:rFonts w:ascii="宋体" w:hAnsi="宋体" w:cs="宋体"/>
        </w:rPr>
        <w:tab/>
      </w:r>
      <w:r>
        <w:rPr>
          <w:rFonts w:ascii="Times New Roman" w:hAnsi="Times New Roman"/>
        </w:rPr>
        <w:t>D．</w:t>
      </w:r>
      <w:r>
        <w:rPr>
          <w:rFonts w:hint="eastAsia" w:ascii="宋体" w:hAnsi="宋体" w:cs="宋体"/>
        </w:rPr>
        <w:t>③④⑥</w:t>
      </w:r>
    </w:p>
    <w:p w14:paraId="20B84B03">
      <w:pPr>
        <w:spacing w:line="288" w:lineRule="auto"/>
        <w:rPr>
          <w:rFonts w:ascii="Times New Roman" w:hAnsi="Times New Roman"/>
        </w:rPr>
      </w:pPr>
      <w:r>
        <w:rPr>
          <w:rFonts w:ascii="Times New Roman" w:hAnsi="Times New Roman"/>
        </w:rPr>
        <w:t>6．对下列各图中曲线的分析，正确的是（</w:t>
      </w:r>
      <w:r>
        <w:rPr>
          <w:rFonts w:hint="eastAsia" w:ascii="Times New Roman" w:hAnsi="Times New Roman"/>
        </w:rPr>
        <w:t xml:space="preserve"> </w:t>
      </w:r>
      <w:r>
        <w:rPr>
          <w:rFonts w:ascii="Times New Roman" w:hAnsi="Times New Roman"/>
        </w:rPr>
        <w:t xml:space="preserve">  ）</w:t>
      </w:r>
    </w:p>
    <w:p w14:paraId="344BC96D">
      <w:pPr>
        <w:spacing w:line="288" w:lineRule="auto"/>
        <w:rPr>
          <w:rFonts w:hint="eastAsia" w:ascii="Times New Roman" w:hAnsi="Times New Roman"/>
        </w:rPr>
      </w:pPr>
      <w:r>
        <w:drawing>
          <wp:inline distT="0" distB="0" distL="0" distR="0">
            <wp:extent cx="5303520" cy="11201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303980" cy="1120237"/>
                    </a:xfrm>
                    <a:prstGeom prst="rect">
                      <a:avLst/>
                    </a:prstGeom>
                  </pic:spPr>
                </pic:pic>
              </a:graphicData>
            </a:graphic>
          </wp:inline>
        </w:drawing>
      </w:r>
    </w:p>
    <w:p w14:paraId="5A0C0894">
      <w:pPr>
        <w:spacing w:line="288" w:lineRule="auto"/>
        <w:rPr>
          <w:rFonts w:ascii="Times New Roman" w:hAnsi="Times New Roman"/>
        </w:rPr>
      </w:pPr>
      <w:r>
        <w:rPr>
          <w:rFonts w:ascii="Times New Roman" w:hAnsi="Times New Roman"/>
        </w:rPr>
        <w:t>A．图甲表示种子在密闭透明温室内萌发长成幼苗的氧气含量变化，t</w:t>
      </w:r>
      <w:r>
        <w:rPr>
          <w:rFonts w:ascii="Times New Roman" w:hAnsi="Times New Roman"/>
          <w:vertAlign w:val="subscript"/>
        </w:rPr>
        <w:t>1</w:t>
      </w:r>
      <w:r>
        <w:rPr>
          <w:rFonts w:ascii="Times New Roman" w:hAnsi="Times New Roman"/>
        </w:rPr>
        <w:t>时二氧化碳浓度达到最大值，t</w:t>
      </w:r>
      <w:r>
        <w:rPr>
          <w:rFonts w:ascii="Times New Roman" w:hAnsi="Times New Roman"/>
          <w:vertAlign w:val="subscript"/>
        </w:rPr>
        <w:t>1</w:t>
      </w:r>
      <w:r>
        <w:rPr>
          <w:rFonts w:ascii="Times New Roman" w:hAnsi="Times New Roman"/>
        </w:rPr>
        <w:t>之后，光合作用持续增强</w:t>
      </w:r>
    </w:p>
    <w:p w14:paraId="3EF60E9A">
      <w:pPr>
        <w:spacing w:line="288" w:lineRule="auto"/>
        <w:rPr>
          <w:rFonts w:ascii="Times New Roman" w:hAnsi="Times New Roman"/>
        </w:rPr>
      </w:pPr>
      <w:r>
        <w:rPr>
          <w:rFonts w:ascii="Times New Roman" w:hAnsi="Times New Roman"/>
        </w:rPr>
        <w:t>B．比较图乙a、b、c点可知，适当增加光照强度和二氧化碳浓度可提高农作物产量</w:t>
      </w:r>
    </w:p>
    <w:p w14:paraId="336B4FE8">
      <w:pPr>
        <w:spacing w:line="288" w:lineRule="auto"/>
        <w:rPr>
          <w:rFonts w:ascii="Times New Roman" w:hAnsi="Times New Roman"/>
        </w:rPr>
      </w:pPr>
      <w:r>
        <w:rPr>
          <w:rFonts w:ascii="Times New Roman" w:hAnsi="Times New Roman"/>
        </w:rPr>
        <w:t>C．图丙表示蔬菜大棚内氧气含量的变化，d点之后没有光合作用，只有呼吸作用</w:t>
      </w:r>
    </w:p>
    <w:p w14:paraId="07A2E7B1">
      <w:pPr>
        <w:spacing w:line="288" w:lineRule="auto"/>
        <w:rPr>
          <w:rFonts w:ascii="Times New Roman" w:hAnsi="Times New Roman"/>
        </w:rPr>
      </w:pPr>
      <w:r>
        <w:rPr>
          <w:rFonts w:ascii="Times New Roman" w:hAnsi="Times New Roman"/>
        </w:rPr>
        <w:t>D．图丁表示夏季晴天一昼夜某绿色植物蒸腾作用强度的变化，ef段气孔全部关闭</w:t>
      </w:r>
    </w:p>
    <w:p w14:paraId="377BF186">
      <w:pPr>
        <w:spacing w:line="288" w:lineRule="auto"/>
        <w:rPr>
          <w:rFonts w:ascii="Times New Roman" w:hAnsi="Times New Roman"/>
        </w:rPr>
      </w:pPr>
      <w:r>
        <w:rPr>
          <w:rFonts w:ascii="Times New Roman" w:hAnsi="Times New Roman"/>
        </w:rPr>
        <w:t>7．下列关于实验过程、现象和结论的描述正确的是（</w:t>
      </w:r>
      <w:r>
        <w:rPr>
          <w:rFonts w:hint="eastAsia" w:ascii="Times New Roman" w:hAnsi="Times New Roman"/>
        </w:rPr>
        <w:t xml:space="preserve"> </w:t>
      </w:r>
      <w:r>
        <w:rPr>
          <w:rFonts w:ascii="Times New Roman" w:hAnsi="Times New Roman"/>
        </w:rPr>
        <w:t xml:space="preserve">  ）</w:t>
      </w:r>
    </w:p>
    <w:p w14:paraId="5DB86313">
      <w:pPr>
        <w:spacing w:line="288" w:lineRule="auto"/>
        <w:rPr>
          <w:rFonts w:ascii="Times New Roman" w:hAnsi="Times New Roman"/>
        </w:rPr>
      </w:pPr>
      <w:r>
        <w:rPr>
          <w:rFonts w:ascii="Times New Roman" w:hAnsi="Times New Roman"/>
        </w:rPr>
        <w:t>A．验证“金鱼藻在光下产生了氧”时，实验不需进行暗处理，也不用检验淀粉的产生</w:t>
      </w:r>
    </w:p>
    <w:p w14:paraId="38B37547">
      <w:pPr>
        <w:spacing w:line="288" w:lineRule="auto"/>
        <w:rPr>
          <w:rFonts w:ascii="Times New Roman" w:hAnsi="Times New Roman"/>
        </w:rPr>
      </w:pPr>
      <w:r>
        <w:rPr>
          <w:rFonts w:ascii="Times New Roman" w:hAnsi="Times New Roman"/>
        </w:rPr>
        <w:t>B．“燃烧的蜡烛放进装有萌发种子的瓶内”蜡烛熄灭，说明种子萌发产生了二氧化碳</w:t>
      </w:r>
    </w:p>
    <w:p w14:paraId="25AC00BA">
      <w:pPr>
        <w:spacing w:line="288" w:lineRule="auto"/>
        <w:rPr>
          <w:rFonts w:ascii="Times New Roman" w:hAnsi="Times New Roman"/>
        </w:rPr>
      </w:pPr>
      <w:r>
        <w:rPr>
          <w:rFonts w:ascii="Times New Roman" w:hAnsi="Times New Roman"/>
        </w:rPr>
        <w:t>C．探究种子萌发需要适宜温度的实验中，适温条件组是实验组，低温条件组是对照组</w:t>
      </w:r>
    </w:p>
    <w:p w14:paraId="69E1CFF1">
      <w:pPr>
        <w:spacing w:line="288" w:lineRule="auto"/>
        <w:rPr>
          <w:rFonts w:ascii="Times New Roman" w:hAnsi="Times New Roman"/>
        </w:rPr>
      </w:pPr>
      <w:r>
        <w:rPr>
          <w:rFonts w:ascii="Times New Roman" w:hAnsi="Times New Roman"/>
        </w:rPr>
        <w:t>D．观察洋葱根尖细胞分裂时，看到不同分裂时期的细胞染色体形态和数目都是相同的</w:t>
      </w:r>
    </w:p>
    <w:p w14:paraId="2B252F41">
      <w:pPr>
        <w:spacing w:line="288" w:lineRule="auto"/>
        <w:rPr>
          <w:rFonts w:ascii="Times New Roman" w:hAnsi="Times New Roman"/>
        </w:rPr>
      </w:pPr>
      <w:r>
        <w:rPr>
          <w:rFonts w:ascii="Times New Roman" w:hAnsi="Times New Roman"/>
        </w:rPr>
        <w:t>8．图中A、B、C分别表示发生在植物体内的某些生理过程，a、b、d、e分别代表某种物质，下列说法正确的是（</w:t>
      </w:r>
      <w:r>
        <w:rPr>
          <w:rFonts w:hint="eastAsia" w:ascii="Times New Roman" w:hAnsi="Times New Roman"/>
        </w:rPr>
        <w:t xml:space="preserve"> </w:t>
      </w:r>
      <w:r>
        <w:rPr>
          <w:rFonts w:ascii="Times New Roman" w:hAnsi="Times New Roman"/>
        </w:rPr>
        <w:t xml:space="preserve">  ）</w:t>
      </w:r>
    </w:p>
    <w:p w14:paraId="20A8C817">
      <w:pPr>
        <w:spacing w:line="288" w:lineRule="auto"/>
        <w:rPr>
          <w:rFonts w:hint="eastAsia" w:ascii="Times New Roman" w:hAnsi="Times New Roman"/>
        </w:rPr>
      </w:pPr>
      <w:r>
        <w:drawing>
          <wp:inline distT="0" distB="0" distL="0" distR="0">
            <wp:extent cx="1729740" cy="131064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29890" cy="1310754"/>
                    </a:xfrm>
                    <a:prstGeom prst="rect">
                      <a:avLst/>
                    </a:prstGeom>
                  </pic:spPr>
                </pic:pic>
              </a:graphicData>
            </a:graphic>
          </wp:inline>
        </w:drawing>
      </w:r>
    </w:p>
    <w:p w14:paraId="54655B63">
      <w:pPr>
        <w:spacing w:line="288" w:lineRule="auto"/>
        <w:rPr>
          <w:rFonts w:ascii="Times New Roman" w:hAnsi="Times New Roman"/>
        </w:rPr>
      </w:pPr>
      <w:r>
        <w:rPr>
          <w:rFonts w:ascii="Times New Roman" w:hAnsi="Times New Roman"/>
        </w:rPr>
        <w:t>A．a和b从气孔进出，筛管运输d和e</w:t>
      </w:r>
    </w:p>
    <w:p w14:paraId="1D5787FB">
      <w:pPr>
        <w:spacing w:line="288" w:lineRule="auto"/>
        <w:rPr>
          <w:rFonts w:ascii="Times New Roman" w:hAnsi="Times New Roman"/>
        </w:rPr>
      </w:pPr>
      <w:r>
        <w:rPr>
          <w:rFonts w:ascii="Times New Roman" w:hAnsi="Times New Roman"/>
        </w:rPr>
        <w:t>B．晚上不进行BC过程，不制造有机物</w:t>
      </w:r>
    </w:p>
    <w:p w14:paraId="141711C2">
      <w:pPr>
        <w:spacing w:line="288" w:lineRule="auto"/>
        <w:rPr>
          <w:rFonts w:ascii="Times New Roman" w:hAnsi="Times New Roman"/>
        </w:rPr>
      </w:pPr>
      <w:r>
        <w:rPr>
          <w:rFonts w:ascii="Times New Roman" w:hAnsi="Times New Roman"/>
        </w:rPr>
        <w:t>C．晚上适当升温可增强A提高作物产量</w:t>
      </w:r>
    </w:p>
    <w:p w14:paraId="1F17930A">
      <w:pPr>
        <w:spacing w:line="288" w:lineRule="auto"/>
        <w:rPr>
          <w:rFonts w:ascii="Times New Roman" w:hAnsi="Times New Roman"/>
        </w:rPr>
      </w:pPr>
      <w:r>
        <w:rPr>
          <w:rFonts w:ascii="Times New Roman" w:hAnsi="Times New Roman"/>
        </w:rPr>
        <w:t>D．剪些枝叶和傍晚移植可减弱B利于成活</w:t>
      </w:r>
    </w:p>
    <w:p w14:paraId="0FADA05C">
      <w:pPr>
        <w:spacing w:line="288" w:lineRule="auto"/>
        <w:rPr>
          <w:rFonts w:ascii="Times New Roman" w:hAnsi="Times New Roman"/>
          <w:em w:val="dot"/>
        </w:rPr>
      </w:pPr>
      <w:r>
        <w:rPr>
          <w:rFonts w:ascii="Times New Roman" w:hAnsi="Times New Roman"/>
        </w:rPr>
        <w:t>9．国家卫健委宣布实施“体重管理年”3年行动，并推荐了科学减重的饮食指南，四川发布了体重管理20条，下列说法</w:t>
      </w:r>
      <w:r>
        <w:rPr>
          <w:rFonts w:ascii="Times New Roman" w:hAnsi="Times New Roman"/>
          <w:em w:val="dot"/>
        </w:rPr>
        <w:t>不恰当</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04B4D257">
      <w:pPr>
        <w:spacing w:line="288" w:lineRule="auto"/>
        <w:rPr>
          <w:rFonts w:ascii="Times New Roman" w:hAnsi="Times New Roman"/>
        </w:rPr>
      </w:pPr>
      <w:r>
        <w:rPr>
          <w:rFonts w:ascii="Times New Roman" w:hAnsi="Times New Roman"/>
        </w:rPr>
        <w:t>A．适当增加精质米面等糖类，为建造和修复身体提供原料</w:t>
      </w:r>
    </w:p>
    <w:p w14:paraId="535F82AF">
      <w:pPr>
        <w:spacing w:line="288" w:lineRule="auto"/>
        <w:rPr>
          <w:rFonts w:ascii="Times New Roman" w:hAnsi="Times New Roman"/>
        </w:rPr>
      </w:pPr>
      <w:r>
        <w:rPr>
          <w:rFonts w:ascii="Times New Roman" w:hAnsi="Times New Roman"/>
        </w:rPr>
        <w:t>B．低油、低盐饮食等健康生活方式，可减少“生活方式病”</w:t>
      </w:r>
    </w:p>
    <w:p w14:paraId="3982D081">
      <w:pPr>
        <w:spacing w:line="288" w:lineRule="auto"/>
        <w:rPr>
          <w:rFonts w:ascii="Times New Roman" w:hAnsi="Times New Roman"/>
        </w:rPr>
      </w:pPr>
      <w:r>
        <w:rPr>
          <w:rFonts w:ascii="Times New Roman" w:hAnsi="Times New Roman"/>
        </w:rPr>
        <w:t>C．补充虾、蛋、奶类等食物可预防佝偻病、骨质疏松症等</w:t>
      </w:r>
    </w:p>
    <w:p w14:paraId="184D50BF">
      <w:pPr>
        <w:spacing w:line="288" w:lineRule="auto"/>
        <w:rPr>
          <w:rFonts w:ascii="Times New Roman" w:hAnsi="Times New Roman"/>
        </w:rPr>
      </w:pPr>
      <w:r>
        <w:rPr>
          <w:rFonts w:ascii="Times New Roman" w:hAnsi="Times New Roman"/>
        </w:rPr>
        <w:t>D．三餐分配合理，食不过量，每天运动，利于保持健康体重</w:t>
      </w:r>
    </w:p>
    <w:p w14:paraId="75C55A61">
      <w:pPr>
        <w:spacing w:line="288" w:lineRule="auto"/>
        <w:rPr>
          <w:rFonts w:ascii="Times New Roman" w:hAnsi="Times New Roman"/>
        </w:rPr>
      </w:pPr>
      <w:r>
        <w:rPr>
          <w:rFonts w:ascii="Times New Roman" w:hAnsi="Times New Roman"/>
        </w:rPr>
        <w:t>10．在每天摄入800克食物和1200毫升水的情况下，消化腺大致分泌以下数量的消化液，说法</w:t>
      </w:r>
      <w:r>
        <w:rPr>
          <w:rFonts w:ascii="Times New Roman" w:hAnsi="Times New Roman"/>
          <w:em w:val="dot"/>
        </w:rPr>
        <w:t>不正确</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636"/>
        <w:gridCol w:w="636"/>
        <w:gridCol w:w="636"/>
        <w:gridCol w:w="636"/>
        <w:gridCol w:w="636"/>
      </w:tblGrid>
      <w:tr w14:paraId="37C6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14:paraId="601D253A">
            <w:pPr>
              <w:spacing w:line="288" w:lineRule="auto"/>
              <w:rPr>
                <w:rFonts w:hint="eastAsia" w:ascii="Times New Roman" w:hAnsi="Times New Roman"/>
              </w:rPr>
            </w:pPr>
            <w:r>
              <w:rPr>
                <w:rFonts w:ascii="Times New Roman" w:hAnsi="Times New Roman"/>
              </w:rPr>
              <w:t>消化液种类</w:t>
            </w:r>
          </w:p>
        </w:tc>
        <w:tc>
          <w:tcPr>
            <w:tcW w:w="636" w:type="dxa"/>
          </w:tcPr>
          <w:p w14:paraId="36787688">
            <w:pPr>
              <w:spacing w:line="288" w:lineRule="auto"/>
              <w:rPr>
                <w:rFonts w:hint="eastAsia" w:ascii="Times New Roman" w:hAnsi="Times New Roman"/>
              </w:rPr>
            </w:pPr>
            <w:r>
              <w:rPr>
                <w:rFonts w:ascii="Times New Roman" w:hAnsi="Times New Roman"/>
              </w:rPr>
              <w:t>唾液</w:t>
            </w:r>
          </w:p>
        </w:tc>
        <w:tc>
          <w:tcPr>
            <w:tcW w:w="636" w:type="dxa"/>
          </w:tcPr>
          <w:p w14:paraId="5BAF9F6F">
            <w:pPr>
              <w:spacing w:line="288" w:lineRule="auto"/>
              <w:rPr>
                <w:rFonts w:hint="eastAsia" w:ascii="Times New Roman" w:hAnsi="Times New Roman"/>
              </w:rPr>
            </w:pPr>
            <w:r>
              <w:rPr>
                <w:rFonts w:ascii="Times New Roman" w:hAnsi="Times New Roman"/>
              </w:rPr>
              <w:t>胃液</w:t>
            </w:r>
          </w:p>
        </w:tc>
        <w:tc>
          <w:tcPr>
            <w:tcW w:w="636" w:type="dxa"/>
          </w:tcPr>
          <w:p w14:paraId="7CF72D20">
            <w:pPr>
              <w:spacing w:line="288" w:lineRule="auto"/>
              <w:rPr>
                <w:rFonts w:hint="eastAsia" w:ascii="Times New Roman" w:hAnsi="Times New Roman"/>
              </w:rPr>
            </w:pPr>
            <w:r>
              <w:rPr>
                <w:rFonts w:ascii="Times New Roman" w:hAnsi="Times New Roman"/>
              </w:rPr>
              <w:t>胆汁</w:t>
            </w:r>
          </w:p>
        </w:tc>
        <w:tc>
          <w:tcPr>
            <w:tcW w:w="636" w:type="dxa"/>
          </w:tcPr>
          <w:p w14:paraId="1DB91E56">
            <w:pPr>
              <w:spacing w:line="288" w:lineRule="auto"/>
              <w:rPr>
                <w:rFonts w:hint="eastAsia" w:ascii="Times New Roman" w:hAnsi="Times New Roman"/>
              </w:rPr>
            </w:pPr>
            <w:r>
              <w:rPr>
                <w:rFonts w:ascii="Times New Roman" w:hAnsi="Times New Roman"/>
              </w:rPr>
              <w:t>肠液</w:t>
            </w:r>
          </w:p>
        </w:tc>
        <w:tc>
          <w:tcPr>
            <w:tcW w:w="636" w:type="dxa"/>
          </w:tcPr>
          <w:p w14:paraId="0F6D9EB1">
            <w:pPr>
              <w:spacing w:line="288" w:lineRule="auto"/>
              <w:rPr>
                <w:rFonts w:hint="eastAsia" w:ascii="Times New Roman" w:hAnsi="Times New Roman"/>
              </w:rPr>
            </w:pPr>
            <w:r>
              <w:rPr>
                <w:rFonts w:ascii="Times New Roman" w:hAnsi="Times New Roman"/>
              </w:rPr>
              <w:t>胰液</w:t>
            </w:r>
          </w:p>
        </w:tc>
      </w:tr>
      <w:tr w14:paraId="1F9D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tcPr>
          <w:p w14:paraId="782D2335">
            <w:pPr>
              <w:spacing w:line="288" w:lineRule="auto"/>
              <w:rPr>
                <w:rFonts w:hint="eastAsia" w:ascii="Times New Roman" w:hAnsi="Times New Roman"/>
              </w:rPr>
            </w:pPr>
            <w:r>
              <w:rPr>
                <w:rFonts w:ascii="Times New Roman" w:hAnsi="Times New Roman"/>
              </w:rPr>
              <w:t>消化液数量（ml）</w:t>
            </w:r>
          </w:p>
        </w:tc>
        <w:tc>
          <w:tcPr>
            <w:tcW w:w="636" w:type="dxa"/>
          </w:tcPr>
          <w:p w14:paraId="1051DB9F">
            <w:pPr>
              <w:spacing w:line="288" w:lineRule="auto"/>
              <w:rPr>
                <w:rFonts w:hint="eastAsia" w:ascii="Times New Roman" w:hAnsi="Times New Roman"/>
              </w:rPr>
            </w:pPr>
            <w:r>
              <w:rPr>
                <w:rFonts w:hint="eastAsia" w:ascii="Times New Roman" w:hAnsi="Times New Roman"/>
              </w:rPr>
              <w:t>1</w:t>
            </w:r>
            <w:r>
              <w:rPr>
                <w:rFonts w:ascii="Times New Roman" w:hAnsi="Times New Roman"/>
              </w:rPr>
              <w:t>500</w:t>
            </w:r>
          </w:p>
        </w:tc>
        <w:tc>
          <w:tcPr>
            <w:tcW w:w="636" w:type="dxa"/>
          </w:tcPr>
          <w:p w14:paraId="6DADA3D0">
            <w:pPr>
              <w:spacing w:line="288" w:lineRule="auto"/>
              <w:rPr>
                <w:rFonts w:hint="eastAsia" w:ascii="Times New Roman" w:hAnsi="Times New Roman"/>
              </w:rPr>
            </w:pPr>
            <w:r>
              <w:rPr>
                <w:rFonts w:hint="eastAsia" w:ascii="Times New Roman" w:hAnsi="Times New Roman"/>
              </w:rPr>
              <w:t>2</w:t>
            </w:r>
            <w:r>
              <w:rPr>
                <w:rFonts w:ascii="Times New Roman" w:hAnsi="Times New Roman"/>
              </w:rPr>
              <w:t>000</w:t>
            </w:r>
          </w:p>
        </w:tc>
        <w:tc>
          <w:tcPr>
            <w:tcW w:w="636" w:type="dxa"/>
          </w:tcPr>
          <w:p w14:paraId="064F9E41">
            <w:pPr>
              <w:spacing w:line="288" w:lineRule="auto"/>
              <w:rPr>
                <w:rFonts w:hint="eastAsia" w:ascii="Times New Roman" w:hAnsi="Times New Roman"/>
              </w:rPr>
            </w:pPr>
            <w:r>
              <w:rPr>
                <w:rFonts w:hint="eastAsia" w:ascii="Times New Roman" w:hAnsi="Times New Roman"/>
              </w:rPr>
              <w:t>5</w:t>
            </w:r>
            <w:r>
              <w:rPr>
                <w:rFonts w:ascii="Times New Roman" w:hAnsi="Times New Roman"/>
              </w:rPr>
              <w:t>00</w:t>
            </w:r>
          </w:p>
        </w:tc>
        <w:tc>
          <w:tcPr>
            <w:tcW w:w="636" w:type="dxa"/>
          </w:tcPr>
          <w:p w14:paraId="05BEFC2D">
            <w:pPr>
              <w:spacing w:line="288" w:lineRule="auto"/>
              <w:rPr>
                <w:rFonts w:hint="eastAsia" w:ascii="Times New Roman" w:hAnsi="Times New Roman"/>
              </w:rPr>
            </w:pPr>
            <w:r>
              <w:rPr>
                <w:rFonts w:hint="eastAsia" w:ascii="Times New Roman" w:hAnsi="Times New Roman"/>
              </w:rPr>
              <w:t>1</w:t>
            </w:r>
            <w:r>
              <w:rPr>
                <w:rFonts w:ascii="Times New Roman" w:hAnsi="Times New Roman"/>
              </w:rPr>
              <w:t>500</w:t>
            </w:r>
          </w:p>
        </w:tc>
        <w:tc>
          <w:tcPr>
            <w:tcW w:w="636" w:type="dxa"/>
          </w:tcPr>
          <w:p w14:paraId="670CB0A9">
            <w:pPr>
              <w:spacing w:line="288" w:lineRule="auto"/>
              <w:rPr>
                <w:rFonts w:hint="eastAsia" w:ascii="Times New Roman" w:hAnsi="Times New Roman"/>
              </w:rPr>
            </w:pPr>
            <w:r>
              <w:rPr>
                <w:rFonts w:hint="eastAsia" w:ascii="Times New Roman" w:hAnsi="Times New Roman"/>
              </w:rPr>
              <w:t>1</w:t>
            </w:r>
            <w:r>
              <w:rPr>
                <w:rFonts w:ascii="Times New Roman" w:hAnsi="Times New Roman"/>
              </w:rPr>
              <w:t>500</w:t>
            </w:r>
          </w:p>
        </w:tc>
      </w:tr>
    </w:tbl>
    <w:p w14:paraId="4980881B">
      <w:pPr>
        <w:spacing w:line="288" w:lineRule="auto"/>
        <w:rPr>
          <w:rFonts w:ascii="Times New Roman" w:hAnsi="Times New Roman"/>
        </w:rPr>
      </w:pPr>
      <w:r>
        <w:rPr>
          <w:rFonts w:ascii="Times New Roman" w:hAnsi="Times New Roman"/>
        </w:rPr>
        <w:t>A．小肠中的消化酶种类最多，小肠是主要的消化器官</w:t>
      </w:r>
    </w:p>
    <w:p w14:paraId="0589DC0C">
      <w:pPr>
        <w:spacing w:line="288" w:lineRule="auto"/>
        <w:rPr>
          <w:rFonts w:ascii="Times New Roman" w:hAnsi="Times New Roman"/>
        </w:rPr>
      </w:pPr>
      <w:r>
        <w:rPr>
          <w:rFonts w:ascii="Times New Roman" w:hAnsi="Times New Roman"/>
        </w:rPr>
        <w:t>B．肝是由多种组织构成，胆汁分泌异常会影响脂肪消化</w:t>
      </w:r>
    </w:p>
    <w:p w14:paraId="2B0FA8FB">
      <w:pPr>
        <w:spacing w:line="288" w:lineRule="auto"/>
        <w:rPr>
          <w:rFonts w:ascii="Times New Roman" w:hAnsi="Times New Roman"/>
        </w:rPr>
      </w:pPr>
      <w:r>
        <w:rPr>
          <w:rFonts w:ascii="Times New Roman" w:hAnsi="Times New Roman"/>
        </w:rPr>
        <w:t>C．胃液中含有蛋白酶，在胃中能将蛋白质分解为氨基酸</w:t>
      </w:r>
    </w:p>
    <w:p w14:paraId="4709A786">
      <w:pPr>
        <w:spacing w:line="288" w:lineRule="auto"/>
        <w:rPr>
          <w:rFonts w:ascii="Times New Roman" w:hAnsi="Times New Roman"/>
        </w:rPr>
      </w:pPr>
      <w:r>
        <w:rPr>
          <w:rFonts w:ascii="Times New Roman" w:hAnsi="Times New Roman"/>
        </w:rPr>
        <w:t>D．人在高烧时，体温升高使酶的活性降低导致食欲下降</w:t>
      </w:r>
    </w:p>
    <w:p w14:paraId="7E0E7116">
      <w:pPr>
        <w:spacing w:line="288" w:lineRule="auto"/>
        <w:rPr>
          <w:rFonts w:ascii="Times New Roman" w:hAnsi="Times New Roman"/>
        </w:rPr>
      </w:pPr>
      <w:r>
        <w:rPr>
          <w:rFonts w:ascii="Times New Roman" w:hAnsi="Times New Roman"/>
        </w:rPr>
        <w:t>11．如图甲是在显微镜下观察到的人血涂片示意图，图乙是加了抗凝剂的血液在试管中静置一段时间后的图像，叙述</w:t>
      </w:r>
      <w:r>
        <w:rPr>
          <w:rFonts w:ascii="Times New Roman" w:hAnsi="Times New Roman"/>
          <w:em w:val="dot"/>
        </w:rPr>
        <w:t>不正确</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1AD2FA54">
      <w:pPr>
        <w:spacing w:line="288" w:lineRule="auto"/>
        <w:rPr>
          <w:rFonts w:hint="eastAsia" w:ascii="Times New Roman" w:hAnsi="Times New Roman"/>
        </w:rPr>
      </w:pPr>
      <w:r>
        <w:drawing>
          <wp:inline distT="0" distB="0" distL="0" distR="0">
            <wp:extent cx="1775460" cy="11887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775614" cy="1188823"/>
                    </a:xfrm>
                    <a:prstGeom prst="rect">
                      <a:avLst/>
                    </a:prstGeom>
                  </pic:spPr>
                </pic:pic>
              </a:graphicData>
            </a:graphic>
          </wp:inline>
        </w:drawing>
      </w:r>
    </w:p>
    <w:p w14:paraId="4BF425ED">
      <w:pPr>
        <w:spacing w:line="288" w:lineRule="auto"/>
        <w:rPr>
          <w:rFonts w:ascii="Times New Roman" w:hAnsi="Times New Roman"/>
        </w:rPr>
      </w:pPr>
      <w:r>
        <w:rPr>
          <w:rFonts w:ascii="Times New Roman" w:hAnsi="Times New Roman"/>
        </w:rPr>
        <w:t>A．乙中A是甲中的a，严重烧伤病人可输入A</w:t>
      </w:r>
    </w:p>
    <w:p w14:paraId="71A332CE">
      <w:pPr>
        <w:spacing w:line="288" w:lineRule="auto"/>
        <w:rPr>
          <w:rFonts w:ascii="Times New Roman" w:hAnsi="Times New Roman"/>
        </w:rPr>
      </w:pPr>
      <w:r>
        <w:rPr>
          <w:rFonts w:ascii="Times New Roman" w:hAnsi="Times New Roman"/>
        </w:rPr>
        <w:t>B．乙中C是甲中的b，能运输氧气和部分二氧化碳</w:t>
      </w:r>
    </w:p>
    <w:p w14:paraId="2FA48CBE">
      <w:pPr>
        <w:spacing w:line="288" w:lineRule="auto"/>
        <w:rPr>
          <w:rFonts w:ascii="Times New Roman" w:hAnsi="Times New Roman"/>
        </w:rPr>
      </w:pPr>
      <w:r>
        <w:rPr>
          <w:rFonts w:ascii="Times New Roman" w:hAnsi="Times New Roman"/>
        </w:rPr>
        <w:t>C．甲中c能包围、吞噬病菌，还可用于亲子鉴定</w:t>
      </w:r>
    </w:p>
    <w:p w14:paraId="1D8781C1">
      <w:pPr>
        <w:spacing w:line="288" w:lineRule="auto"/>
        <w:rPr>
          <w:rFonts w:ascii="Times New Roman" w:hAnsi="Times New Roman"/>
        </w:rPr>
      </w:pPr>
      <w:r>
        <w:rPr>
          <w:rFonts w:ascii="Times New Roman" w:hAnsi="Times New Roman"/>
        </w:rPr>
        <w:t>D．甲图d下降会导致坏血病，应补充维生素C</w:t>
      </w:r>
    </w:p>
    <w:p w14:paraId="4FAC907A">
      <w:pPr>
        <w:spacing w:line="288" w:lineRule="auto"/>
        <w:rPr>
          <w:rFonts w:ascii="Times New Roman" w:hAnsi="Times New Roman"/>
        </w:rPr>
      </w:pPr>
      <w:r>
        <w:rPr>
          <w:rFonts w:ascii="Times New Roman" w:hAnsi="Times New Roman"/>
        </w:rPr>
        <w:t>12．下列是人体三种血管示意图，描述</w:t>
      </w:r>
      <w:r>
        <w:rPr>
          <w:rFonts w:ascii="Times New Roman" w:hAnsi="Times New Roman"/>
          <w:em w:val="dot"/>
        </w:rPr>
        <w:t>错误</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206A7B12">
      <w:pPr>
        <w:spacing w:line="288" w:lineRule="auto"/>
        <w:rPr>
          <w:rFonts w:hint="eastAsia" w:ascii="Times New Roman" w:hAnsi="Times New Roman"/>
        </w:rPr>
      </w:pPr>
      <w:r>
        <w:drawing>
          <wp:inline distT="0" distB="0" distL="0" distR="0">
            <wp:extent cx="1691640" cy="1112520"/>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1691787" cy="1112616"/>
                    </a:xfrm>
                    <a:prstGeom prst="rect">
                      <a:avLst/>
                    </a:prstGeom>
                  </pic:spPr>
                </pic:pic>
              </a:graphicData>
            </a:graphic>
          </wp:inline>
        </w:drawing>
      </w:r>
    </w:p>
    <w:p w14:paraId="0D7B8883">
      <w:pPr>
        <w:spacing w:line="288" w:lineRule="auto"/>
        <w:rPr>
          <w:rFonts w:ascii="Times New Roman" w:hAnsi="Times New Roman"/>
        </w:rPr>
      </w:pPr>
      <w:r>
        <w:rPr>
          <w:rFonts w:ascii="Times New Roman" w:hAnsi="Times New Roman"/>
        </w:rPr>
        <w:t>A．</w:t>
      </w:r>
      <w:r>
        <w:rPr>
          <w:rFonts w:hint="eastAsia" w:ascii="宋体" w:hAnsi="宋体" w:cs="宋体"/>
        </w:rPr>
        <w:t>①</w:t>
      </w:r>
      <w:r>
        <w:rPr>
          <w:rFonts w:ascii="Times New Roman" w:hAnsi="Times New Roman"/>
        </w:rPr>
        <w:t>受损伤时，应按压近心端止血</w:t>
      </w:r>
    </w:p>
    <w:p w14:paraId="16F4D43C">
      <w:pPr>
        <w:spacing w:line="288" w:lineRule="auto"/>
        <w:rPr>
          <w:rFonts w:ascii="Times New Roman" w:hAnsi="Times New Roman"/>
        </w:rPr>
      </w:pPr>
      <w:r>
        <w:rPr>
          <w:rFonts w:ascii="Times New Roman" w:hAnsi="Times New Roman"/>
        </w:rPr>
        <w:t>B．</w:t>
      </w:r>
      <w:r>
        <w:rPr>
          <w:rFonts w:hint="eastAsia" w:ascii="宋体" w:hAnsi="宋体" w:cs="宋体"/>
        </w:rPr>
        <w:t>③</w:t>
      </w:r>
      <w:r>
        <w:rPr>
          <w:rFonts w:ascii="Times New Roman" w:hAnsi="Times New Roman"/>
        </w:rPr>
        <w:t>的最佳判断依据是红细胞单行通过</w:t>
      </w:r>
    </w:p>
    <w:p w14:paraId="52147625">
      <w:pPr>
        <w:spacing w:line="288" w:lineRule="auto"/>
        <w:rPr>
          <w:rFonts w:ascii="Times New Roman" w:hAnsi="Times New Roman"/>
        </w:rPr>
      </w:pPr>
      <w:r>
        <w:rPr>
          <w:rFonts w:ascii="Times New Roman" w:hAnsi="Times New Roman"/>
        </w:rPr>
        <w:t>C．</w:t>
      </w:r>
      <w:r>
        <w:rPr>
          <w:rFonts w:hint="eastAsia" w:ascii="宋体" w:hAnsi="宋体" w:cs="宋体"/>
        </w:rPr>
        <w:t>①</w:t>
      </w:r>
      <w:r>
        <w:rPr>
          <w:rFonts w:ascii="Times New Roman" w:hAnsi="Times New Roman"/>
        </w:rPr>
        <w:t>从心脏出发不断分支，其内都流动脉血</w:t>
      </w:r>
    </w:p>
    <w:p w14:paraId="658F04D7">
      <w:pPr>
        <w:spacing w:line="288" w:lineRule="auto"/>
        <w:rPr>
          <w:rFonts w:ascii="Times New Roman" w:hAnsi="Times New Roman"/>
        </w:rPr>
      </w:pPr>
      <w:r>
        <w:rPr>
          <w:rFonts w:ascii="Times New Roman" w:hAnsi="Times New Roman"/>
        </w:rPr>
        <w:t>D．输液时针刺入</w:t>
      </w:r>
      <w:r>
        <w:rPr>
          <w:rFonts w:hint="eastAsia" w:ascii="宋体" w:hAnsi="宋体" w:cs="宋体"/>
        </w:rPr>
        <w:t>②</w:t>
      </w:r>
      <w:r>
        <w:rPr>
          <w:rFonts w:ascii="Times New Roman" w:hAnsi="Times New Roman"/>
        </w:rPr>
        <w:t>，肌肉注射的药物进入</w:t>
      </w:r>
      <w:r>
        <w:rPr>
          <w:rFonts w:hint="eastAsia" w:ascii="宋体" w:hAnsi="宋体" w:cs="宋体"/>
        </w:rPr>
        <w:t>③</w:t>
      </w:r>
    </w:p>
    <w:p w14:paraId="2E01BFF8">
      <w:pPr>
        <w:spacing w:line="288" w:lineRule="auto"/>
        <w:rPr>
          <w:rFonts w:ascii="Times New Roman" w:hAnsi="Times New Roman"/>
        </w:rPr>
      </w:pPr>
      <w:r>
        <w:rPr>
          <w:rFonts w:ascii="Times New Roman" w:hAnsi="Times New Roman"/>
        </w:rPr>
        <w:t>13．小明感冒咳嗽去医院治疗，医生给他手臂输液，以下叙述正确的是（</w:t>
      </w:r>
      <w:r>
        <w:rPr>
          <w:rFonts w:hint="eastAsia" w:ascii="Times New Roman" w:hAnsi="Times New Roman"/>
        </w:rPr>
        <w:t xml:space="preserve"> </w:t>
      </w:r>
      <w:r>
        <w:rPr>
          <w:rFonts w:ascii="Times New Roman" w:hAnsi="Times New Roman"/>
        </w:rPr>
        <w:t xml:space="preserve">  ）</w:t>
      </w:r>
    </w:p>
    <w:p w14:paraId="6279554B">
      <w:pPr>
        <w:spacing w:line="288" w:lineRule="auto"/>
        <w:rPr>
          <w:rFonts w:ascii="Times New Roman" w:hAnsi="Times New Roman"/>
        </w:rPr>
      </w:pPr>
      <w:r>
        <w:rPr>
          <w:rFonts w:ascii="Times New Roman" w:hAnsi="Times New Roman"/>
        </w:rPr>
        <w:t>A．药物到达肺依次经过：上腔静脉→左心房→左心室→肺动脉→肺部毛细血管</w:t>
      </w:r>
    </w:p>
    <w:p w14:paraId="7A91B274">
      <w:pPr>
        <w:spacing w:line="288" w:lineRule="auto"/>
        <w:rPr>
          <w:rFonts w:ascii="Times New Roman" w:hAnsi="Times New Roman"/>
        </w:rPr>
      </w:pPr>
      <w:r>
        <w:rPr>
          <w:rFonts w:ascii="Times New Roman" w:hAnsi="Times New Roman"/>
        </w:rPr>
        <w:t>B．若尿中有药物成分，说明药物由血液进入了原尿</w:t>
      </w:r>
    </w:p>
    <w:p w14:paraId="13338FAB">
      <w:pPr>
        <w:spacing w:line="288" w:lineRule="auto"/>
        <w:rPr>
          <w:rFonts w:ascii="Times New Roman" w:hAnsi="Times New Roman"/>
        </w:rPr>
      </w:pPr>
      <w:r>
        <w:rPr>
          <w:rFonts w:ascii="Times New Roman" w:hAnsi="Times New Roman"/>
        </w:rPr>
        <w:t>C．药物随着血液从心室泵入到动脉时，动脉瓣关闭</w:t>
      </w:r>
    </w:p>
    <w:p w14:paraId="5367BC15">
      <w:pPr>
        <w:spacing w:line="288" w:lineRule="auto"/>
        <w:rPr>
          <w:rFonts w:ascii="Times New Roman" w:hAnsi="Times New Roman"/>
        </w:rPr>
      </w:pPr>
      <w:r>
        <w:rPr>
          <w:rFonts w:ascii="Times New Roman" w:hAnsi="Times New Roman"/>
        </w:rPr>
        <w:t>D．输液时用胶皮管捆扎针刺上方，动脉鼓胀便于刺入</w:t>
      </w:r>
    </w:p>
    <w:p w14:paraId="0ABF4DBA">
      <w:pPr>
        <w:spacing w:line="288" w:lineRule="auto"/>
        <w:rPr>
          <w:rFonts w:ascii="Times New Roman" w:hAnsi="Times New Roman"/>
        </w:rPr>
      </w:pPr>
      <w:r>
        <w:rPr>
          <w:rFonts w:ascii="Times New Roman" w:hAnsi="Times New Roman"/>
        </w:rPr>
        <w:t>14．如图是尿的形成过程示意图，下列有关叙述</w:t>
      </w:r>
      <w:r>
        <w:rPr>
          <w:rFonts w:ascii="Times New Roman" w:hAnsi="Times New Roman"/>
          <w:em w:val="dot"/>
        </w:rPr>
        <w:t>错误</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03BD4E95">
      <w:pPr>
        <w:spacing w:line="288" w:lineRule="auto"/>
        <w:rPr>
          <w:rFonts w:hint="eastAsia" w:ascii="Times New Roman" w:hAnsi="Times New Roman"/>
        </w:rPr>
      </w:pPr>
      <w:r>
        <w:drawing>
          <wp:inline distT="0" distB="0" distL="0" distR="0">
            <wp:extent cx="1150620" cy="15468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1150720" cy="1546994"/>
                    </a:xfrm>
                    <a:prstGeom prst="rect">
                      <a:avLst/>
                    </a:prstGeom>
                  </pic:spPr>
                </pic:pic>
              </a:graphicData>
            </a:graphic>
          </wp:inline>
        </w:drawing>
      </w:r>
    </w:p>
    <w:p w14:paraId="7E4272F3">
      <w:pPr>
        <w:spacing w:line="288" w:lineRule="auto"/>
        <w:rPr>
          <w:rFonts w:ascii="Times New Roman" w:hAnsi="Times New Roman"/>
        </w:rPr>
      </w:pPr>
      <w:r>
        <w:rPr>
          <w:rFonts w:ascii="Times New Roman" w:hAnsi="Times New Roman"/>
        </w:rPr>
        <w:t>A．1、2、3内流动脉血，6是肾单位</w:t>
      </w:r>
    </w:p>
    <w:p w14:paraId="0376790E">
      <w:pPr>
        <w:spacing w:line="288" w:lineRule="auto"/>
        <w:rPr>
          <w:rFonts w:ascii="Times New Roman" w:hAnsi="Times New Roman"/>
        </w:rPr>
      </w:pPr>
      <w:r>
        <w:rPr>
          <w:rFonts w:ascii="Times New Roman" w:hAnsi="Times New Roman"/>
        </w:rPr>
        <w:t>B．尿中出现蛋白质，可能是3有炎症</w:t>
      </w:r>
    </w:p>
    <w:p w14:paraId="55B8816B">
      <w:pPr>
        <w:spacing w:line="288" w:lineRule="auto"/>
        <w:rPr>
          <w:rFonts w:ascii="Times New Roman" w:hAnsi="Times New Roman"/>
        </w:rPr>
      </w:pPr>
      <w:r>
        <w:rPr>
          <w:rFonts w:ascii="Times New Roman" w:hAnsi="Times New Roman"/>
        </w:rPr>
        <w:t>C．4内每天形成1．5L原尿，内有血细胞</w:t>
      </w:r>
    </w:p>
    <w:p w14:paraId="57E77E95">
      <w:pPr>
        <w:spacing w:line="288" w:lineRule="auto"/>
        <w:rPr>
          <w:rFonts w:ascii="Times New Roman" w:hAnsi="Times New Roman"/>
        </w:rPr>
      </w:pPr>
      <w:r>
        <w:rPr>
          <w:rFonts w:ascii="Times New Roman" w:hAnsi="Times New Roman"/>
        </w:rPr>
        <w:t>D．7内流的静脉血含尿素少，流回右心房</w:t>
      </w:r>
    </w:p>
    <w:p w14:paraId="55CDF91B">
      <w:pPr>
        <w:spacing w:line="288" w:lineRule="auto"/>
        <w:rPr>
          <w:rFonts w:ascii="Times New Roman" w:hAnsi="Times New Roman"/>
        </w:rPr>
      </w:pPr>
      <w:r>
        <w:rPr>
          <w:rFonts w:ascii="Times New Roman" w:hAnsi="Times New Roman"/>
        </w:rPr>
        <w:t>15．人体生命活动主要受神经系统的调节，但也受激素调节的影响。下列叙述正确的是（</w:t>
      </w:r>
      <w:r>
        <w:rPr>
          <w:rFonts w:hint="eastAsia" w:ascii="Times New Roman" w:hAnsi="Times New Roman"/>
        </w:rPr>
        <w:t xml:space="preserve"> </w:t>
      </w:r>
      <w:r>
        <w:rPr>
          <w:rFonts w:ascii="Times New Roman" w:hAnsi="Times New Roman"/>
        </w:rPr>
        <w:t xml:space="preserve">  ）</w:t>
      </w:r>
    </w:p>
    <w:p w14:paraId="67E79C1E">
      <w:pPr>
        <w:spacing w:line="288" w:lineRule="auto"/>
        <w:rPr>
          <w:rFonts w:ascii="Times New Roman" w:hAnsi="Times New Roman"/>
        </w:rPr>
      </w:pPr>
      <w:r>
        <w:rPr>
          <w:rFonts w:ascii="Times New Roman" w:hAnsi="Times New Roman"/>
        </w:rPr>
        <w:t>A．听觉是在耳蜗内的感觉细胞处产生</w:t>
      </w:r>
    </w:p>
    <w:p w14:paraId="0BC441F4">
      <w:pPr>
        <w:spacing w:line="288" w:lineRule="auto"/>
        <w:rPr>
          <w:rFonts w:ascii="Times New Roman" w:hAnsi="Times New Roman"/>
        </w:rPr>
      </w:pPr>
      <w:r>
        <w:rPr>
          <w:rFonts w:ascii="Times New Roman" w:hAnsi="Times New Roman"/>
        </w:rPr>
        <w:t>B．手偶然被针扎，先感觉到疼再缩手</w:t>
      </w:r>
    </w:p>
    <w:p w14:paraId="6F9B3396">
      <w:pPr>
        <w:spacing w:line="288" w:lineRule="auto"/>
        <w:rPr>
          <w:rFonts w:ascii="Times New Roman" w:hAnsi="Times New Roman"/>
        </w:rPr>
      </w:pPr>
      <w:r>
        <w:rPr>
          <w:rFonts w:ascii="Times New Roman" w:hAnsi="Times New Roman"/>
        </w:rPr>
        <w:t>C．神经系统调节的基本方式是反射弧</w:t>
      </w:r>
    </w:p>
    <w:p w14:paraId="10578C09">
      <w:pPr>
        <w:spacing w:line="288" w:lineRule="auto"/>
        <w:rPr>
          <w:rFonts w:ascii="Times New Roman" w:hAnsi="Times New Roman"/>
        </w:rPr>
      </w:pPr>
      <w:r>
        <w:rPr>
          <w:rFonts w:ascii="Times New Roman" w:hAnsi="Times New Roman"/>
        </w:rPr>
        <w:t>D．肾上腺素可调节中枢神经系统兴奋性</w:t>
      </w:r>
    </w:p>
    <w:p w14:paraId="01B37AD3">
      <w:pPr>
        <w:spacing w:line="288" w:lineRule="auto"/>
        <w:rPr>
          <w:rFonts w:ascii="Times New Roman" w:hAnsi="Times New Roman"/>
        </w:rPr>
      </w:pPr>
      <w:r>
        <w:rPr>
          <w:rFonts w:ascii="Times New Roman" w:hAnsi="Times New Roman"/>
        </w:rPr>
        <w:t>16．基因组测序表明，袁隆平院士培育的超级杂交水稻利用了很好的基因组合，第三期目标亩产900千克获得了圆满成功。下列有关说法</w:t>
      </w:r>
      <w:r>
        <w:rPr>
          <w:rFonts w:ascii="Times New Roman" w:hAnsi="Times New Roman"/>
          <w:em w:val="dot"/>
        </w:rPr>
        <w:t>错误</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47DAB368">
      <w:pPr>
        <w:spacing w:line="288" w:lineRule="auto"/>
        <w:rPr>
          <w:rFonts w:ascii="Times New Roman" w:hAnsi="Times New Roman"/>
        </w:rPr>
      </w:pPr>
      <w:r>
        <w:rPr>
          <w:rFonts w:ascii="Times New Roman" w:hAnsi="Times New Roman"/>
        </w:rPr>
        <w:t>A．基因是DNA分子上有遗传效应的片段</w:t>
      </w:r>
    </w:p>
    <w:p w14:paraId="467BCCEC">
      <w:pPr>
        <w:spacing w:line="288" w:lineRule="auto"/>
        <w:rPr>
          <w:rFonts w:ascii="Times New Roman" w:hAnsi="Times New Roman"/>
        </w:rPr>
      </w:pPr>
      <w:r>
        <w:rPr>
          <w:rFonts w:ascii="Times New Roman" w:hAnsi="Times New Roman"/>
        </w:rPr>
        <w:t>B．所有细胞中的基因、DNA、染色体都是成对的</w:t>
      </w:r>
    </w:p>
    <w:p w14:paraId="22F62B03">
      <w:pPr>
        <w:spacing w:line="288" w:lineRule="auto"/>
        <w:rPr>
          <w:rFonts w:ascii="Times New Roman" w:hAnsi="Times New Roman"/>
        </w:rPr>
      </w:pPr>
      <w:r>
        <w:rPr>
          <w:rFonts w:ascii="Times New Roman" w:hAnsi="Times New Roman"/>
        </w:rPr>
        <w:t>C．基因重组导致的水稻变异是可遗传的变异</w:t>
      </w:r>
    </w:p>
    <w:p w14:paraId="50E2E8B5">
      <w:pPr>
        <w:spacing w:line="288" w:lineRule="auto"/>
        <w:rPr>
          <w:rFonts w:ascii="Times New Roman" w:hAnsi="Times New Roman"/>
        </w:rPr>
      </w:pPr>
      <w:r>
        <w:rPr>
          <w:rFonts w:ascii="Times New Roman" w:hAnsi="Times New Roman"/>
        </w:rPr>
        <w:t>D．超级杂交水稻的后代不一定表现为高产性状</w:t>
      </w:r>
    </w:p>
    <w:p w14:paraId="4C2A24C3">
      <w:pPr>
        <w:spacing w:line="288" w:lineRule="auto"/>
        <w:rPr>
          <w:rFonts w:ascii="Times New Roman" w:hAnsi="Times New Roman"/>
        </w:rPr>
      </w:pPr>
      <w:r>
        <w:rPr>
          <w:rFonts w:ascii="Times New Roman" w:hAnsi="Times New Roman"/>
        </w:rPr>
        <w:t>17．青霉素能杀死多种致病的细菌，但使用青霉素过多后，有些致病细菌就不再受青霉素的影响了。运用达尔文的自然选择学说分析，下列说法正确的是（</w:t>
      </w:r>
      <w:r>
        <w:rPr>
          <w:rFonts w:hint="eastAsia" w:ascii="Times New Roman" w:hAnsi="Times New Roman"/>
        </w:rPr>
        <w:t xml:space="preserve"> </w:t>
      </w:r>
      <w:r>
        <w:rPr>
          <w:rFonts w:ascii="Times New Roman" w:hAnsi="Times New Roman"/>
        </w:rPr>
        <w:t xml:space="preserve">  ）</w:t>
      </w:r>
    </w:p>
    <w:p w14:paraId="7F6E413C">
      <w:pPr>
        <w:spacing w:line="288" w:lineRule="auto"/>
        <w:rPr>
          <w:rFonts w:ascii="Times New Roman" w:hAnsi="Times New Roman"/>
        </w:rPr>
      </w:pPr>
      <w:r>
        <w:rPr>
          <w:rFonts w:ascii="Times New Roman" w:hAnsi="Times New Roman"/>
        </w:rPr>
        <w:t>A．细菌孢子繁殖速度快，它们存在着生存斗争</w:t>
      </w:r>
    </w:p>
    <w:p w14:paraId="6537E40A">
      <w:pPr>
        <w:spacing w:line="288" w:lineRule="auto"/>
        <w:rPr>
          <w:rFonts w:ascii="Times New Roman" w:hAnsi="Times New Roman"/>
        </w:rPr>
      </w:pPr>
      <w:r>
        <w:rPr>
          <w:rFonts w:ascii="Times New Roman" w:hAnsi="Times New Roman"/>
        </w:rPr>
        <w:t>B．细菌有抗药和不抗药的变异，前者易被淘汰</w:t>
      </w:r>
    </w:p>
    <w:p w14:paraId="6EC252FF">
      <w:pPr>
        <w:spacing w:line="288" w:lineRule="auto"/>
        <w:rPr>
          <w:rFonts w:ascii="Times New Roman" w:hAnsi="Times New Roman"/>
        </w:rPr>
      </w:pPr>
      <w:r>
        <w:rPr>
          <w:rFonts w:ascii="Times New Roman" w:hAnsi="Times New Roman"/>
        </w:rPr>
        <w:t>C．细菌的抗药性增强是产生了定向变异的结果</w:t>
      </w:r>
    </w:p>
    <w:p w14:paraId="5241F652">
      <w:pPr>
        <w:spacing w:line="288" w:lineRule="auto"/>
        <w:rPr>
          <w:rFonts w:ascii="Times New Roman" w:hAnsi="Times New Roman"/>
        </w:rPr>
      </w:pPr>
      <w:r>
        <w:rPr>
          <w:rFonts w:ascii="Times New Roman" w:hAnsi="Times New Roman"/>
        </w:rPr>
        <w:t>D．细菌通过遗传、变异和自然选择，不断进化</w:t>
      </w:r>
    </w:p>
    <w:p w14:paraId="358C420A">
      <w:pPr>
        <w:spacing w:line="288" w:lineRule="auto"/>
        <w:rPr>
          <w:rFonts w:ascii="Times New Roman" w:hAnsi="Times New Roman"/>
        </w:rPr>
      </w:pPr>
      <w:r>
        <w:rPr>
          <w:rFonts w:ascii="Times New Roman" w:hAnsi="Times New Roman"/>
        </w:rPr>
        <w:t>18．性状的遗传实质上是亲代通过生殖过程把基因传递给子代。如图ab夫妇都是双眼皮，c为单眼皮，</w:t>
      </w:r>
      <w:r>
        <w:rPr>
          <w:rFonts w:hint="eastAsia" w:ascii="宋体" w:hAnsi="宋体" w:cs="宋体"/>
        </w:rPr>
        <w:t>①②</w:t>
      </w:r>
      <w:r>
        <w:rPr>
          <w:rFonts w:ascii="Times New Roman" w:hAnsi="Times New Roman"/>
        </w:rPr>
        <w:t>代表细胞，下列说法</w:t>
      </w:r>
      <w:r>
        <w:rPr>
          <w:rFonts w:ascii="Times New Roman" w:hAnsi="Times New Roman"/>
          <w:em w:val="dot"/>
        </w:rPr>
        <w:t>错误</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13952894">
      <w:pPr>
        <w:spacing w:line="288" w:lineRule="auto"/>
        <w:rPr>
          <w:rFonts w:hint="eastAsia" w:ascii="Times New Roman" w:hAnsi="Times New Roman"/>
        </w:rPr>
      </w:pPr>
      <w:r>
        <w:drawing>
          <wp:inline distT="0" distB="0" distL="0" distR="0">
            <wp:extent cx="2072640" cy="59436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072820" cy="594412"/>
                    </a:xfrm>
                    <a:prstGeom prst="rect">
                      <a:avLst/>
                    </a:prstGeom>
                  </pic:spPr>
                </pic:pic>
              </a:graphicData>
            </a:graphic>
          </wp:inline>
        </w:drawing>
      </w:r>
    </w:p>
    <w:p w14:paraId="29E48700">
      <w:pPr>
        <w:spacing w:line="288" w:lineRule="auto"/>
        <w:rPr>
          <w:rFonts w:ascii="Times New Roman" w:hAnsi="Times New Roman"/>
        </w:rPr>
      </w:pPr>
      <w:r>
        <w:rPr>
          <w:rFonts w:ascii="Times New Roman" w:hAnsi="Times New Roman"/>
        </w:rPr>
        <w:t>A．</w:t>
      </w:r>
      <w:r>
        <w:rPr>
          <w:rFonts w:hint="eastAsia" w:ascii="宋体" w:hAnsi="宋体" w:cs="宋体"/>
        </w:rPr>
        <w:t>①</w:t>
      </w:r>
      <w:r>
        <w:rPr>
          <w:rFonts w:ascii="Times New Roman" w:hAnsi="Times New Roman"/>
        </w:rPr>
        <w:t>中染色体数是23条，</w:t>
      </w:r>
      <w:r>
        <w:rPr>
          <w:rFonts w:hint="eastAsia" w:ascii="宋体" w:hAnsi="宋体" w:cs="宋体"/>
        </w:rPr>
        <w:t>②</w:t>
      </w:r>
      <w:r>
        <w:rPr>
          <w:rFonts w:ascii="Times New Roman" w:hAnsi="Times New Roman"/>
        </w:rPr>
        <w:t>的染色体数是23对</w:t>
      </w:r>
    </w:p>
    <w:p w14:paraId="69238362">
      <w:pPr>
        <w:spacing w:line="288" w:lineRule="auto"/>
        <w:rPr>
          <w:rFonts w:ascii="Times New Roman" w:hAnsi="Times New Roman"/>
        </w:rPr>
      </w:pPr>
      <w:r>
        <w:rPr>
          <w:rFonts w:ascii="Times New Roman" w:hAnsi="Times New Roman"/>
        </w:rPr>
        <w:t>B．正常情况形成</w:t>
      </w:r>
      <w:r>
        <w:rPr>
          <w:rFonts w:hint="eastAsia" w:ascii="宋体" w:hAnsi="宋体" w:cs="宋体"/>
        </w:rPr>
        <w:t>②</w:t>
      </w:r>
      <w:r>
        <w:rPr>
          <w:rFonts w:ascii="Times New Roman" w:hAnsi="Times New Roman"/>
        </w:rPr>
        <w:t>及其开始分裂的场所都是输卵管</w:t>
      </w:r>
    </w:p>
    <w:p w14:paraId="07D72CEF">
      <w:pPr>
        <w:spacing w:line="288" w:lineRule="auto"/>
        <w:rPr>
          <w:rFonts w:ascii="Times New Roman" w:hAnsi="Times New Roman"/>
        </w:rPr>
      </w:pPr>
      <w:r>
        <w:rPr>
          <w:rFonts w:ascii="Times New Roman" w:hAnsi="Times New Roman"/>
        </w:rPr>
        <w:t>C．ab夫妇再生一个孩子，是双眼皮女孩的概率为3/4</w:t>
      </w:r>
    </w:p>
    <w:p w14:paraId="7F539CBA">
      <w:pPr>
        <w:spacing w:line="288" w:lineRule="auto"/>
        <w:rPr>
          <w:rFonts w:ascii="Times New Roman" w:hAnsi="Times New Roman"/>
        </w:rPr>
      </w:pPr>
      <w:r>
        <w:rPr>
          <w:rFonts w:ascii="Times New Roman" w:hAnsi="Times New Roman"/>
        </w:rPr>
        <w:t>D．c的X染色体来自b，Y染色体来自a</w:t>
      </w:r>
    </w:p>
    <w:p w14:paraId="2C5C47E0">
      <w:pPr>
        <w:spacing w:line="288" w:lineRule="auto"/>
        <w:rPr>
          <w:rFonts w:ascii="Times New Roman" w:hAnsi="Times New Roman"/>
        </w:rPr>
      </w:pPr>
      <w:r>
        <w:rPr>
          <w:rFonts w:ascii="Times New Roman" w:hAnsi="Times New Roman"/>
        </w:rPr>
        <w:t>19．人类很早就发现并利用一些微生物改善生活，下列叙述</w:t>
      </w:r>
      <w:r>
        <w:rPr>
          <w:rFonts w:ascii="Times New Roman" w:hAnsi="Times New Roman"/>
          <w:em w:val="dot"/>
        </w:rPr>
        <w:t>错误</w:t>
      </w:r>
      <w:r>
        <w:rPr>
          <w:rFonts w:ascii="Times New Roman" w:hAnsi="Times New Roman"/>
        </w:rPr>
        <w:t>的是（</w:t>
      </w:r>
      <w:r>
        <w:rPr>
          <w:rFonts w:hint="eastAsia" w:ascii="Times New Roman" w:hAnsi="Times New Roman"/>
        </w:rPr>
        <w:t xml:space="preserve"> </w:t>
      </w:r>
      <w:r>
        <w:rPr>
          <w:rFonts w:ascii="Times New Roman" w:hAnsi="Times New Roman"/>
        </w:rPr>
        <w:t xml:space="preserve">  ）</w:t>
      </w:r>
    </w:p>
    <w:p w14:paraId="02101E16">
      <w:pPr>
        <w:spacing w:line="288" w:lineRule="auto"/>
        <w:rPr>
          <w:rFonts w:ascii="Times New Roman" w:hAnsi="Times New Roman"/>
        </w:rPr>
      </w:pPr>
      <w:r>
        <w:rPr>
          <w:rFonts w:ascii="Times New Roman" w:hAnsi="Times New Roman"/>
        </w:rPr>
        <w:t>A．种植豆科植物可改良土壤是因为共生的根瘤菌能固氮</w:t>
      </w:r>
    </w:p>
    <w:p w14:paraId="4659B32C">
      <w:pPr>
        <w:spacing w:line="288" w:lineRule="auto"/>
        <w:rPr>
          <w:rFonts w:ascii="Times New Roman" w:hAnsi="Times New Roman"/>
        </w:rPr>
      </w:pPr>
      <w:r>
        <w:rPr>
          <w:rFonts w:ascii="Times New Roman" w:hAnsi="Times New Roman"/>
        </w:rPr>
        <w:t>B．提取青霉中的青霉素生产的抗生素能杀死或抑制细菌</w:t>
      </w:r>
    </w:p>
    <w:p w14:paraId="1AF77F43">
      <w:pPr>
        <w:spacing w:line="288" w:lineRule="auto"/>
        <w:rPr>
          <w:rFonts w:ascii="Times New Roman" w:hAnsi="Times New Roman"/>
        </w:rPr>
      </w:pPr>
      <w:r>
        <w:rPr>
          <w:rFonts w:ascii="Times New Roman" w:hAnsi="Times New Roman"/>
        </w:rPr>
        <w:t>C．利用转基因大肠杆菌生产的胰岛素可以用于治疗糖尿病</w:t>
      </w:r>
    </w:p>
    <w:p w14:paraId="43326CDE">
      <w:pPr>
        <w:spacing w:line="288" w:lineRule="auto"/>
        <w:rPr>
          <w:rFonts w:ascii="Times New Roman" w:hAnsi="Times New Roman"/>
        </w:rPr>
      </w:pPr>
      <w:r>
        <w:rPr>
          <w:rFonts w:ascii="Times New Roman" w:hAnsi="Times New Roman"/>
        </w:rPr>
        <w:t>D．用某种灭活病毒制成疫苗可预防多种病原体引起的疾病</w:t>
      </w:r>
    </w:p>
    <w:p w14:paraId="37365F9D">
      <w:pPr>
        <w:spacing w:line="288" w:lineRule="auto"/>
        <w:rPr>
          <w:rFonts w:ascii="Times New Roman" w:hAnsi="Times New Roman"/>
        </w:rPr>
      </w:pPr>
      <w:r>
        <w:rPr>
          <w:rFonts w:ascii="Times New Roman" w:hAnsi="Times New Roman"/>
        </w:rPr>
        <w:t>20．随着免疫科学的发展，人们对免疫有了许多新的认识。下列叙述正确的是（</w:t>
      </w:r>
      <w:r>
        <w:rPr>
          <w:rFonts w:hint="eastAsia" w:ascii="Times New Roman" w:hAnsi="Times New Roman"/>
        </w:rPr>
        <w:t xml:space="preserve"> </w:t>
      </w:r>
      <w:r>
        <w:rPr>
          <w:rFonts w:ascii="Times New Roman" w:hAnsi="Times New Roman"/>
        </w:rPr>
        <w:t xml:space="preserve">  ）</w:t>
      </w:r>
    </w:p>
    <w:p w14:paraId="566186C7">
      <w:pPr>
        <w:spacing w:line="288" w:lineRule="auto"/>
        <w:rPr>
          <w:rFonts w:ascii="Times New Roman" w:hAnsi="Times New Roman"/>
        </w:rPr>
      </w:pPr>
      <w:r>
        <w:rPr>
          <w:rFonts w:ascii="Times New Roman" w:hAnsi="Times New Roman"/>
        </w:rPr>
        <w:t>A．艾滋病病原体能瓦解人体免疫系统，以切断传播途径为重点预防措施</w:t>
      </w:r>
    </w:p>
    <w:p w14:paraId="2A15D1A3">
      <w:pPr>
        <w:spacing w:line="288" w:lineRule="auto"/>
        <w:rPr>
          <w:rFonts w:ascii="Times New Roman" w:hAnsi="Times New Roman"/>
        </w:rPr>
      </w:pPr>
      <w:r>
        <w:rPr>
          <w:rFonts w:ascii="Times New Roman" w:hAnsi="Times New Roman"/>
        </w:rPr>
        <w:t>B．第三道防线是由免疫器官和吞噬细胞组成，只针对某一特定的病原体</w:t>
      </w:r>
    </w:p>
    <w:p w14:paraId="28383B32">
      <w:pPr>
        <w:spacing w:line="288" w:lineRule="auto"/>
        <w:rPr>
          <w:rFonts w:ascii="Times New Roman" w:hAnsi="Times New Roman"/>
        </w:rPr>
      </w:pPr>
      <w:r>
        <w:rPr>
          <w:rFonts w:ascii="Times New Roman" w:hAnsi="Times New Roman"/>
        </w:rPr>
        <w:t>C．特异性和非特异性免疫都是天然的防御屏障，接种乙肝疫苗属于前者</w:t>
      </w:r>
    </w:p>
    <w:p w14:paraId="02BF4FEB">
      <w:pPr>
        <w:spacing w:line="288" w:lineRule="auto"/>
        <w:rPr>
          <w:rFonts w:ascii="Times New Roman" w:hAnsi="Times New Roman"/>
        </w:rPr>
      </w:pPr>
      <w:r>
        <w:rPr>
          <w:rFonts w:ascii="Times New Roman" w:hAnsi="Times New Roman"/>
        </w:rPr>
        <w:t>D．免疫能破坏和排斥抗原物质及人体本身所产生的正常细胞和肿瘤细胞</w:t>
      </w:r>
    </w:p>
    <w:p w14:paraId="57D137AF">
      <w:pPr>
        <w:spacing w:line="288" w:lineRule="auto"/>
        <w:jc w:val="center"/>
        <w:rPr>
          <w:rFonts w:ascii="Times New Roman" w:hAnsi="Times New Roman"/>
          <w:b/>
          <w:sz w:val="24"/>
        </w:rPr>
      </w:pPr>
      <w:r>
        <w:rPr>
          <w:rFonts w:ascii="Times New Roman" w:hAnsi="Times New Roman"/>
          <w:b/>
          <w:sz w:val="24"/>
        </w:rPr>
        <w:t>第Ⅱ卷非选择题</w:t>
      </w:r>
    </w:p>
    <w:p w14:paraId="2AF6F57A">
      <w:pPr>
        <w:spacing w:line="288" w:lineRule="auto"/>
        <w:rPr>
          <w:rFonts w:ascii="Times New Roman" w:hAnsi="Times New Roman"/>
          <w:b/>
          <w:sz w:val="24"/>
        </w:rPr>
      </w:pPr>
      <w:r>
        <w:rPr>
          <w:rFonts w:ascii="Times New Roman" w:hAnsi="Times New Roman"/>
          <w:b/>
          <w:sz w:val="24"/>
        </w:rPr>
        <w:t>二、非选择题（本大题共4小题，共60分）</w:t>
      </w:r>
    </w:p>
    <w:p w14:paraId="3FFF749C">
      <w:pPr>
        <w:spacing w:line="288" w:lineRule="auto"/>
        <w:rPr>
          <w:rFonts w:ascii="Times New Roman" w:hAnsi="Times New Roman"/>
        </w:rPr>
      </w:pPr>
      <w:r>
        <w:rPr>
          <w:rFonts w:ascii="Times New Roman" w:hAnsi="Times New Roman"/>
        </w:rPr>
        <w:t>21．（18分）下图中，甲表示普通光学显微镜的结构；乙表示“制作洋葱鳞片叶内表皮细胞临时装片或制作人的口腔上皮细胞临时装片”实验的部分操作步骤；丙、丁分别为甲视野中看到的物像；戊和己是细胞示意图。回答问题：（注：“[   ]”内填序号，“_____”填文字）</w:t>
      </w:r>
    </w:p>
    <w:p w14:paraId="21FF47D0">
      <w:pPr>
        <w:spacing w:line="288" w:lineRule="auto"/>
        <w:rPr>
          <w:rFonts w:hint="eastAsia" w:ascii="Times New Roman" w:hAnsi="Times New Roman"/>
        </w:rPr>
      </w:pPr>
      <w:r>
        <w:drawing>
          <wp:inline distT="0" distB="0" distL="0" distR="0">
            <wp:extent cx="4602480" cy="118872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4602879" cy="1188823"/>
                    </a:xfrm>
                    <a:prstGeom prst="rect">
                      <a:avLst/>
                    </a:prstGeom>
                  </pic:spPr>
                </pic:pic>
              </a:graphicData>
            </a:graphic>
          </wp:inline>
        </w:drawing>
      </w:r>
    </w:p>
    <w:p w14:paraId="3A79017F">
      <w:pPr>
        <w:spacing w:line="288" w:lineRule="auto"/>
        <w:rPr>
          <w:rFonts w:ascii="Times New Roman" w:hAnsi="Times New Roman"/>
        </w:rPr>
      </w:pPr>
      <w:r>
        <w:rPr>
          <w:rFonts w:ascii="Times New Roman" w:hAnsi="Times New Roman"/>
        </w:rPr>
        <w:t>（1）小明用显微镜观察自制的临时装片时，发现视野右上方出现了一个污点（如图丙），他移动玻片将污点移出了视野，他是向_____移玻片的。若要使物像丙转为物像丁，应转动甲图中[   ]_____将低倍物镜换成高倍物镜，再转动[   ]_____使物像更加清晰。</w:t>
      </w:r>
    </w:p>
    <w:p w14:paraId="66926C45">
      <w:pPr>
        <w:spacing w:line="288" w:lineRule="auto"/>
        <w:rPr>
          <w:rFonts w:ascii="Times New Roman" w:hAnsi="Times New Roman"/>
        </w:rPr>
      </w:pPr>
      <w:r>
        <w:rPr>
          <w:rFonts w:ascii="Times New Roman" w:hAnsi="Times New Roman"/>
        </w:rPr>
        <w:t>（2）如图乙，在制作洋葱鳞片叶内表皮细胞临时装片和制作人的口腔上皮细胞临时装片时，若在载玻片上滴加的液体都是清水，能保持正常形态的是_____细胞（填“洋葱鳞片叶内表皮”或“口腔上皮”）；对这两种细胞进行染色，都要滴加_____。</w:t>
      </w:r>
    </w:p>
    <w:p w14:paraId="4EC4D848">
      <w:pPr>
        <w:spacing w:line="288" w:lineRule="auto"/>
        <w:rPr>
          <w:rFonts w:ascii="Times New Roman" w:hAnsi="Times New Roman"/>
        </w:rPr>
      </w:pPr>
      <w:r>
        <w:rPr>
          <w:rFonts w:ascii="Times New Roman" w:hAnsi="Times New Roman"/>
        </w:rPr>
        <w:t>（3）图戊、己细胞示意图中：[</w:t>
      </w:r>
      <w:r>
        <w:rPr>
          <w:rFonts w:hint="eastAsia" w:ascii="宋体" w:hAnsi="宋体" w:cs="宋体"/>
        </w:rPr>
        <w:t>⑤</w:t>
      </w:r>
      <w:r>
        <w:rPr>
          <w:rFonts w:ascii="Times New Roman" w:hAnsi="Times New Roman"/>
        </w:rPr>
        <w:t>]细胞膜有保护和_____的功能；都含有的能量转换器是[   ]_____；DNA分子主要存在于[   ]_____中；动物细胞没有，植物细胞有的结构是_____。</w:t>
      </w:r>
    </w:p>
    <w:p w14:paraId="37890C81">
      <w:pPr>
        <w:spacing w:line="288" w:lineRule="auto"/>
        <w:rPr>
          <w:rFonts w:ascii="Times New Roman" w:hAnsi="Times New Roman"/>
        </w:rPr>
      </w:pPr>
      <w:r>
        <w:rPr>
          <w:rFonts w:ascii="Times New Roman" w:hAnsi="Times New Roman"/>
        </w:rPr>
        <w:t>22．（14分）下列两个探究植物生理活动的实验，实验一是“探究绿叶在光下制造有机物”的相关操作，实验二在A、B密闭透明装置内进行对照实验。两个实验都在光照、温度等适宜的环境中进行。根据所学回答问题：</w:t>
      </w:r>
    </w:p>
    <w:p w14:paraId="4479CACC">
      <w:pPr>
        <w:spacing w:line="288" w:lineRule="auto"/>
        <w:rPr>
          <w:rFonts w:hint="eastAsia" w:ascii="Times New Roman" w:hAnsi="Times New Roman"/>
        </w:rPr>
      </w:pPr>
      <w:r>
        <w:drawing>
          <wp:inline distT="0" distB="0" distL="0" distR="0">
            <wp:extent cx="4884420" cy="15849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4884843" cy="1585097"/>
                    </a:xfrm>
                    <a:prstGeom prst="rect">
                      <a:avLst/>
                    </a:prstGeom>
                  </pic:spPr>
                </pic:pic>
              </a:graphicData>
            </a:graphic>
          </wp:inline>
        </w:drawing>
      </w:r>
    </w:p>
    <w:p w14:paraId="160395C4">
      <w:pPr>
        <w:spacing w:line="288" w:lineRule="auto"/>
        <w:rPr>
          <w:rFonts w:ascii="Times New Roman" w:hAnsi="Times New Roman"/>
        </w:rPr>
      </w:pPr>
      <w:r>
        <w:rPr>
          <w:rFonts w:ascii="Times New Roman" w:hAnsi="Times New Roman"/>
        </w:rPr>
        <w:t>（1）在光照前，把植物放到黑暗处一昼夜的目的是_____。两个实验中，把叶片放入盛有酒精的小烧杯中，水浴加热，使叶片含有的_____溶解到酒精中。</w:t>
      </w:r>
    </w:p>
    <w:p w14:paraId="44864159">
      <w:pPr>
        <w:spacing w:line="288" w:lineRule="auto"/>
        <w:rPr>
          <w:rFonts w:ascii="Times New Roman" w:hAnsi="Times New Roman"/>
        </w:rPr>
      </w:pPr>
      <w:r>
        <w:rPr>
          <w:rFonts w:ascii="Times New Roman" w:hAnsi="Times New Roman"/>
        </w:rPr>
        <w:t>（2）实验一，用黑纸片遮盖的部分滴碘液不变蓝，未遮盖的部分滴碘液变蓝，说明_____是光合作用的产物，同时说明了_____是绿色植物制造有机物不可缺少的条件。</w:t>
      </w:r>
    </w:p>
    <w:p w14:paraId="57928553">
      <w:pPr>
        <w:spacing w:line="288" w:lineRule="auto"/>
        <w:rPr>
          <w:rFonts w:ascii="Times New Roman" w:hAnsi="Times New Roman"/>
        </w:rPr>
      </w:pPr>
      <w:r>
        <w:rPr>
          <w:rFonts w:ascii="Times New Roman" w:hAnsi="Times New Roman"/>
        </w:rPr>
        <w:t>（3）实验二，A、B装置进行对照实验，其变量是_____；A、B装置加入氢氧化钠溶液和清水的量应是相同且适量的，目的是_____，实验结果是_____瓶（填“A”或“B”）中叶片滴加碘液后变蓝。</w:t>
      </w:r>
    </w:p>
    <w:p w14:paraId="605C3FF7">
      <w:pPr>
        <w:spacing w:line="288" w:lineRule="auto"/>
        <w:rPr>
          <w:rFonts w:ascii="Times New Roman" w:hAnsi="Times New Roman"/>
        </w:rPr>
      </w:pPr>
      <w:r>
        <w:rPr>
          <w:rFonts w:ascii="Times New Roman" w:hAnsi="Times New Roman"/>
        </w:rPr>
        <w:t>23．（16分）如图表示人体部分系统或器官的功能示意图，其中</w:t>
      </w:r>
      <w:r>
        <w:rPr>
          <w:rFonts w:hint="eastAsia" w:ascii="宋体" w:hAnsi="宋体" w:cs="宋体"/>
        </w:rPr>
        <w:t>①</w:t>
      </w:r>
      <w:r>
        <w:rPr>
          <w:rFonts w:ascii="Times New Roman" w:hAnsi="Times New Roman"/>
        </w:rPr>
        <w:t>～</w:t>
      </w:r>
      <w:r>
        <w:rPr>
          <w:rFonts w:hint="eastAsia" w:ascii="宋体" w:hAnsi="宋体" w:cs="宋体"/>
        </w:rPr>
        <w:t>⑥</w:t>
      </w:r>
      <w:r>
        <w:rPr>
          <w:rFonts w:ascii="Times New Roman" w:hAnsi="Times New Roman"/>
        </w:rPr>
        <w:t>表示生理过程，a、b、c表示物质，A～F表示相关结构，据图回答问题：（注：“[   ]”内填序号，“_____”填文字）</w:t>
      </w:r>
    </w:p>
    <w:p w14:paraId="7C2392AC">
      <w:pPr>
        <w:spacing w:line="288" w:lineRule="auto"/>
        <w:rPr>
          <w:rFonts w:hint="eastAsia" w:ascii="Times New Roman" w:hAnsi="Times New Roman"/>
        </w:rPr>
      </w:pPr>
      <w:r>
        <w:drawing>
          <wp:inline distT="0" distB="0" distL="0" distR="0">
            <wp:extent cx="2240280" cy="1287780"/>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2240474" cy="1287892"/>
                    </a:xfrm>
                    <a:prstGeom prst="rect">
                      <a:avLst/>
                    </a:prstGeom>
                  </pic:spPr>
                </pic:pic>
              </a:graphicData>
            </a:graphic>
          </wp:inline>
        </w:drawing>
      </w:r>
    </w:p>
    <w:p w14:paraId="7C02B97A">
      <w:pPr>
        <w:spacing w:line="288" w:lineRule="auto"/>
        <w:rPr>
          <w:rFonts w:ascii="Times New Roman" w:hAnsi="Times New Roman"/>
        </w:rPr>
      </w:pPr>
      <w:r>
        <w:rPr>
          <w:rFonts w:ascii="Times New Roman" w:hAnsi="Times New Roman"/>
        </w:rPr>
        <w:t>（1）若摄入的食物是馒头，在A内分解成可以被细胞吸收的物质c是_____，吸收c的器官是_____。饭后，B中的一些细胞会产生_____直接进入血液，此物质可调节c在体内的吸收、利用和转化，从而使D系统中的c浓度下降。</w:t>
      </w:r>
    </w:p>
    <w:p w14:paraId="3F9F6954">
      <w:pPr>
        <w:spacing w:line="288" w:lineRule="auto"/>
        <w:rPr>
          <w:rFonts w:ascii="Times New Roman" w:hAnsi="Times New Roman"/>
        </w:rPr>
      </w:pPr>
      <w:r>
        <w:rPr>
          <w:rFonts w:ascii="Times New Roman" w:hAnsi="Times New Roman"/>
        </w:rPr>
        <w:t>（2）F处形成尿要经过[</w:t>
      </w:r>
      <w:r>
        <w:rPr>
          <w:rFonts w:hint="eastAsia" w:ascii="宋体" w:hAnsi="宋体" w:cs="宋体"/>
        </w:rPr>
        <w:t>③</w:t>
      </w:r>
      <w:r>
        <w:rPr>
          <w:rFonts w:ascii="Times New Roman" w:hAnsi="Times New Roman"/>
        </w:rPr>
        <w:t>]_____和[</w:t>
      </w:r>
      <w:r>
        <w:rPr>
          <w:rFonts w:hint="eastAsia" w:ascii="宋体" w:hAnsi="宋体" w:cs="宋体"/>
        </w:rPr>
        <w:t>④</w:t>
      </w:r>
      <w:r>
        <w:rPr>
          <w:rFonts w:ascii="Times New Roman" w:hAnsi="Times New Roman"/>
        </w:rPr>
        <w:t>]_____过程。</w:t>
      </w:r>
    </w:p>
    <w:p w14:paraId="64D5063B">
      <w:pPr>
        <w:spacing w:line="288" w:lineRule="auto"/>
        <w:rPr>
          <w:rFonts w:ascii="Times New Roman" w:hAnsi="Times New Roman"/>
        </w:rPr>
      </w:pPr>
      <w:r>
        <w:rPr>
          <w:rFonts w:ascii="Times New Roman" w:hAnsi="Times New Roman"/>
        </w:rPr>
        <w:t>（3）b物质是E分解_____时产生的，此生理过程可为生命活动提供能量。</w:t>
      </w:r>
    </w:p>
    <w:p w14:paraId="5F136A93">
      <w:pPr>
        <w:spacing w:line="288" w:lineRule="auto"/>
        <w:rPr>
          <w:rFonts w:ascii="Times New Roman" w:hAnsi="Times New Roman"/>
        </w:rPr>
      </w:pPr>
      <w:r>
        <w:rPr>
          <w:rFonts w:ascii="Times New Roman" w:hAnsi="Times New Roman"/>
        </w:rPr>
        <w:t>（4）人体通过</w:t>
      </w:r>
      <w:r>
        <w:rPr>
          <w:rFonts w:hint="eastAsia" w:ascii="宋体" w:hAnsi="宋体" w:cs="宋体"/>
        </w:rPr>
        <w:t>⑤</w:t>
      </w:r>
      <w:r>
        <w:rPr>
          <w:rFonts w:ascii="Times New Roman" w:hAnsi="Times New Roman"/>
        </w:rPr>
        <w:t>过程吸入的a物质是植物通过_____作用释放的，该生理作用对维持生物圈碳—氧平衡起了重要作用。</w:t>
      </w:r>
    </w:p>
    <w:p w14:paraId="79360460">
      <w:pPr>
        <w:spacing w:line="288" w:lineRule="auto"/>
        <w:rPr>
          <w:rFonts w:ascii="Times New Roman" w:hAnsi="Times New Roman"/>
        </w:rPr>
      </w:pPr>
      <w:r>
        <w:rPr>
          <w:rFonts w:ascii="Times New Roman" w:hAnsi="Times New Roman"/>
        </w:rPr>
        <w:t>（5）使用海姆立克法急救时，施救者用力冲击患者的上腹部，使膈顶部上升，利用肺内残余的气体将异物冲出呼吸道，此过程相当于图中[   ]_____生理过程。</w:t>
      </w:r>
    </w:p>
    <w:p w14:paraId="3B12FDC7">
      <w:pPr>
        <w:spacing w:line="288" w:lineRule="auto"/>
        <w:rPr>
          <w:rFonts w:ascii="Times New Roman" w:hAnsi="Times New Roman"/>
        </w:rPr>
      </w:pPr>
      <w:r>
        <w:rPr>
          <w:rFonts w:ascii="Times New Roman" w:hAnsi="Times New Roman"/>
        </w:rPr>
        <w:t>24．（12分）玉米是雌雄同株异花的植物，其植株形态结构及间行种植的传粉方式如图所示。玉米籽粒味道的甜味与非甜味是一对相对性状，由一对基因（A、a）控制，现有甲、乙、丙三株玉米植株，经检测这</w:t>
      </w:r>
      <w:r>
        <w:rPr>
          <w:rFonts w:ascii="Times New Roman" w:hAnsi="Times New Roman"/>
          <w:em w:val="dot"/>
        </w:rPr>
        <w:t>三株玉米植株的基因组成各不相同</w:t>
      </w:r>
      <w:r>
        <w:rPr>
          <w:rFonts w:ascii="Times New Roman" w:hAnsi="Times New Roman"/>
        </w:rPr>
        <w:t>（与甜味、非甜味相关的基因），为研究其遗传情况，科研人员对套袋处理的果穗进行人工传粉，所结籽粒的性状表现及数量统计如下表。分析回答问题：</w:t>
      </w:r>
    </w:p>
    <w:p w14:paraId="5CE76131">
      <w:pPr>
        <w:spacing w:line="288" w:lineRule="auto"/>
        <w:rPr>
          <w:rFonts w:ascii="Times New Roman" w:hAnsi="Times New Roman"/>
          <w:em w:val="dot"/>
        </w:rPr>
      </w:pPr>
      <w:r>
        <w:drawing>
          <wp:inline distT="0" distB="0" distL="0" distR="0">
            <wp:extent cx="1508760" cy="1066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508891" cy="1066892"/>
                    </a:xfrm>
                    <a:prstGeom prst="rect">
                      <a:avLst/>
                    </a:prstGeom>
                  </pic:spPr>
                </pic:pic>
              </a:graphicData>
            </a:graphic>
          </wp:inline>
        </w:drawing>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846"/>
        <w:gridCol w:w="636"/>
        <w:gridCol w:w="846"/>
        <w:gridCol w:w="636"/>
        <w:gridCol w:w="846"/>
        <w:gridCol w:w="636"/>
      </w:tblGrid>
      <w:tr w14:paraId="0197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33F5FDFE">
            <w:pPr>
              <w:spacing w:line="288" w:lineRule="auto"/>
              <w:rPr>
                <w:rFonts w:hint="eastAsia" w:ascii="Times New Roman" w:hAnsi="Times New Roman"/>
              </w:rPr>
            </w:pPr>
            <w:r>
              <w:rPr>
                <w:rFonts w:ascii="Times New Roman" w:hAnsi="Times New Roman"/>
              </w:rPr>
              <w:t>传粉方式</w:t>
            </w:r>
          </w:p>
        </w:tc>
        <w:tc>
          <w:tcPr>
            <w:tcW w:w="1482" w:type="dxa"/>
            <w:gridSpan w:val="2"/>
          </w:tcPr>
          <w:p w14:paraId="2C63635E">
            <w:pPr>
              <w:spacing w:line="288" w:lineRule="auto"/>
              <w:rPr>
                <w:rFonts w:hint="eastAsia" w:ascii="Times New Roman" w:hAnsi="Times New Roman"/>
              </w:rPr>
            </w:pPr>
            <w:r>
              <w:rPr>
                <w:rFonts w:ascii="Times New Roman" w:hAnsi="Times New Roman"/>
              </w:rPr>
              <w:t>甲×甲</w:t>
            </w:r>
          </w:p>
        </w:tc>
        <w:tc>
          <w:tcPr>
            <w:tcW w:w="1482" w:type="dxa"/>
            <w:gridSpan w:val="2"/>
          </w:tcPr>
          <w:p w14:paraId="22456D65">
            <w:pPr>
              <w:spacing w:line="288" w:lineRule="auto"/>
              <w:rPr>
                <w:rFonts w:hint="eastAsia" w:ascii="Times New Roman" w:hAnsi="Times New Roman"/>
              </w:rPr>
            </w:pPr>
            <w:r>
              <w:rPr>
                <w:rFonts w:ascii="Times New Roman" w:hAnsi="Times New Roman"/>
              </w:rPr>
              <w:t>乙×乙</w:t>
            </w:r>
          </w:p>
        </w:tc>
        <w:tc>
          <w:tcPr>
            <w:tcW w:w="1482" w:type="dxa"/>
            <w:gridSpan w:val="2"/>
          </w:tcPr>
          <w:p w14:paraId="0386727F">
            <w:pPr>
              <w:spacing w:line="288" w:lineRule="auto"/>
              <w:rPr>
                <w:rFonts w:hint="eastAsia" w:ascii="Times New Roman" w:hAnsi="Times New Roman"/>
              </w:rPr>
            </w:pPr>
            <w:r>
              <w:rPr>
                <w:rFonts w:ascii="Times New Roman" w:hAnsi="Times New Roman"/>
              </w:rPr>
              <w:t>丙×乙</w:t>
            </w:r>
          </w:p>
        </w:tc>
      </w:tr>
      <w:tr w14:paraId="4E83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3A956951">
            <w:pPr>
              <w:spacing w:line="288" w:lineRule="auto"/>
              <w:rPr>
                <w:rFonts w:hint="eastAsia" w:ascii="Times New Roman" w:hAnsi="Times New Roman"/>
              </w:rPr>
            </w:pPr>
            <w:r>
              <w:rPr>
                <w:rFonts w:ascii="Times New Roman" w:hAnsi="Times New Roman"/>
              </w:rPr>
              <w:t>籽粒表现</w:t>
            </w:r>
          </w:p>
        </w:tc>
        <w:tc>
          <w:tcPr>
            <w:tcW w:w="846" w:type="dxa"/>
          </w:tcPr>
          <w:p w14:paraId="0B007A88">
            <w:pPr>
              <w:spacing w:line="288" w:lineRule="auto"/>
              <w:rPr>
                <w:rFonts w:hint="eastAsia" w:ascii="Times New Roman" w:hAnsi="Times New Roman"/>
              </w:rPr>
            </w:pPr>
            <w:r>
              <w:rPr>
                <w:rFonts w:ascii="Times New Roman" w:hAnsi="Times New Roman"/>
              </w:rPr>
              <w:t>非甜味</w:t>
            </w:r>
          </w:p>
        </w:tc>
        <w:tc>
          <w:tcPr>
            <w:tcW w:w="636" w:type="dxa"/>
          </w:tcPr>
          <w:p w14:paraId="2DD6250D">
            <w:pPr>
              <w:spacing w:line="288" w:lineRule="auto"/>
              <w:rPr>
                <w:rFonts w:hint="eastAsia" w:ascii="Times New Roman" w:hAnsi="Times New Roman"/>
              </w:rPr>
            </w:pPr>
            <w:r>
              <w:rPr>
                <w:rFonts w:ascii="Times New Roman" w:hAnsi="Times New Roman"/>
              </w:rPr>
              <w:t>甜味</w:t>
            </w:r>
          </w:p>
        </w:tc>
        <w:tc>
          <w:tcPr>
            <w:tcW w:w="846" w:type="dxa"/>
          </w:tcPr>
          <w:p w14:paraId="583F3DD1">
            <w:pPr>
              <w:spacing w:line="288" w:lineRule="auto"/>
              <w:rPr>
                <w:rFonts w:hint="eastAsia" w:ascii="Times New Roman" w:hAnsi="Times New Roman"/>
              </w:rPr>
            </w:pPr>
            <w:r>
              <w:rPr>
                <w:rFonts w:ascii="Times New Roman" w:hAnsi="Times New Roman"/>
              </w:rPr>
              <w:t>非甜味</w:t>
            </w:r>
          </w:p>
        </w:tc>
        <w:tc>
          <w:tcPr>
            <w:tcW w:w="636" w:type="dxa"/>
          </w:tcPr>
          <w:p w14:paraId="1266060F">
            <w:pPr>
              <w:spacing w:line="288" w:lineRule="auto"/>
              <w:rPr>
                <w:rFonts w:hint="eastAsia" w:ascii="Times New Roman" w:hAnsi="Times New Roman"/>
              </w:rPr>
            </w:pPr>
            <w:r>
              <w:rPr>
                <w:rFonts w:ascii="Times New Roman" w:hAnsi="Times New Roman"/>
              </w:rPr>
              <w:t>甜味</w:t>
            </w:r>
          </w:p>
        </w:tc>
        <w:tc>
          <w:tcPr>
            <w:tcW w:w="846" w:type="dxa"/>
          </w:tcPr>
          <w:p w14:paraId="42522D86">
            <w:pPr>
              <w:spacing w:line="288" w:lineRule="auto"/>
              <w:rPr>
                <w:rFonts w:hint="eastAsia" w:ascii="Times New Roman" w:hAnsi="Times New Roman"/>
              </w:rPr>
            </w:pPr>
            <w:r>
              <w:rPr>
                <w:rFonts w:ascii="Times New Roman" w:hAnsi="Times New Roman"/>
              </w:rPr>
              <w:t>非甜味</w:t>
            </w:r>
          </w:p>
        </w:tc>
        <w:tc>
          <w:tcPr>
            <w:tcW w:w="636" w:type="dxa"/>
          </w:tcPr>
          <w:p w14:paraId="6FAE6E4D">
            <w:pPr>
              <w:spacing w:line="288" w:lineRule="auto"/>
              <w:rPr>
                <w:rFonts w:hint="eastAsia" w:ascii="Times New Roman" w:hAnsi="Times New Roman"/>
              </w:rPr>
            </w:pPr>
            <w:r>
              <w:rPr>
                <w:rFonts w:ascii="Times New Roman" w:hAnsi="Times New Roman"/>
              </w:rPr>
              <w:t>甜味</w:t>
            </w:r>
          </w:p>
        </w:tc>
      </w:tr>
      <w:tr w14:paraId="015D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14:paraId="3B776E0F">
            <w:pPr>
              <w:spacing w:line="288" w:lineRule="auto"/>
              <w:rPr>
                <w:rFonts w:hint="eastAsia" w:ascii="Times New Roman" w:hAnsi="Times New Roman"/>
              </w:rPr>
            </w:pPr>
            <w:r>
              <w:rPr>
                <w:rFonts w:ascii="Times New Roman" w:hAnsi="Times New Roman"/>
              </w:rPr>
              <w:t>数量</w:t>
            </w:r>
          </w:p>
        </w:tc>
        <w:tc>
          <w:tcPr>
            <w:tcW w:w="846" w:type="dxa"/>
          </w:tcPr>
          <w:p w14:paraId="2D8D9EBA">
            <w:pPr>
              <w:spacing w:line="288" w:lineRule="auto"/>
              <w:rPr>
                <w:rFonts w:hint="eastAsia" w:ascii="Times New Roman" w:hAnsi="Times New Roman"/>
              </w:rPr>
            </w:pPr>
            <w:r>
              <w:rPr>
                <w:rFonts w:ascii="Times New Roman" w:hAnsi="Times New Roman"/>
              </w:rPr>
              <w:t>580</w:t>
            </w:r>
          </w:p>
        </w:tc>
        <w:tc>
          <w:tcPr>
            <w:tcW w:w="636" w:type="dxa"/>
          </w:tcPr>
          <w:p w14:paraId="3B540A7F">
            <w:pPr>
              <w:spacing w:line="288" w:lineRule="auto"/>
              <w:rPr>
                <w:rFonts w:hint="eastAsia" w:ascii="Times New Roman" w:hAnsi="Times New Roman"/>
              </w:rPr>
            </w:pPr>
            <w:r>
              <w:rPr>
                <w:rFonts w:hint="eastAsia" w:ascii="Times New Roman" w:hAnsi="Times New Roman"/>
              </w:rPr>
              <w:t>0</w:t>
            </w:r>
          </w:p>
        </w:tc>
        <w:tc>
          <w:tcPr>
            <w:tcW w:w="846" w:type="dxa"/>
          </w:tcPr>
          <w:p w14:paraId="177A1E53">
            <w:pPr>
              <w:spacing w:line="288" w:lineRule="auto"/>
              <w:rPr>
                <w:rFonts w:hint="eastAsia" w:ascii="Times New Roman" w:hAnsi="Times New Roman"/>
              </w:rPr>
            </w:pPr>
            <w:r>
              <w:rPr>
                <w:rFonts w:hint="eastAsia" w:ascii="Times New Roman" w:hAnsi="Times New Roman"/>
              </w:rPr>
              <w:t>0</w:t>
            </w:r>
          </w:p>
        </w:tc>
        <w:tc>
          <w:tcPr>
            <w:tcW w:w="636" w:type="dxa"/>
          </w:tcPr>
          <w:p w14:paraId="7CB63CC4">
            <w:pPr>
              <w:spacing w:line="288" w:lineRule="auto"/>
              <w:rPr>
                <w:rFonts w:hint="eastAsia" w:ascii="Times New Roman" w:hAnsi="Times New Roman"/>
              </w:rPr>
            </w:pPr>
            <w:r>
              <w:rPr>
                <w:rFonts w:hint="eastAsia" w:ascii="Times New Roman" w:hAnsi="Times New Roman"/>
              </w:rPr>
              <w:t>5</w:t>
            </w:r>
            <w:r>
              <w:rPr>
                <w:rFonts w:ascii="Times New Roman" w:hAnsi="Times New Roman"/>
              </w:rPr>
              <w:t>68</w:t>
            </w:r>
          </w:p>
        </w:tc>
        <w:tc>
          <w:tcPr>
            <w:tcW w:w="846" w:type="dxa"/>
          </w:tcPr>
          <w:p w14:paraId="755C42B8">
            <w:pPr>
              <w:spacing w:line="288" w:lineRule="auto"/>
              <w:rPr>
                <w:rFonts w:hint="eastAsia" w:ascii="Times New Roman" w:hAnsi="Times New Roman"/>
              </w:rPr>
            </w:pPr>
            <w:r>
              <w:rPr>
                <w:rFonts w:hint="eastAsia" w:ascii="Times New Roman" w:hAnsi="Times New Roman"/>
              </w:rPr>
              <w:t>2</w:t>
            </w:r>
            <w:r>
              <w:rPr>
                <w:rFonts w:ascii="Times New Roman" w:hAnsi="Times New Roman"/>
              </w:rPr>
              <w:t>89</w:t>
            </w:r>
          </w:p>
        </w:tc>
        <w:tc>
          <w:tcPr>
            <w:tcW w:w="636" w:type="dxa"/>
          </w:tcPr>
          <w:p w14:paraId="25110D5B">
            <w:pPr>
              <w:spacing w:line="288" w:lineRule="auto"/>
              <w:rPr>
                <w:rFonts w:hint="eastAsia" w:ascii="Times New Roman" w:hAnsi="Times New Roman"/>
              </w:rPr>
            </w:pPr>
            <w:r>
              <w:rPr>
                <w:rFonts w:hint="eastAsia" w:ascii="Times New Roman" w:hAnsi="Times New Roman"/>
              </w:rPr>
              <w:t>2</w:t>
            </w:r>
            <w:r>
              <w:rPr>
                <w:rFonts w:ascii="Times New Roman" w:hAnsi="Times New Roman"/>
              </w:rPr>
              <w:t>86</w:t>
            </w:r>
          </w:p>
        </w:tc>
      </w:tr>
    </w:tbl>
    <w:p w14:paraId="6A483A9F">
      <w:pPr>
        <w:spacing w:line="288" w:lineRule="auto"/>
        <w:rPr>
          <w:rFonts w:ascii="Times New Roman" w:hAnsi="Times New Roman"/>
        </w:rPr>
      </w:pPr>
      <w:r>
        <w:rPr>
          <w:rFonts w:ascii="Times New Roman" w:hAnsi="Times New Roman"/>
        </w:rPr>
        <w:t>（1）玉米籽粒的甜味与非甜味这对相对性状中的隐性性状是_____。</w:t>
      </w:r>
    </w:p>
    <w:p w14:paraId="15B59807">
      <w:pPr>
        <w:spacing w:line="288" w:lineRule="auto"/>
        <w:rPr>
          <w:rFonts w:ascii="Times New Roman" w:hAnsi="Times New Roman"/>
        </w:rPr>
      </w:pPr>
      <w:r>
        <w:rPr>
          <w:rFonts w:ascii="Times New Roman" w:hAnsi="Times New Roman"/>
        </w:rPr>
        <w:t>（2）丙的基因组成是_____，丙自花传粉的果穗上所结籽粒味道是_____，其比例为_____。</w:t>
      </w:r>
    </w:p>
    <w:p w14:paraId="681757D4">
      <w:pPr>
        <w:spacing w:line="288" w:lineRule="auto"/>
        <w:rPr>
          <w:rFonts w:ascii="Times New Roman" w:hAnsi="Times New Roman"/>
        </w:rPr>
      </w:pPr>
      <w:r>
        <w:rPr>
          <w:rFonts w:ascii="Times New Roman" w:hAnsi="Times New Roman"/>
        </w:rPr>
        <w:t>（3）丙与甲间行种植，甲果穗上所结籽粒的基因组成有_____。</w:t>
      </w:r>
    </w:p>
    <w:p w14:paraId="3F86EEC2">
      <w:pPr>
        <w:spacing w:line="288" w:lineRule="auto"/>
        <w:rPr>
          <w:rFonts w:ascii="Times New Roman" w:hAnsi="Times New Roman"/>
        </w:rPr>
      </w:pPr>
      <w:r>
        <w:rPr>
          <w:rFonts w:ascii="Times New Roman" w:hAnsi="Times New Roman"/>
        </w:rPr>
        <w:t>（4）科研人员要利用现有玉米籽粒进行大面积推广甜玉米，请你提出最佳育种方案：_____。</w:t>
      </w:r>
    </w:p>
    <w:p w14:paraId="014AC975">
      <w:pPr>
        <w:widowControl/>
        <w:spacing w:line="288" w:lineRule="auto"/>
        <w:jc w:val="left"/>
        <w:rPr>
          <w:rFonts w:ascii="Times New Roman" w:hAnsi="Times New Roman"/>
        </w:rPr>
      </w:pPr>
    </w:p>
    <w:p w14:paraId="03670DE5">
      <w:pPr>
        <w:widowControl/>
        <w:spacing w:line="288" w:lineRule="auto"/>
        <w:jc w:val="left"/>
        <w:rPr>
          <w:rFonts w:ascii="Times New Roman" w:hAnsi="Times New Roman"/>
        </w:rPr>
      </w:pPr>
      <w:r>
        <w:rPr>
          <w:rFonts w:ascii="Times New Roman" w:hAnsi="Times New Roman"/>
        </w:rPr>
        <w:br w:type="page"/>
      </w:r>
    </w:p>
    <w:p w14:paraId="5BCA3477">
      <w:pPr>
        <w:spacing w:line="288" w:lineRule="auto"/>
        <w:jc w:val="center"/>
        <w:rPr>
          <w:rFonts w:ascii="Times New Roman" w:hAnsi="Times New Roman"/>
          <w:b/>
          <w:sz w:val="32"/>
        </w:rPr>
      </w:pPr>
      <w:r>
        <w:rPr>
          <w:rFonts w:ascii="Times New Roman" w:hAnsi="Times New Roman"/>
          <w:b/>
          <w:sz w:val="32"/>
        </w:rPr>
        <w:t>眉山市2023级初中学业水平暨高中阶段学校招生考试</w:t>
      </w:r>
    </w:p>
    <w:p w14:paraId="7FDC0E95">
      <w:pPr>
        <w:spacing w:line="288" w:lineRule="auto"/>
        <w:jc w:val="center"/>
        <w:rPr>
          <w:rFonts w:ascii="Times New Roman" w:hAnsi="Times New Roman"/>
          <w:b/>
          <w:sz w:val="32"/>
        </w:rPr>
      </w:pPr>
      <w:r>
        <w:rPr>
          <w:rFonts w:ascii="Times New Roman" w:hAnsi="Times New Roman"/>
          <w:b/>
          <w:sz w:val="32"/>
        </w:rPr>
        <w:t>生物试题参考答案及评分标准</w:t>
      </w:r>
    </w:p>
    <w:p w14:paraId="31846286">
      <w:pPr>
        <w:spacing w:line="288" w:lineRule="auto"/>
        <w:rPr>
          <w:rFonts w:ascii="Times New Roman" w:hAnsi="Times New Roman"/>
          <w:b/>
          <w:sz w:val="24"/>
        </w:rPr>
      </w:pPr>
      <w:r>
        <w:rPr>
          <w:rFonts w:ascii="Times New Roman" w:hAnsi="Times New Roman"/>
          <w:b/>
          <w:sz w:val="24"/>
        </w:rPr>
        <w:t>一、选择题（本大题共20小题，每小题2分，共40分。在每小题列出的四个选项中，只有一项符合题目要求）</w:t>
      </w:r>
    </w:p>
    <w:p w14:paraId="53CB1203">
      <w:pPr>
        <w:spacing w:line="288" w:lineRule="auto"/>
        <w:rPr>
          <w:rFonts w:ascii="Times New Roman" w:hAnsi="Times New Roman"/>
        </w:rPr>
      </w:pPr>
      <w:r>
        <w:rPr>
          <w:rFonts w:ascii="Times New Roman" w:hAnsi="Times New Roman"/>
        </w:rPr>
        <w:t>1．C2．A3．D4．B5．B6．B7．A8．D9．A10．C</w:t>
      </w:r>
    </w:p>
    <w:p w14:paraId="57EDE54C">
      <w:pPr>
        <w:spacing w:line="288" w:lineRule="auto"/>
        <w:rPr>
          <w:rFonts w:ascii="Times New Roman" w:hAnsi="Times New Roman"/>
        </w:rPr>
      </w:pPr>
      <w:r>
        <w:rPr>
          <w:rFonts w:ascii="Times New Roman" w:hAnsi="Times New Roman"/>
        </w:rPr>
        <w:t>11．D12．C13．B14．C15．D16．B17．D18．C19．D20．A</w:t>
      </w:r>
    </w:p>
    <w:p w14:paraId="39561C18">
      <w:pPr>
        <w:spacing w:line="288" w:lineRule="auto"/>
        <w:rPr>
          <w:rFonts w:ascii="Times New Roman" w:hAnsi="Times New Roman"/>
          <w:b/>
          <w:sz w:val="24"/>
        </w:rPr>
      </w:pPr>
      <w:r>
        <w:rPr>
          <w:rFonts w:ascii="Times New Roman" w:hAnsi="Times New Roman"/>
          <w:b/>
          <w:sz w:val="24"/>
        </w:rPr>
        <w:t>二、非选择题（本大题共4小题，共60分）</w:t>
      </w:r>
    </w:p>
    <w:p w14:paraId="6FBE56C3">
      <w:pPr>
        <w:spacing w:line="288" w:lineRule="auto"/>
        <w:rPr>
          <w:rFonts w:ascii="Times New Roman" w:hAnsi="Times New Roman"/>
        </w:rPr>
      </w:pPr>
      <w:r>
        <w:rPr>
          <w:rFonts w:ascii="Times New Roman" w:hAnsi="Times New Roman"/>
        </w:rPr>
        <w:t>21．（18分，每空2分）（下列“[   ]_____”，序号1分，文字1分）</w:t>
      </w:r>
    </w:p>
    <w:p w14:paraId="6E24A15B">
      <w:pPr>
        <w:spacing w:line="288" w:lineRule="auto"/>
        <w:rPr>
          <w:rFonts w:ascii="Times New Roman" w:hAnsi="Times New Roman"/>
        </w:rPr>
      </w:pPr>
      <w:r>
        <w:rPr>
          <w:rFonts w:ascii="Times New Roman" w:hAnsi="Times New Roman"/>
        </w:rPr>
        <w:t>（1）左下方</w:t>
      </w:r>
      <w:r>
        <w:rPr>
          <w:rFonts w:hint="eastAsia" w:ascii="Times New Roman" w:hAnsi="Times New Roman"/>
        </w:rPr>
        <w:t xml:space="preserve"> </w:t>
      </w:r>
      <w:r>
        <w:rPr>
          <w:rFonts w:ascii="Times New Roman" w:hAnsi="Times New Roman"/>
        </w:rPr>
        <w:t xml:space="preserve"> [6]转换器</w:t>
      </w:r>
      <w:r>
        <w:rPr>
          <w:rFonts w:hint="eastAsia" w:ascii="Times New Roman" w:hAnsi="Times New Roman"/>
        </w:rPr>
        <w:t xml:space="preserve"> </w:t>
      </w:r>
      <w:r>
        <w:rPr>
          <w:rFonts w:ascii="Times New Roman" w:hAnsi="Times New Roman"/>
        </w:rPr>
        <w:t xml:space="preserve"> [9]细准焦螺旋</w:t>
      </w:r>
    </w:p>
    <w:p w14:paraId="68DD2900">
      <w:pPr>
        <w:spacing w:line="288" w:lineRule="auto"/>
        <w:rPr>
          <w:rFonts w:ascii="Times New Roman" w:hAnsi="Times New Roman"/>
        </w:rPr>
      </w:pPr>
      <w:r>
        <w:rPr>
          <w:rFonts w:ascii="Times New Roman" w:hAnsi="Times New Roman"/>
        </w:rPr>
        <w:t>（2）洋葱鳞片叶内表皮</w:t>
      </w:r>
      <w:r>
        <w:rPr>
          <w:rFonts w:hint="eastAsia" w:ascii="Times New Roman" w:hAnsi="Times New Roman"/>
        </w:rPr>
        <w:t xml:space="preserve"> </w:t>
      </w:r>
      <w:r>
        <w:rPr>
          <w:rFonts w:ascii="Times New Roman" w:hAnsi="Times New Roman"/>
        </w:rPr>
        <w:t xml:space="preserve"> 碘液（或者“稀碘液”）</w:t>
      </w:r>
    </w:p>
    <w:p w14:paraId="209E39E2">
      <w:pPr>
        <w:spacing w:line="288" w:lineRule="auto"/>
        <w:rPr>
          <w:rFonts w:ascii="Times New Roman" w:hAnsi="Times New Roman"/>
        </w:rPr>
      </w:pPr>
      <w:r>
        <w:rPr>
          <w:rFonts w:ascii="Times New Roman" w:hAnsi="Times New Roman"/>
        </w:rPr>
        <w:t>（3）控制物质进出</w:t>
      </w:r>
      <w:r>
        <w:rPr>
          <w:rFonts w:hint="eastAsia" w:ascii="Times New Roman" w:hAnsi="Times New Roman"/>
        </w:rPr>
        <w:t xml:space="preserve"> </w:t>
      </w:r>
      <w:r>
        <w:rPr>
          <w:rFonts w:ascii="Times New Roman" w:hAnsi="Times New Roman"/>
        </w:rPr>
        <w:t xml:space="preserve"> [</w:t>
      </w:r>
      <w:r>
        <w:rPr>
          <w:rFonts w:hint="eastAsia" w:ascii="宋体" w:hAnsi="宋体" w:cs="宋体"/>
        </w:rPr>
        <w:t>③</w:t>
      </w:r>
      <w:r>
        <w:rPr>
          <w:rFonts w:ascii="Times New Roman" w:hAnsi="Times New Roman"/>
        </w:rPr>
        <w:t>]线粒体</w:t>
      </w:r>
      <w:r>
        <w:rPr>
          <w:rFonts w:hint="eastAsia" w:ascii="Times New Roman" w:hAnsi="Times New Roman"/>
        </w:rPr>
        <w:t xml:space="preserve"> </w:t>
      </w:r>
      <w:r>
        <w:rPr>
          <w:rFonts w:ascii="Times New Roman" w:hAnsi="Times New Roman"/>
        </w:rPr>
        <w:t xml:space="preserve"> [</w:t>
      </w:r>
      <w:r>
        <w:rPr>
          <w:rFonts w:hint="eastAsia" w:ascii="宋体" w:hAnsi="宋体" w:cs="宋体"/>
        </w:rPr>
        <w:t>②</w:t>
      </w:r>
      <w:r>
        <w:rPr>
          <w:rFonts w:ascii="Times New Roman" w:hAnsi="Times New Roman"/>
        </w:rPr>
        <w:t>]细胞核</w:t>
      </w:r>
      <w:r>
        <w:rPr>
          <w:rFonts w:hint="eastAsia" w:ascii="Times New Roman" w:hAnsi="Times New Roman"/>
        </w:rPr>
        <w:t xml:space="preserve"> </w:t>
      </w:r>
      <w:r>
        <w:rPr>
          <w:rFonts w:ascii="Times New Roman" w:hAnsi="Times New Roman"/>
        </w:rPr>
        <w:t xml:space="preserve"> 细胞壁、叶绿体、液泡（顺序可调换）</w:t>
      </w:r>
    </w:p>
    <w:p w14:paraId="637EAEA4">
      <w:pPr>
        <w:spacing w:line="288" w:lineRule="auto"/>
        <w:rPr>
          <w:rFonts w:ascii="Times New Roman" w:hAnsi="Times New Roman"/>
        </w:rPr>
      </w:pPr>
      <w:r>
        <w:rPr>
          <w:rFonts w:ascii="Times New Roman" w:hAnsi="Times New Roman"/>
        </w:rPr>
        <w:t>22．（14分，每空2分）</w:t>
      </w:r>
    </w:p>
    <w:p w14:paraId="6D911066">
      <w:pPr>
        <w:spacing w:line="288" w:lineRule="auto"/>
        <w:rPr>
          <w:rFonts w:ascii="Times New Roman" w:hAnsi="Times New Roman"/>
          <w:em w:val="dot"/>
        </w:rPr>
      </w:pPr>
      <w:r>
        <w:rPr>
          <w:rFonts w:ascii="Times New Roman" w:hAnsi="Times New Roman"/>
        </w:rPr>
        <w:t>（1）运走或耗尽叶中原有的</w:t>
      </w:r>
      <w:r>
        <w:rPr>
          <w:rFonts w:ascii="Times New Roman" w:hAnsi="Times New Roman"/>
          <w:em w:val="dot"/>
        </w:rPr>
        <w:t>淀粉</w:t>
      </w:r>
      <w:r>
        <w:rPr>
          <w:rFonts w:ascii="Times New Roman" w:hAnsi="Times New Roman"/>
        </w:rPr>
        <w:t>（或“有机物（淀粉）”）叶绿素</w:t>
      </w:r>
    </w:p>
    <w:p w14:paraId="52052E35">
      <w:pPr>
        <w:spacing w:line="288" w:lineRule="auto"/>
        <w:rPr>
          <w:rFonts w:ascii="Times New Roman" w:hAnsi="Times New Roman"/>
        </w:rPr>
      </w:pPr>
      <w:r>
        <w:rPr>
          <w:rFonts w:ascii="Times New Roman" w:hAnsi="Times New Roman"/>
        </w:rPr>
        <w:t>（2）淀粉</w:t>
      </w:r>
      <w:r>
        <w:rPr>
          <w:rFonts w:hint="eastAsia" w:ascii="Times New Roman" w:hAnsi="Times New Roman"/>
        </w:rPr>
        <w:t xml:space="preserve"> </w:t>
      </w:r>
      <w:r>
        <w:rPr>
          <w:rFonts w:ascii="Times New Roman" w:hAnsi="Times New Roman"/>
        </w:rPr>
        <w:t xml:space="preserve"> 光</w:t>
      </w:r>
    </w:p>
    <w:p w14:paraId="002FD612">
      <w:pPr>
        <w:spacing w:line="288" w:lineRule="auto"/>
        <w:rPr>
          <w:rFonts w:ascii="Times New Roman" w:hAnsi="Times New Roman"/>
          <w:em w:val="dot"/>
        </w:rPr>
      </w:pPr>
      <w:r>
        <w:rPr>
          <w:rFonts w:ascii="Times New Roman" w:hAnsi="Times New Roman"/>
        </w:rPr>
        <w:t>（3）二氧化碳（或“CO</w:t>
      </w:r>
      <w:r>
        <w:rPr>
          <w:rFonts w:ascii="Times New Roman" w:hAnsi="Times New Roman"/>
          <w:vertAlign w:val="subscript"/>
        </w:rPr>
        <w:t>2</w:t>
      </w:r>
      <w:r>
        <w:rPr>
          <w:rFonts w:ascii="Times New Roman" w:hAnsi="Times New Roman"/>
        </w:rPr>
        <w:t>”）</w:t>
      </w:r>
      <w:r>
        <w:rPr>
          <w:rFonts w:hint="eastAsia" w:ascii="Times New Roman" w:hAnsi="Times New Roman"/>
        </w:rPr>
        <w:t xml:space="preserve"> </w:t>
      </w:r>
      <w:r>
        <w:rPr>
          <w:rFonts w:ascii="Times New Roman" w:hAnsi="Times New Roman"/>
        </w:rPr>
        <w:t xml:space="preserve"> 遵循</w:t>
      </w:r>
      <w:r>
        <w:rPr>
          <w:rFonts w:ascii="Times New Roman" w:hAnsi="Times New Roman"/>
          <w:em w:val="dot"/>
        </w:rPr>
        <w:t>单一变量</w:t>
      </w:r>
      <w:r>
        <w:rPr>
          <w:rFonts w:ascii="Times New Roman" w:hAnsi="Times New Roman"/>
        </w:rPr>
        <w:t>原则（或“控制单一变量”或意思相近即可给分）B</w:t>
      </w:r>
    </w:p>
    <w:p w14:paraId="4E618E08">
      <w:pPr>
        <w:spacing w:line="288" w:lineRule="auto"/>
        <w:rPr>
          <w:rFonts w:ascii="Times New Roman" w:hAnsi="Times New Roman"/>
        </w:rPr>
      </w:pPr>
      <w:r>
        <w:rPr>
          <w:rFonts w:ascii="Times New Roman" w:hAnsi="Times New Roman"/>
        </w:rPr>
        <w:t>23．（16分，每空2分）</w:t>
      </w:r>
    </w:p>
    <w:p w14:paraId="01FE5761">
      <w:pPr>
        <w:spacing w:line="288" w:lineRule="auto"/>
        <w:rPr>
          <w:rFonts w:ascii="Times New Roman" w:hAnsi="Times New Roman"/>
        </w:rPr>
      </w:pPr>
      <w:r>
        <w:rPr>
          <w:rFonts w:ascii="Times New Roman" w:hAnsi="Times New Roman"/>
        </w:rPr>
        <w:t>（1）葡萄糖</w:t>
      </w:r>
      <w:r>
        <w:rPr>
          <w:rFonts w:hint="eastAsia" w:ascii="Times New Roman" w:hAnsi="Times New Roman"/>
        </w:rPr>
        <w:t xml:space="preserve"> </w:t>
      </w:r>
      <w:r>
        <w:rPr>
          <w:rFonts w:ascii="Times New Roman" w:hAnsi="Times New Roman"/>
        </w:rPr>
        <w:t xml:space="preserve"> 小肠</w:t>
      </w:r>
      <w:r>
        <w:rPr>
          <w:rFonts w:hint="eastAsia" w:ascii="Times New Roman" w:hAnsi="Times New Roman"/>
        </w:rPr>
        <w:t xml:space="preserve"> </w:t>
      </w:r>
      <w:r>
        <w:rPr>
          <w:rFonts w:ascii="Times New Roman" w:hAnsi="Times New Roman"/>
        </w:rPr>
        <w:t xml:space="preserve"> 胰岛素</w:t>
      </w:r>
    </w:p>
    <w:p w14:paraId="4BC93731">
      <w:pPr>
        <w:spacing w:line="288" w:lineRule="auto"/>
        <w:rPr>
          <w:rFonts w:ascii="Times New Roman" w:hAnsi="Times New Roman"/>
        </w:rPr>
      </w:pPr>
      <w:r>
        <w:rPr>
          <w:rFonts w:ascii="Times New Roman" w:hAnsi="Times New Roman"/>
        </w:rPr>
        <w:t>（2）过滤作用（或“滤过作用”）</w:t>
      </w:r>
      <w:r>
        <w:rPr>
          <w:rFonts w:hint="eastAsia" w:ascii="Times New Roman" w:hAnsi="Times New Roman"/>
        </w:rPr>
        <w:t xml:space="preserve"> </w:t>
      </w:r>
      <w:r>
        <w:rPr>
          <w:rFonts w:ascii="Times New Roman" w:hAnsi="Times New Roman"/>
        </w:rPr>
        <w:t xml:space="preserve"> 重吸收作用</w:t>
      </w:r>
    </w:p>
    <w:p w14:paraId="6EC0780B">
      <w:pPr>
        <w:spacing w:line="288" w:lineRule="auto"/>
        <w:rPr>
          <w:rFonts w:ascii="Times New Roman" w:hAnsi="Times New Roman"/>
        </w:rPr>
      </w:pPr>
      <w:r>
        <w:rPr>
          <w:rFonts w:ascii="Times New Roman" w:hAnsi="Times New Roman"/>
        </w:rPr>
        <w:t>（3）有机物（“葡萄糖”也可给分）</w:t>
      </w:r>
    </w:p>
    <w:p w14:paraId="4F372B4B">
      <w:pPr>
        <w:spacing w:line="288" w:lineRule="auto"/>
        <w:rPr>
          <w:rFonts w:ascii="Times New Roman" w:hAnsi="Times New Roman"/>
        </w:rPr>
      </w:pPr>
      <w:r>
        <w:rPr>
          <w:rFonts w:ascii="Times New Roman" w:hAnsi="Times New Roman"/>
        </w:rPr>
        <w:t>（4）光合</w:t>
      </w:r>
    </w:p>
    <w:p w14:paraId="3D7BBC15">
      <w:pPr>
        <w:spacing w:line="288" w:lineRule="auto"/>
        <w:rPr>
          <w:rFonts w:ascii="Times New Roman" w:hAnsi="Times New Roman"/>
        </w:rPr>
      </w:pPr>
      <w:r>
        <w:rPr>
          <w:rFonts w:ascii="Times New Roman" w:hAnsi="Times New Roman"/>
        </w:rPr>
        <w:t>（5）[</w:t>
      </w:r>
      <w:r>
        <w:rPr>
          <w:rFonts w:hint="eastAsia" w:ascii="宋体" w:hAnsi="宋体" w:cs="宋体"/>
        </w:rPr>
        <w:t>⑥</w:t>
      </w:r>
      <w:r>
        <w:rPr>
          <w:rFonts w:ascii="Times New Roman" w:hAnsi="Times New Roman"/>
        </w:rPr>
        <w:t>]呼气（序号1分，文字1分）</w:t>
      </w:r>
    </w:p>
    <w:p w14:paraId="32363005">
      <w:pPr>
        <w:spacing w:line="288" w:lineRule="auto"/>
        <w:rPr>
          <w:rFonts w:ascii="Times New Roman" w:hAnsi="Times New Roman"/>
        </w:rPr>
      </w:pPr>
      <w:r>
        <w:rPr>
          <w:rFonts w:ascii="Times New Roman" w:hAnsi="Times New Roman"/>
        </w:rPr>
        <w:t>24．（12分，每空2分）</w:t>
      </w:r>
    </w:p>
    <w:p w14:paraId="7B9D9930">
      <w:pPr>
        <w:spacing w:line="288" w:lineRule="auto"/>
        <w:rPr>
          <w:rFonts w:ascii="Times New Roman" w:hAnsi="Times New Roman"/>
        </w:rPr>
      </w:pPr>
      <w:r>
        <w:rPr>
          <w:rFonts w:ascii="Times New Roman" w:hAnsi="Times New Roman"/>
        </w:rPr>
        <w:t>（1）甜味</w:t>
      </w:r>
    </w:p>
    <w:p w14:paraId="72BDB2DD">
      <w:pPr>
        <w:spacing w:line="288" w:lineRule="auto"/>
        <w:rPr>
          <w:rFonts w:ascii="Times New Roman" w:hAnsi="Times New Roman"/>
        </w:rPr>
      </w:pPr>
      <w:r>
        <w:rPr>
          <w:rFonts w:ascii="Times New Roman" w:hAnsi="Times New Roman"/>
        </w:rPr>
        <w:t>（2）Aa  非甜和甜味</w:t>
      </w:r>
      <w:r>
        <w:rPr>
          <w:rFonts w:hint="eastAsia" w:ascii="Times New Roman" w:hAnsi="Times New Roman"/>
        </w:rPr>
        <w:t xml:space="preserve"> </w:t>
      </w:r>
      <w:r>
        <w:rPr>
          <w:rFonts w:ascii="Times New Roman" w:hAnsi="Times New Roman"/>
        </w:rPr>
        <w:t xml:space="preserve"> 3</w:t>
      </w:r>
      <w:r>
        <w:rPr>
          <w:rFonts w:hint="eastAsia" w:ascii="Times New Roman" w:hAnsi="Times New Roman"/>
        </w:rPr>
        <w:t>:</w:t>
      </w:r>
      <w:r>
        <w:rPr>
          <w:rFonts w:ascii="Times New Roman" w:hAnsi="Times New Roman"/>
        </w:rPr>
        <w:t>1（非甜：甜=3</w:t>
      </w:r>
      <w:r>
        <w:rPr>
          <w:rFonts w:hint="eastAsia" w:ascii="Times New Roman" w:hAnsi="Times New Roman"/>
        </w:rPr>
        <w:t>:</w:t>
      </w:r>
      <w:r>
        <w:rPr>
          <w:rFonts w:ascii="Times New Roman" w:hAnsi="Times New Roman"/>
        </w:rPr>
        <w:t>1或甜：非甜=1</w:t>
      </w:r>
      <w:r>
        <w:rPr>
          <w:rFonts w:hint="eastAsia" w:ascii="Times New Roman" w:hAnsi="Times New Roman"/>
        </w:rPr>
        <w:t>:</w:t>
      </w:r>
      <w:r>
        <w:rPr>
          <w:rFonts w:ascii="Times New Roman" w:hAnsi="Times New Roman"/>
        </w:rPr>
        <w:t>3需前后相对应）</w:t>
      </w:r>
    </w:p>
    <w:p w14:paraId="571D8B69">
      <w:pPr>
        <w:spacing w:line="288" w:lineRule="auto"/>
        <w:rPr>
          <w:rFonts w:ascii="Times New Roman" w:hAnsi="Times New Roman"/>
        </w:rPr>
      </w:pPr>
      <w:r>
        <w:rPr>
          <w:rFonts w:ascii="Times New Roman" w:hAnsi="Times New Roman"/>
        </w:rPr>
        <w:t>（3）AA和Aa</w:t>
      </w:r>
    </w:p>
    <w:p w14:paraId="689A105B">
      <w:pPr>
        <w:spacing w:line="288" w:lineRule="auto"/>
        <w:rPr>
          <w:rFonts w:ascii="Times New Roman" w:hAnsi="Times New Roman"/>
        </w:rPr>
      </w:pPr>
      <w:r>
        <w:rPr>
          <w:rFonts w:ascii="Times New Roman" w:hAnsi="Times New Roman"/>
        </w:rPr>
        <w:t>（4）选择乙×乙的果穗上所结籽粒单独播种，再自花传粉得到的大量后代籽粒，即可推广种植（只要选对了“乙×乙”或者“甜味×甜味”或者“甜味”的后代育种即可给2分）</w:t>
      </w:r>
    </w:p>
    <w:p w14:paraId="5C5C2857">
      <w:pPr>
        <w:spacing w:line="288" w:lineRule="auto"/>
        <w:rPr>
          <w:rFonts w:ascii="Times New Roman" w:hAnsi="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907"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FF279">
    <w:pPr>
      <w:pStyle w:val="5"/>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A52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229CA">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5049D">
    <w:pPr>
      <w:pStyle w:val="6"/>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77CC4">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7DDF7">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2E2B"/>
    <w:rsid w:val="00005EBC"/>
    <w:rsid w:val="0003214D"/>
    <w:rsid w:val="00033958"/>
    <w:rsid w:val="000460FF"/>
    <w:rsid w:val="00051323"/>
    <w:rsid w:val="00054E7B"/>
    <w:rsid w:val="000C5554"/>
    <w:rsid w:val="000C671F"/>
    <w:rsid w:val="000D1538"/>
    <w:rsid w:val="000E4D02"/>
    <w:rsid w:val="000E4FF1"/>
    <w:rsid w:val="001103ED"/>
    <w:rsid w:val="001177F3"/>
    <w:rsid w:val="0015788C"/>
    <w:rsid w:val="0016238F"/>
    <w:rsid w:val="00171458"/>
    <w:rsid w:val="00173C1D"/>
    <w:rsid w:val="001764C3"/>
    <w:rsid w:val="0018010E"/>
    <w:rsid w:val="00191C29"/>
    <w:rsid w:val="00197363"/>
    <w:rsid w:val="001A0564"/>
    <w:rsid w:val="001C63DA"/>
    <w:rsid w:val="001D0C6F"/>
    <w:rsid w:val="001D2D62"/>
    <w:rsid w:val="00201A7E"/>
    <w:rsid w:val="002021A0"/>
    <w:rsid w:val="00204526"/>
    <w:rsid w:val="0021063A"/>
    <w:rsid w:val="00221FC9"/>
    <w:rsid w:val="002323D2"/>
    <w:rsid w:val="00244CEF"/>
    <w:rsid w:val="002457C2"/>
    <w:rsid w:val="00245E4D"/>
    <w:rsid w:val="002730CA"/>
    <w:rsid w:val="002908F0"/>
    <w:rsid w:val="00294908"/>
    <w:rsid w:val="002A0E5D"/>
    <w:rsid w:val="002A1A21"/>
    <w:rsid w:val="002B2E51"/>
    <w:rsid w:val="002E1E97"/>
    <w:rsid w:val="002F06B2"/>
    <w:rsid w:val="003102DB"/>
    <w:rsid w:val="003227CC"/>
    <w:rsid w:val="003625C4"/>
    <w:rsid w:val="00373D0A"/>
    <w:rsid w:val="003B1712"/>
    <w:rsid w:val="003C4A95"/>
    <w:rsid w:val="003D0C09"/>
    <w:rsid w:val="003E3FE0"/>
    <w:rsid w:val="004062F6"/>
    <w:rsid w:val="004151FC"/>
    <w:rsid w:val="0042597F"/>
    <w:rsid w:val="00427DA3"/>
    <w:rsid w:val="00430A44"/>
    <w:rsid w:val="00435F83"/>
    <w:rsid w:val="00444A46"/>
    <w:rsid w:val="00447481"/>
    <w:rsid w:val="0046214C"/>
    <w:rsid w:val="0049183B"/>
    <w:rsid w:val="004B44B5"/>
    <w:rsid w:val="004D44FD"/>
    <w:rsid w:val="00531A30"/>
    <w:rsid w:val="005518CE"/>
    <w:rsid w:val="005824BF"/>
    <w:rsid w:val="005862DF"/>
    <w:rsid w:val="0059145F"/>
    <w:rsid w:val="00596076"/>
    <w:rsid w:val="005B39DB"/>
    <w:rsid w:val="005C2124"/>
    <w:rsid w:val="005C7B05"/>
    <w:rsid w:val="005F1362"/>
    <w:rsid w:val="00605626"/>
    <w:rsid w:val="006071D5"/>
    <w:rsid w:val="0062039B"/>
    <w:rsid w:val="00623C16"/>
    <w:rsid w:val="00637D3A"/>
    <w:rsid w:val="00640BF5"/>
    <w:rsid w:val="00650ED6"/>
    <w:rsid w:val="00693068"/>
    <w:rsid w:val="006C3D16"/>
    <w:rsid w:val="006D5DE9"/>
    <w:rsid w:val="006F45E0"/>
    <w:rsid w:val="00701D6B"/>
    <w:rsid w:val="007061B2"/>
    <w:rsid w:val="00716D85"/>
    <w:rsid w:val="00740A09"/>
    <w:rsid w:val="00747A80"/>
    <w:rsid w:val="00762E26"/>
    <w:rsid w:val="007706D9"/>
    <w:rsid w:val="00783127"/>
    <w:rsid w:val="007A569E"/>
    <w:rsid w:val="007B2E3F"/>
    <w:rsid w:val="008028B5"/>
    <w:rsid w:val="008074C9"/>
    <w:rsid w:val="00832EC9"/>
    <w:rsid w:val="008634CD"/>
    <w:rsid w:val="008731FA"/>
    <w:rsid w:val="00880A38"/>
    <w:rsid w:val="00893DD6"/>
    <w:rsid w:val="008C1813"/>
    <w:rsid w:val="008D2E94"/>
    <w:rsid w:val="008F3193"/>
    <w:rsid w:val="009121D7"/>
    <w:rsid w:val="009257D8"/>
    <w:rsid w:val="00930692"/>
    <w:rsid w:val="009426BC"/>
    <w:rsid w:val="009637A7"/>
    <w:rsid w:val="00974E0F"/>
    <w:rsid w:val="00982128"/>
    <w:rsid w:val="00982D35"/>
    <w:rsid w:val="009A27BF"/>
    <w:rsid w:val="009B5666"/>
    <w:rsid w:val="009C4252"/>
    <w:rsid w:val="009F5E5A"/>
    <w:rsid w:val="00A025D3"/>
    <w:rsid w:val="00A07DF2"/>
    <w:rsid w:val="00A405DB"/>
    <w:rsid w:val="00A46D54"/>
    <w:rsid w:val="00A536B0"/>
    <w:rsid w:val="00AB3EE3"/>
    <w:rsid w:val="00AB6667"/>
    <w:rsid w:val="00AD4827"/>
    <w:rsid w:val="00AD6B6A"/>
    <w:rsid w:val="00B3448F"/>
    <w:rsid w:val="00B347CC"/>
    <w:rsid w:val="00B57023"/>
    <w:rsid w:val="00B73811"/>
    <w:rsid w:val="00B80849"/>
    <w:rsid w:val="00B80D67"/>
    <w:rsid w:val="00B8100F"/>
    <w:rsid w:val="00B849DD"/>
    <w:rsid w:val="00B96924"/>
    <w:rsid w:val="00BB50C6"/>
    <w:rsid w:val="00BD7B59"/>
    <w:rsid w:val="00BF7B6F"/>
    <w:rsid w:val="00C02815"/>
    <w:rsid w:val="00C02FC6"/>
    <w:rsid w:val="00C13493"/>
    <w:rsid w:val="00C23785"/>
    <w:rsid w:val="00C321EB"/>
    <w:rsid w:val="00C54CB2"/>
    <w:rsid w:val="00CA4A07"/>
    <w:rsid w:val="00D06DE0"/>
    <w:rsid w:val="00D318C7"/>
    <w:rsid w:val="00D51257"/>
    <w:rsid w:val="00D634C2"/>
    <w:rsid w:val="00D756B6"/>
    <w:rsid w:val="00D77F6E"/>
    <w:rsid w:val="00DA0796"/>
    <w:rsid w:val="00DA5448"/>
    <w:rsid w:val="00DB6888"/>
    <w:rsid w:val="00DC061C"/>
    <w:rsid w:val="00DF071B"/>
    <w:rsid w:val="00E043A0"/>
    <w:rsid w:val="00E22C2C"/>
    <w:rsid w:val="00E30167"/>
    <w:rsid w:val="00E329CC"/>
    <w:rsid w:val="00E63075"/>
    <w:rsid w:val="00E67153"/>
    <w:rsid w:val="00E9432C"/>
    <w:rsid w:val="00E97096"/>
    <w:rsid w:val="00EA0188"/>
    <w:rsid w:val="00EB17B4"/>
    <w:rsid w:val="00ED1550"/>
    <w:rsid w:val="00ED4F9A"/>
    <w:rsid w:val="00EE1A37"/>
    <w:rsid w:val="00F04DF9"/>
    <w:rsid w:val="00F21C80"/>
    <w:rsid w:val="00F24894"/>
    <w:rsid w:val="00F65A7D"/>
    <w:rsid w:val="00F676FD"/>
    <w:rsid w:val="00F72514"/>
    <w:rsid w:val="00F920A3"/>
    <w:rsid w:val="00FA0107"/>
    <w:rsid w:val="00FA0944"/>
    <w:rsid w:val="00FA6947"/>
    <w:rsid w:val="00FB34D2"/>
    <w:rsid w:val="00FB40B7"/>
    <w:rsid w:val="00FB4B17"/>
    <w:rsid w:val="00FB7575"/>
    <w:rsid w:val="00FC5860"/>
    <w:rsid w:val="00FD377B"/>
    <w:rsid w:val="00FF2D79"/>
    <w:rsid w:val="00FF517A"/>
    <w:rsid w:val="113F5F45"/>
    <w:rsid w:val="162D03A7"/>
    <w:rsid w:val="1ADA48AD"/>
    <w:rsid w:val="38274566"/>
    <w:rsid w:val="45E22FEA"/>
    <w:rsid w:val="710E0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rPr>
      <w:rFonts w:asciiTheme="minorHAnsi" w:hAnsiTheme="minorHAnsi" w:eastAsiaTheme="minorEastAsia" w:cstheme="minorBidi"/>
      <w:szCs w:val="22"/>
    </w:rPr>
  </w:style>
  <w:style w:type="paragraph" w:styleId="3">
    <w:name w:val="Plain Text"/>
    <w:basedOn w:val="1"/>
    <w:link w:val="16"/>
    <w:unhideWhenUsed/>
    <w:qFormat/>
    <w:uiPriority w:val="99"/>
    <w:rPr>
      <w:rFonts w:ascii="宋体" w:hAnsi="Courier New" w:cs="Courier New"/>
      <w:szCs w:val="21"/>
    </w:rPr>
  </w:style>
  <w:style w:type="paragraph" w:styleId="4">
    <w:name w:val="Balloon Text"/>
    <w:basedOn w:val="1"/>
    <w:link w:val="18"/>
    <w:unhideWhenUsed/>
    <w:qFormat/>
    <w:uiPriority w:val="99"/>
    <w:rPr>
      <w:rFonts w:asciiTheme="minorHAnsi" w:hAnsiTheme="minorHAnsi" w:eastAsiaTheme="minorEastAsia" w:cstheme="minorBidi"/>
      <w:sz w:val="18"/>
      <w:szCs w:val="18"/>
    </w:rPr>
  </w:style>
  <w:style w:type="paragraph" w:styleId="5">
    <w:name w:val="footer"/>
    <w:basedOn w:val="1"/>
    <w:link w:val="15"/>
    <w:qFormat/>
    <w:uiPriority w:val="99"/>
    <w:pPr>
      <w:tabs>
        <w:tab w:val="center" w:pos="4153"/>
        <w:tab w:val="right" w:pos="8306"/>
      </w:tabs>
      <w:snapToGrid w:val="0"/>
      <w:jc w:val="left"/>
    </w:pPr>
    <w:rPr>
      <w:sz w:val="18"/>
    </w:rPr>
  </w:style>
  <w:style w:type="paragraph" w:styleId="6">
    <w:name w:val="header"/>
    <w:basedOn w:val="1"/>
    <w:link w:val="12"/>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character" w:customStyle="1" w:styleId="12">
    <w:name w:val="页眉 Char"/>
    <w:basedOn w:val="9"/>
    <w:link w:val="6"/>
    <w:qFormat/>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34"/>
    <w:pPr>
      <w:ind w:firstLine="420" w:firstLineChars="200"/>
    </w:pPr>
  </w:style>
  <w:style w:type="character" w:customStyle="1" w:styleId="15">
    <w:name w:val="页脚 Char"/>
    <w:basedOn w:val="9"/>
    <w:link w:val="5"/>
    <w:qFormat/>
    <w:uiPriority w:val="99"/>
    <w:rPr>
      <w:kern w:val="2"/>
      <w:sz w:val="18"/>
      <w:szCs w:val="24"/>
    </w:rPr>
  </w:style>
  <w:style w:type="character" w:customStyle="1" w:styleId="16">
    <w:name w:val="纯文本 Char"/>
    <w:basedOn w:val="9"/>
    <w:link w:val="3"/>
    <w:qFormat/>
    <w:uiPriority w:val="99"/>
    <w:rPr>
      <w:rFonts w:ascii="宋体" w:hAnsi="Courier New" w:cs="Courier New"/>
      <w:kern w:val="2"/>
      <w:sz w:val="21"/>
      <w:szCs w:val="21"/>
    </w:rPr>
  </w:style>
  <w:style w:type="character" w:customStyle="1" w:styleId="17">
    <w:name w:val="纯文本 字符"/>
    <w:basedOn w:val="9"/>
    <w:semiHidden/>
    <w:qFormat/>
    <w:uiPriority w:val="99"/>
    <w:rPr>
      <w:rFonts w:hAnsi="Courier New" w:cs="Courier New" w:asciiTheme="minorEastAsia"/>
      <w:kern w:val="2"/>
      <w:sz w:val="21"/>
      <w:szCs w:val="22"/>
    </w:rPr>
  </w:style>
  <w:style w:type="character" w:customStyle="1" w:styleId="18">
    <w:name w:val="批注框文本 Char"/>
    <w:basedOn w:val="9"/>
    <w:link w:val="4"/>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F19BC-BCE5-400B-9618-EAFBEAD5DF06}">
  <ds:schemaRefs/>
</ds:datastoreItem>
</file>

<file path=docProps/app.xml><?xml version="1.0" encoding="utf-8"?>
<Properties xmlns="http://schemas.openxmlformats.org/officeDocument/2006/extended-properties" xmlns:vt="http://schemas.openxmlformats.org/officeDocument/2006/docPropsVTypes">
  <Template>Normal</Template>
  <Pages>8</Pages>
  <Words>5268</Words>
  <Characters>5584</Characters>
  <Lines>42</Lines>
  <Paragraphs>11</Paragraphs>
  <TotalTime>71</TotalTime>
  <ScaleCrop>false</ScaleCrop>
  <LinksUpToDate>false</LinksUpToDate>
  <CharactersWithSpaces>5710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2026-02-09T06:17:00Z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B907B19A4F784E46AC7616F8D05AE4C9_12</vt:lpwstr>
  </property>
  <property fmtid="{D5CDD505-2E9C-101B-9397-08002B2CF9AE}" pid="8" name="KSOTemplateDocerSaveRecord">
    <vt:lpwstr>eyJoZGlkIjoiMjljNjk0N2RhMTc0NzI3ZTQwZWEyZWMyMzA2NzliMDQiLCJ1c2VySWQiOiI3ODUwOTA2ODcifQ==</vt:lpwstr>
  </property>
</Properties>
</file>