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05E9F1">
      <w:pPr>
        <w:spacing w:line="360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10363200</wp:posOffset>
            </wp:positionH>
            <wp:positionV relativeFrom="topMargin">
              <wp:posOffset>11607800</wp:posOffset>
            </wp:positionV>
            <wp:extent cx="355600" cy="406400"/>
            <wp:effectExtent l="0" t="0" r="6350" b="1270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秘密</w:t>
      </w:r>
    </w:p>
    <w:p w14:paraId="640B191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解密时间：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2025</w:t>
      </w:r>
      <w:r>
        <w:rPr>
          <w:rFonts w:ascii="宋体" w:hAnsi="宋体" w:eastAsia="宋体" w:cs="宋体"/>
          <w:b/>
          <w:color w:val="auto"/>
          <w:sz w:val="24"/>
        </w:rPr>
        <w:t>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日下午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00</w:t>
      </w:r>
    </w:p>
    <w:p w14:paraId="4A9332D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南充市二〇二五年八年级学业水平考试</w:t>
      </w:r>
    </w:p>
    <w:p w14:paraId="1D680AB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生物试题</w:t>
      </w:r>
    </w:p>
    <w:p w14:paraId="3850732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．生物、地理合堂分卷，考试时间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分钟，生物试题满分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706223E6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．答题前将姓名、座位号、身份证号、准考证号填在答题卡指定位置。</w:t>
      </w:r>
    </w:p>
    <w:p w14:paraId="502B137B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．所有解答内容均须涂、写在答题卡上。</w:t>
      </w:r>
    </w:p>
    <w:p w14:paraId="61C188C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．选择题须用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铅笔将答题卡相应题号对应选项涂黑，若需改动，须擦净另涂。</w:t>
      </w:r>
    </w:p>
    <w:p w14:paraId="4DDAB53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．非选择题在答题卡对应题号位置用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毫米黑色字迹笔书写。</w:t>
      </w:r>
    </w:p>
    <w:p w14:paraId="1EDAAC3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CC80EB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今年，国家卫健委在十四届全国人大三次会议上提出实施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体重管理年</w:t>
      </w:r>
      <w:r>
        <w:rPr>
          <w:rFonts w:ascii="Times New Roman" w:hAnsi="Times New Roman" w:eastAsia="Times New Roman" w:cs="Times New Roman"/>
          <w:color w:val="auto"/>
        </w:rPr>
        <w:t>”</w:t>
      </w:r>
      <w:r>
        <w:rPr>
          <w:rFonts w:ascii="宋体" w:hAnsi="宋体" w:eastAsia="宋体" w:cs="宋体"/>
          <w:color w:val="auto"/>
        </w:rPr>
        <w:t>三年行动。为了管理体重，从健康饮食考虑，我们应该（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39E97186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坚持不吃主食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每天只吃素菜</w:t>
      </w:r>
    </w:p>
    <w:p w14:paraId="00E25C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经常不吃晚餐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少吃油炸食品</w:t>
      </w:r>
    </w:p>
    <w:p w14:paraId="7BEF2D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我国拥有水杉、扬子鳄、川金丝猴等珍稀动植物资源，以下对它们描述错误的是（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F3D86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水杉是裸子植物，它的种子外面有果皮包被</w:t>
      </w:r>
    </w:p>
    <w:p w14:paraId="1E98D8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扬子鳄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生殖和发育摆脱了对水环境的依赖</w:t>
      </w:r>
    </w:p>
    <w:p w14:paraId="13F707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胎生、哺乳可以提高川金丝猴后代的成活率</w:t>
      </w:r>
    </w:p>
    <w:p w14:paraId="565042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我们应当遵循法律法规，合理利用以上资源</w:t>
      </w:r>
    </w:p>
    <w:p w14:paraId="35129B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凤眼蓝（俗称水葫芦）是我国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多年前从国外引进的一种被子植物，曾一度用于净化污水，后在我国部分地区出现疯长，使很多水生生物几乎绝迹。下图是凤眼蓝的结构示意图，以下说法正确的是（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111B4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57400" cy="16002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E6971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凤眼蓝通过匍匐枝形成新植株是有性生殖</w:t>
      </w:r>
    </w:p>
    <w:p w14:paraId="2D59BC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凤眼蓝种子的萌发只需要适宜的温度即可</w:t>
      </w:r>
    </w:p>
    <w:p w14:paraId="6193DD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凤眼蓝吸收的水大部分通过蒸腾作用散失</w:t>
      </w:r>
    </w:p>
    <w:p w14:paraId="690CF6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大量繁殖的凤眼蓝可增加当地生物多样性</w:t>
      </w:r>
    </w:p>
    <w:p w14:paraId="239DDF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青春期是一生中身体发育和智力发育的黄金时期。下列关于青春期说法正确的是（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38192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女生月经初潮与雌性激素没有关系</w:t>
      </w:r>
    </w:p>
    <w:p w14:paraId="7E7C69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身高突增是青春期的一个显著特点</w:t>
      </w:r>
    </w:p>
    <w:p w14:paraId="5DDBE0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为缓解月经引起的腹痛而服用过量的止痛药</w:t>
      </w:r>
    </w:p>
    <w:p w14:paraId="0C2BD5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男生出现遗精，精子中染色体是成对存在的</w:t>
      </w:r>
    </w:p>
    <w:p w14:paraId="7F5C8A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月，中国队在第</w:t>
      </w:r>
      <w:r>
        <w:rPr>
          <w:rFonts w:ascii="Times New Roman" w:hAnsi="Times New Roman" w:eastAsia="Times New Roman" w:cs="Times New Roman"/>
          <w:color w:val="000000"/>
        </w:rPr>
        <w:t>58</w:t>
      </w:r>
      <w:r>
        <w:rPr>
          <w:rFonts w:ascii="宋体" w:hAnsi="宋体" w:eastAsia="宋体" w:cs="宋体"/>
          <w:color w:val="000000"/>
        </w:rPr>
        <w:t>届乒乓球世锦赛上收获了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金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银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铜，排名第一。在比赛过程中，运动员一系列生理活动主要受神经系统调节。下图是人体部分结构示意图，下列叙述错误的是（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3A36F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33775" cy="28194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CC15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调节运动员生理活动的最高级中枢位于④</w:t>
      </w:r>
    </w:p>
    <w:p w14:paraId="476082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在运动员的结构②上会形成乒乓球的物像</w:t>
      </w:r>
    </w:p>
    <w:p w14:paraId="3055B7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图中的结构⑥表示感受器，可以感受刺激</w:t>
      </w:r>
    </w:p>
    <w:p w14:paraId="36F0A2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运动员在屈肘击球时，其肱二头肌会收缩</w:t>
      </w:r>
    </w:p>
    <w:p w14:paraId="7458F9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近年来，每到冬季，大批来自西伯利亚的红嘴鸥迁徙数千公里，来到南充过冬。它们会捕食嘉陵江中的鱼，吸引了广大市民前来观赏。下列关于红嘴鸥叙述错误的是（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261C9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红嘴鸥身体呈流线型，利于飞行</w:t>
      </w:r>
    </w:p>
    <w:p w14:paraId="0988D5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红嘴鸥属于生态系统中的消费者</w:t>
      </w:r>
    </w:p>
    <w:p w14:paraId="70FFF9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红嘴鸥的迁徙主要受水分的影响</w:t>
      </w:r>
    </w:p>
    <w:p w14:paraId="590001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我们应该爱护环境，保护红嘴鸥</w:t>
      </w:r>
    </w:p>
    <w:p w14:paraId="12CA37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日，中国首次正式发布全球新物种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“海珠微瓢虫”，它隶属于节肢动物门昆虫纲鞘翅目微瓢虫科。下列推断错误的是（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E34EB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海珠微瓢虫属于脊椎动物</w:t>
      </w:r>
    </w:p>
    <w:p w14:paraId="084CA3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海珠微瓢虫体表有外骨骼</w:t>
      </w:r>
    </w:p>
    <w:p w14:paraId="15CE67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对海珠微瓢虫分类要依据形态结构和生理功能</w:t>
      </w:r>
    </w:p>
    <w:p w14:paraId="32556F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海珠微瓢虫和家蚕的发育过程都属于变态发育</w:t>
      </w:r>
    </w:p>
    <w:p w14:paraId="79E27E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每年的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日是“世界流感日”。甲流是由甲型流感病毒感染引起的一种急性呼吸道传染病。下列关于甲流认识正确的是（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AB94C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甲型流感病毒是传染源</w:t>
      </w:r>
    </w:p>
    <w:p w14:paraId="6CE3A8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接种流感疫苗预防甲流属于特异性免疫</w:t>
      </w:r>
    </w:p>
    <w:p w14:paraId="20375D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甲流主要通过饮食传播</w:t>
      </w:r>
    </w:p>
    <w:p w14:paraId="2D3C5A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甲型流感病毒没有细胞结构，不是生物</w:t>
      </w:r>
    </w:p>
    <w:p w14:paraId="36E8E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下图是几种灵长类动物的进化历程示意图，下列分析正确的是（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F1558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116330"/>
            <wp:effectExtent l="0" t="0" r="0" b="762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1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318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图中人类是由现代类人猿进化而来</w:t>
      </w:r>
    </w:p>
    <w:p w14:paraId="2434D0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化石是研究灵长类动物进化的唯一证据</w:t>
      </w:r>
    </w:p>
    <w:p w14:paraId="582AB5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图中人类和长臂猿的共同特征最多</w:t>
      </w:r>
    </w:p>
    <w:p w14:paraId="00F2C4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灵长类动物进化总趋势是由简单到复杂</w:t>
      </w:r>
    </w:p>
    <w:p w14:paraId="4DAD1A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夏季来临，某班级召开“防溺水”安全教育主题班会，几位同学分别表达了自己的观点。你不认同的是（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61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105"/>
      </w:tblGrid>
      <w:tr w14:paraId="2315E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2763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小明：当有人溺水时，应不顾一切立即下水救人。</w:t>
            </w:r>
          </w:p>
        </w:tc>
      </w:tr>
      <w:tr w14:paraId="40E42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35BA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小红：经过专业培训的救护者才能对溺水者进行心肺复苏操作。</w:t>
            </w:r>
          </w:p>
        </w:tc>
      </w:tr>
      <w:tr w14:paraId="505C0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E4BC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小亮：溺水后，溺水者会因为水进入呼吸道和肺而影响呼吸。</w:t>
            </w:r>
          </w:p>
        </w:tc>
      </w:tr>
      <w:tr w14:paraId="1DF50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8BD5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小宇：对溺水者进行人工呼吸前，应先清理其口鼻内的异物。</w:t>
            </w:r>
          </w:p>
        </w:tc>
      </w:tr>
    </w:tbl>
    <w:p w14:paraId="44E46FAB">
      <w:pPr>
        <w:spacing w:line="360" w:lineRule="auto"/>
        <w:jc w:val="left"/>
        <w:textAlignment w:val="center"/>
        <w:rPr>
          <w:color w:val="000000"/>
        </w:rPr>
      </w:pPr>
    </w:p>
    <w:p w14:paraId="52B8646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小亮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小宇</w:t>
      </w:r>
    </w:p>
    <w:p w14:paraId="697FAA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二、非选择题（本题有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35</w:t>
      </w:r>
      <w:r>
        <w:rPr>
          <w:rFonts w:ascii="宋体" w:hAnsi="宋体" w:eastAsia="宋体" w:cs="宋体"/>
          <w:b/>
          <w:color w:val="000000"/>
          <w:sz w:val="24"/>
        </w:rPr>
        <w:t>空，共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分。【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 </w:t>
      </w:r>
      <w:r>
        <w:rPr>
          <w:rFonts w:ascii="宋体" w:hAnsi="宋体" w:eastAsia="宋体" w:cs="宋体"/>
          <w:b/>
          <w:color w:val="000000"/>
          <w:sz w:val="24"/>
        </w:rPr>
        <w:t>】填序号或字母，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“______”</w:t>
      </w:r>
      <w:r>
        <w:rPr>
          <w:rFonts w:ascii="宋体" w:hAnsi="宋体" w:eastAsia="宋体" w:cs="宋体"/>
          <w:b/>
          <w:color w:val="000000"/>
          <w:sz w:val="24"/>
        </w:rPr>
        <w:t>填文字。）</w:t>
      </w:r>
    </w:p>
    <w:p w14:paraId="543E25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水稻是我国重要的粮食作物，它的产量和品质直接关系到我国的粮食供给和安全等国计民生大事。请运用所学知识回答与水稻相关的问题。下图是水稻的不同结构层次示意图，请回答下列问题：</w:t>
      </w:r>
    </w:p>
    <w:p w14:paraId="5AABBD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86350" cy="20955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F53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与人体口腔上皮细胞相比，图丙特有的结构有【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】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、叶绿体和液泡。水稻的花序呈圆锥状，这是由图丙中【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】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控制。</w:t>
      </w:r>
    </w:p>
    <w:p w14:paraId="39B00A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图乙是由水稻的受精卵经过细胞的分裂和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形成。图甲中的有机物主要通过叶片光合作用合成，由图乙的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运输而来。</w:t>
      </w:r>
    </w:p>
    <w:p w14:paraId="796892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请按照从微观到宏观的顺序对水稻的结构层次进行排序：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8E21B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插秧是指水稻幼苗长至</w:t>
      </w:r>
      <w:r>
        <w:rPr>
          <w:rFonts w:ascii="Times New Roman" w:hAnsi="Times New Roman" w:eastAsia="Times New Roman" w:cs="Times New Roman"/>
          <w:color w:val="000000"/>
        </w:rPr>
        <w:t>3~5</w:t>
      </w:r>
      <w:r>
        <w:rPr>
          <w:rFonts w:ascii="宋体" w:hAnsi="宋体" w:eastAsia="宋体" w:cs="宋体"/>
          <w:color w:val="000000"/>
        </w:rPr>
        <w:t>寸后，将幼苗拔出，并以适当的深度和密度插入田中。插秧后一段时间内，水稻可能会出现萎蔫现象，这是因为拔苗过程中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，从而降低了水稻吸收水分的能力。</w:t>
      </w:r>
    </w:p>
    <w:p w14:paraId="25CAAC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水稻是我国重要的粮食作物，它的产量和品质直接关系到我国的粮食供给和安全等国计民生大事。请运用所学知识回答与水稻相关的问题稻渔综合种养技术（即水稻种植与鱼、蟹等水产动物养殖有机结合），可以稳粮增收、稻渔双赢。某科研小组探究了不同种养模式对水稻产量的影响，结果如下。请回答：</w:t>
      </w:r>
    </w:p>
    <w:tbl>
      <w:tblPr>
        <w:tblStyle w:val="4"/>
        <w:tblW w:w="47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520"/>
        <w:gridCol w:w="735"/>
        <w:gridCol w:w="735"/>
        <w:gridCol w:w="735"/>
      </w:tblGrid>
      <w:tr w14:paraId="6C5E6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W w:w="2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CF93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种植（养）模式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5A29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水稻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3773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稻鱼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B519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稻蟹</w:t>
            </w:r>
          </w:p>
        </w:tc>
      </w:tr>
      <w:tr w14:paraId="51B49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W w:w="2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296C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水稻产量（吨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公顷）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0F162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553936975" name="图片 5539369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3936975" name="图片 553936975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AD4F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7.08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A1C5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7.97</w:t>
            </w:r>
          </w:p>
        </w:tc>
      </w:tr>
    </w:tbl>
    <w:p w14:paraId="52383691">
      <w:pPr>
        <w:spacing w:line="360" w:lineRule="auto"/>
        <w:jc w:val="left"/>
        <w:textAlignment w:val="center"/>
        <w:rPr>
          <w:color w:val="000000"/>
        </w:rPr>
      </w:pPr>
    </w:p>
    <w:p w14:paraId="1C7E87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设置水稻组的目的是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。科研小组根据探究方案进行了多次实验，并取平均值作为实验结果是为了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0F0B5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由表可知，稻鱼模式和稻蟹模式都可以使水稻产量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。稻蟹模式比稻鱼模式效果更显著，可能原因是蟹除了产生排泄物增强土壤肥力外，还能通过爬行疏松土壤，促进水稻根部细胞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作用。</w:t>
      </w:r>
    </w:p>
    <w:p w14:paraId="23B45F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蟹以杂草为食，而水稻可以保护蟹，降低蟹被鸟捕食的概率。请据此写出一条含有三个环节的食物链：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6B0AD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该科研小组继续研究，发现在稻田中过量投放鱼、蟹等水产动物，水稻产量反而会下降，水质受污染程度也较高，稻田生态系统会失去平衡。这说明生态系统的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能力是有限的。</w:t>
      </w:r>
    </w:p>
    <w:p w14:paraId="28BE24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太空水稻是利用太空的特殊环境，诱导水稻种子发生某种变异，再通过培育获得的新品种。已知水稻的高产性状受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基因控制，低产性状受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基因控制。请回答下列问题：</w:t>
      </w:r>
    </w:p>
    <w:p w14:paraId="4CBD9F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下图是染色体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结构示意图，控制水稻高产、低产性状的基因位于图中【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】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上。</w:t>
      </w:r>
    </w:p>
    <w:p w14:paraId="623EB3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52650" cy="11430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CDBD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带去太空的低产水稻种子，返回地球种植时，出现了一些高产水稻，可能是因为在太空特殊环境下，种子中遗传物质发生了改变，这种变异属于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变异。（选填“可遗传”或“不可遗传”）</w:t>
      </w:r>
    </w:p>
    <w:p w14:paraId="4802BB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现有一株由太空带回的种子发育成的水稻，研究人员计划让其自花传粉，根据子代的性状表现预测它的基因组成：</w:t>
      </w:r>
    </w:p>
    <w:p w14:paraId="40314A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①若子代既有高产又有低产，则这株水稻的基因组成是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107B4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②若子代全为高产，则这株水稻的基因组成是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281C1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③若子代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，则这株水稻的基因组成是</w:t>
      </w:r>
      <w:r>
        <w:rPr>
          <w:rFonts w:ascii="Times New Roman" w:hAnsi="Times New Roman" w:eastAsia="Times New Roman" w:cs="Times New Roman"/>
          <w:color w:val="000000"/>
        </w:rPr>
        <w:t>aa</w:t>
      </w:r>
      <w:r>
        <w:rPr>
          <w:rFonts w:ascii="宋体" w:hAnsi="宋体" w:eastAsia="宋体" w:cs="宋体"/>
          <w:color w:val="000000"/>
        </w:rPr>
        <w:t>。</w:t>
      </w:r>
    </w:p>
    <w:p w14:paraId="12D54E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研究发现，高产水稻的糖类、蛋白质等营养物质也更丰富。然而将同种高产水稻种植在不同地区后，却发现水稻的营养物质差异较大，说明生物的性状是由基因和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共同作用的结果。</w:t>
      </w:r>
    </w:p>
    <w:p w14:paraId="2E462F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现有太空突变型和地球野生型两种水稻，太空突变型水稻产量更高。图甲是水稻叶肉细胞中两种气体扩散方向示意图（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表示气体，①</w:t>
      </w:r>
      <w:r>
        <w:rPr>
          <w:rFonts w:ascii="Times New Roman" w:hAnsi="Times New Roman" w:eastAsia="Times New Roman" w:cs="Times New Roman"/>
          <w:color w:val="000000"/>
        </w:rPr>
        <w:t>~</w:t>
      </w:r>
      <w:r>
        <w:rPr>
          <w:rFonts w:ascii="宋体" w:hAnsi="宋体" w:eastAsia="宋体" w:cs="宋体"/>
          <w:color w:val="000000"/>
        </w:rPr>
        <w:t>⑥表示气体扩散方向），图乙是两种水稻的气孔开放程度随光照强度变化的示意图。请据图回答：</w:t>
      </w:r>
    </w:p>
    <w:p w14:paraId="1588A1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81450" cy="14192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EA8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图甲中，表示氧气的是【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】；深夜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点，不应出现的序号有【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】。</w:t>
      </w:r>
    </w:p>
    <w:p w14:paraId="67293F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由图乙可知，突变型水稻比野生型水稻产量更高，原因可能是在相同光照强度下，突变型水稻的气孔开放程度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，叶片吸收的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更多，光合作用更强。</w:t>
      </w:r>
    </w:p>
    <w:p w14:paraId="632A1E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结合上图分析，除合理密植外，农业上可采取的增产措施还有：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。（写出一条即可）</w:t>
      </w:r>
    </w:p>
    <w:p w14:paraId="3DDC5D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南充米粉是以水稻为主要原料加工制成的美食之一，深受南充人民喜爱，米粉的主要营养物质是淀粉。下图是人体部分系统的关系示意图，请完成“淀粉在人体的旅行过程”：</w:t>
      </w:r>
    </w:p>
    <w:p w14:paraId="7DD904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480945"/>
            <wp:effectExtent l="0" t="0" r="0" b="1460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481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90A0F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第一站：淀粉在消化系统的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中被彻底消化成葡萄糖。葡萄糖被吸收进入血液。</w:t>
      </w:r>
    </w:p>
    <w:p w14:paraId="2C31CD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第二站：当血液中葡萄糖浓度升高时，人体分泌的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（填激素名称）会增多以维持血糖平衡。葡萄糖随血液运输首先到达心脏的【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】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，接着参与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（选填“肺循环”或“体循环”），再次回到心脏。</w:t>
      </w:r>
    </w:p>
    <w:p w14:paraId="3D8E67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第三站：葡萄糖继续从心脏出发，随血液流经肾脏时，先经过肾小球和肾小囊内壁的【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】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作用进入肾小囊，然后经过肾小管的重吸收作用又回到血液。</w:t>
      </w:r>
    </w:p>
    <w:p w14:paraId="4D494C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第四站：重新回到血液的葡萄糖最终在组织细胞中被分解为水和二氧化碳，同时释放能量供细胞利用。当肋间肌和膈肌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时，二氧化碳可通过呼气排出体外。</w:t>
      </w:r>
    </w:p>
    <w:p w14:paraId="6C631A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随着科技的进步，水稻产量不断提高，人们开始利用发酵技术生产米酒和米醋，丰富了人们的饮食。以下是米酒、米醋的简易制作流程，请回答相关问题：</w:t>
      </w:r>
    </w:p>
    <w:p w14:paraId="681F27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68770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688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A0C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制作米酒时加入的菌种①应是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，请列举一例利用该菌种发酵制作的其他食品：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9B189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菌种②是醋酸杆菌，它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生殖方式是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。下图是细菌和真菌的菌落，醋酸杆菌形成的菌落与图中的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相似。</w:t>
      </w:r>
    </w:p>
    <w:p w14:paraId="372C87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81350" cy="17716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755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米酒开盖一段时间后会散发出醋酸味，由此推测，醋酸杆菌的生长繁殖需要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982EC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酗酒会危害身体健康。除不酗酒外，健康的生活方式还有：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。（写出一条即可）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3DBC0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9A42B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8C68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3AC25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BAB35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9E41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EC476AC"/>
    <w:rsid w:val="10FE33EA"/>
    <w:rsid w:val="38274566"/>
    <w:rsid w:val="483A5028"/>
    <w:rsid w:val="5F9F5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3493</Words>
  <Characters>3841</Characters>
  <Lines>0</Lines>
  <Paragraphs>0</Paragraphs>
  <TotalTime>5</TotalTime>
  <ScaleCrop>false</ScaleCrop>
  <LinksUpToDate>false</LinksUpToDate>
  <CharactersWithSpaces>3964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2025-06-24T11:55:00Z</dcterms:created>
  <dc:creator>学科网试题生产平台</dc:creator>
  <dc:description>3777816592064512</dc:description>
  <cp:lastModifiedBy>上帝掷骰子吗</cp:lastModifiedBy>
  <dcterms:modified xsi:type="dcterms:W3CDTF">2026-02-09T06:16:45Z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B2AC6909860642369184094932AAABB8_12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