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1D026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11823700</wp:posOffset>
            </wp:positionH>
            <wp:positionV relativeFrom="topMargin">
              <wp:posOffset>11455400</wp:posOffset>
            </wp:positionV>
            <wp:extent cx="317500" cy="482600"/>
            <wp:effectExtent l="0" t="0" r="6350" b="1270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新疆维吾尔自治区</w:t>
      </w:r>
    </w:p>
    <w:p w14:paraId="10A552E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新疆生产建设兵团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694517B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生物学试题卷</w:t>
      </w:r>
    </w:p>
    <w:p w14:paraId="54AA25F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考生须知：</w:t>
      </w:r>
    </w:p>
    <w:p w14:paraId="135567A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43C680A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．本卷由试题卷和答题卷两部分组成，试题卷共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页，答题卷共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页。</w:t>
      </w:r>
    </w:p>
    <w:p w14:paraId="6556F72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．考生必须在答题卷上答题，在草稿纸、试题卷上答题无效。</w:t>
      </w:r>
    </w:p>
    <w:p w14:paraId="7F9443B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DE8FF0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天山雪莲细胞中控制生命活动的中心是（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8CE04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细胞核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细胞质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细胞膜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线粒体</w:t>
      </w:r>
    </w:p>
    <w:p w14:paraId="7273F4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用红外摄像机记录雪豹生活习性的方法是（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BDC8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抽样法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观察法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推测法</w:t>
      </w:r>
    </w:p>
    <w:p w14:paraId="4A397D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下列不属于单细胞生物的是（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CCBA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61975" cy="11525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00100" cy="11525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90600" cy="9906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47700" cy="10191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E53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细胞中存在液泡的生物是（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311F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紫花针茅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东方沙蟒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天山绢蝶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伊犁沙虎</w:t>
      </w:r>
    </w:p>
    <w:p w14:paraId="728D39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如图表示观察洋葱鳞片叶内表皮细胞临时装片的视野，下列分析正确的是（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5123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10668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FF1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①是气泡，②是细胞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滴加生理盐水以便于观察</w:t>
      </w:r>
    </w:p>
    <w:p w14:paraId="15878F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调暗视野能观察到叶绿体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该操作中盖玻片使用不当</w:t>
      </w:r>
    </w:p>
    <w:p w14:paraId="46BA5F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造血干细胞产生形态、结构和生理功能不同血细胞的过程是（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A5C55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细胞生长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细胞分裂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细胞分化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细胞癌变</w:t>
      </w:r>
    </w:p>
    <w:p w14:paraId="039089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与狗相比，狗尾草没有的结构层次是（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460A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器官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系统</w:t>
      </w:r>
    </w:p>
    <w:p w14:paraId="3DB0CF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银杉由我国科学家陈焕镛和匡可任进行命名，下列相关叙述正确的是（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3B489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14600" cy="11144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6FE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Chun et Kuang</w:t>
      </w:r>
      <w:r>
        <w:rPr>
          <w:rFonts w:ascii="宋体" w:hAnsi="宋体" w:eastAsia="宋体" w:cs="宋体"/>
          <w:color w:val="000000"/>
        </w:rPr>
        <w:t>表示命名者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利用果实繁殖后代</w:t>
      </w:r>
    </w:p>
    <w:p w14:paraId="565543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门是它的最基本分类单位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松科比银杉属包含的物种少</w:t>
      </w:r>
    </w:p>
    <w:p w14:paraId="3780AF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阿尔泰林蛙和花脊游蛇可以在水中游泳，也可以在陆地活动。不能作为区分它们的依据是（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91B99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呼吸器官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发育场所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食物来源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受精方式</w:t>
      </w:r>
    </w:p>
    <w:p w14:paraId="2CA5DA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据图推测，该生物是（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51F9A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85925" cy="14668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12A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苔藓植物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蕨类植物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裸子植物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被子植物</w:t>
      </w:r>
    </w:p>
    <w:p w14:paraId="09067B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馕深受各族人民喜爱，制作过程中利用的微生物是（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F6CE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61975" cy="11049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33475" cy="8382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76275" cy="10382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76275" cy="8191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A12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如图是小麦种子的结构模式图，在其萌发过程中，最先突破种皮形成根的是（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60DBC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90725" cy="22098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030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3B6FAA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如图是解剖和观察油菜花之后绘制的示意图，下列叙述正确的是（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6D06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24100" cy="11430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24F0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花粉落到①上完成传粉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②③和子房组成雌蕊</w:t>
      </w:r>
    </w:p>
    <w:p w14:paraId="721D8B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将④涂成黄色，说明是风媒花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可以表示单性花</w:t>
      </w:r>
    </w:p>
    <w:p w14:paraId="639B19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如图中能发育成绿茶新叶的结构是（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30AC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81350" cy="178117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647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682E8B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下面是生物学社团绘制的骆驼奶营养调查记录表，相关结论中正确的是（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52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990"/>
        <w:gridCol w:w="990"/>
        <w:gridCol w:w="2415"/>
      </w:tblGrid>
      <w:tr w14:paraId="6FDC0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F728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2B4E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成分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7251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含量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/%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E085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</w:p>
        </w:tc>
      </w:tr>
      <w:tr w14:paraId="420CB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0581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BA6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BFF0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83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55" name="图片 1000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5" name="图片 10005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01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D3D8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含量最多的有机物</w:t>
            </w:r>
          </w:p>
        </w:tc>
      </w:tr>
      <w:tr w14:paraId="26848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E224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F7DF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乳糖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6C75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3.81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282A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建造和修复的重要原料</w:t>
            </w:r>
          </w:p>
        </w:tc>
      </w:tr>
      <w:tr w14:paraId="75F5A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F28D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DA69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蛋白质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5470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2.69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09D8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能被分解成氨基酸</w:t>
            </w:r>
          </w:p>
        </w:tc>
      </w:tr>
      <w:tr w14:paraId="5F77A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4FCC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4043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脂肪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5C04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2.68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C2C8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主要供能物质</w:t>
            </w:r>
          </w:p>
        </w:tc>
      </w:tr>
    </w:tbl>
    <w:p w14:paraId="28265A6E">
      <w:pPr>
        <w:spacing w:line="360" w:lineRule="auto"/>
        <w:jc w:val="left"/>
        <w:textAlignment w:val="center"/>
        <w:rPr>
          <w:color w:val="000000"/>
        </w:rPr>
      </w:pPr>
    </w:p>
    <w:p w14:paraId="78C2EF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CAE56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下图曲线分别表示淀粉、蛋白质和脂肪在人体消化道中各部位被消化的程度，据图分析消化淀粉的主要部位是（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9959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52650" cy="134302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7D9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068449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用鼻吸气再由口呼出的腹式呼吸能有效增强呼吸肌力量。下列叙述不正确的是（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07BE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鼻能使吸入的气体变得温暖、湿润、清洁</w:t>
      </w:r>
    </w:p>
    <w:p w14:paraId="53C909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呼吸肌包括膈肌和肋间肌</w:t>
      </w:r>
    </w:p>
    <w:p w14:paraId="4FA851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吸气时，呼吸肌收缩，胸腔容积缩小</w:t>
      </w:r>
    </w:p>
    <w:p w14:paraId="608C3E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呼出的气体能使澄清的石灰水变浑浊</w:t>
      </w:r>
    </w:p>
    <w:p w14:paraId="734466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下图为人体动脉和静脉血管横切面显微照片，下列分析正确的是（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706BF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209675"/>
            <wp:effectExtent l="0" t="0" r="9525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AB9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①管径较大，血流速度较快</w:t>
      </w:r>
    </w:p>
    <w:p w14:paraId="554AE3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①中的红细胞单行通过</w:t>
      </w:r>
    </w:p>
    <w:p w14:paraId="500ACC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②管壁较厚，管内血流速度较慢</w:t>
      </w:r>
    </w:p>
    <w:p w14:paraId="370B48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②中的瓣膜能防止血液倒流</w:t>
      </w:r>
    </w:p>
    <w:p w14:paraId="3B255E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膝跳反射的反射弧结构模式如图所示。下列叙述不正确的是（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4A9F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19600" cy="8572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242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①是感受器</w:t>
      </w:r>
    </w:p>
    <w:p w14:paraId="758706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②是人体最高级神经中枢</w:t>
      </w:r>
    </w:p>
    <w:p w14:paraId="540EF9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小腿抬起后才感到被叩击</w:t>
      </w:r>
    </w:p>
    <w:p w14:paraId="38A6C2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与眨眼反射类型相同</w:t>
      </w:r>
    </w:p>
    <w:p w14:paraId="2ED604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跑步动作如图所示，下列叙述不正确的是（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BDE4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05075" cy="1685925"/>
            <wp:effectExtent l="0" t="0" r="9525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6CE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跑步时需要多个系统协调配合</w:t>
      </w:r>
    </w:p>
    <w:p w14:paraId="39EB29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屈膝时，股四头肌收缩</w:t>
      </w:r>
    </w:p>
    <w:p w14:paraId="7471C2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踝关节头滑脱会导致关节脱位</w:t>
      </w:r>
    </w:p>
    <w:p w14:paraId="579EC7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燃烧法鉴定种子成分可应用于研究骨</w:t>
      </w:r>
    </w:p>
    <w:p w14:paraId="691240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在视觉和听觉形成过程中，能接受刺激产生兴奋的部位分别是（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BA25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10050" cy="16192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CE2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①和③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②和④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①和④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②和③</w:t>
      </w:r>
    </w:p>
    <w:p w14:paraId="0FF127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某人近期失眠且倍感乏力，经抽血化验摘录结果如下表，下列叙述正确的是（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4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70"/>
        <w:gridCol w:w="990"/>
        <w:gridCol w:w="1560"/>
      </w:tblGrid>
      <w:tr w14:paraId="08DC6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A04C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项目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2A60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测定值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0476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参考范围</w:t>
            </w:r>
          </w:p>
        </w:tc>
      </w:tr>
      <w:tr w14:paraId="4E7F7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0823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甲状腺激素（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pmol/L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8D0D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25.40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0995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11.48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22.70</w:t>
            </w:r>
          </w:p>
        </w:tc>
      </w:tr>
      <w:tr w14:paraId="6704B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D6E3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胰岛素（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μIU/mL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23EB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1.70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54C1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2.70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24.80</w:t>
            </w:r>
          </w:p>
        </w:tc>
      </w:tr>
    </w:tbl>
    <w:p w14:paraId="50F74DC2">
      <w:pPr>
        <w:spacing w:line="360" w:lineRule="auto"/>
        <w:jc w:val="left"/>
        <w:textAlignment w:val="center"/>
        <w:rPr>
          <w:color w:val="000000"/>
        </w:rPr>
      </w:pPr>
    </w:p>
    <w:p w14:paraId="28E486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两种激素的测定值都高于正常范围</w:t>
      </w:r>
    </w:p>
    <w:p w14:paraId="5F59FA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胰岛素由外分泌腺分泌</w:t>
      </w:r>
    </w:p>
    <w:p w14:paraId="483299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若检测血糖可能低于正常范围</w:t>
      </w:r>
    </w:p>
    <w:p w14:paraId="65E042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可能患有甲亢和糖尿病</w:t>
      </w:r>
    </w:p>
    <w:p w14:paraId="46CB8D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生物学社团为探究非生物因素对生物的影响进行了一系列实验，下列探究实验不正确的是（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621DC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蚯蚓对土壤湿度的影响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土壤湿度对鼠妇分布的影响</w:t>
      </w:r>
    </w:p>
    <w:p w14:paraId="0B1C9EC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温度对金鱼呼吸的影响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光照对黄粉虫分布的影响</w:t>
      </w:r>
    </w:p>
    <w:p w14:paraId="498A1A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与山羊和黑麦草关系相同的是（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6E529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人和蛔虫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水稻和稗草</w:t>
      </w:r>
    </w:p>
    <w:p w14:paraId="4DCD3B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螳螂和蝉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大豆和根瘤菌</w:t>
      </w:r>
    </w:p>
    <w:p w14:paraId="3768B5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动植物种类相对较少，结构简单，受人类活动的影响较大的生态系统是（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35E8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森林生态系统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荒漠生态系统</w:t>
      </w:r>
    </w:p>
    <w:p w14:paraId="419491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海洋生态系统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城市生态系统</w:t>
      </w:r>
    </w:p>
    <w:p w14:paraId="608D92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解淀粉欧文菌（</w:t>
      </w:r>
      <w:r>
        <w:rPr>
          <w:rFonts w:ascii="Times New Roman" w:hAnsi="Times New Roman" w:eastAsia="Times New Roman" w:cs="Times New Roman"/>
          <w:color w:val="000000"/>
        </w:rPr>
        <w:t>Eruinia amylovora</w:t>
      </w:r>
      <w:r>
        <w:rPr>
          <w:rFonts w:ascii="宋体" w:hAnsi="宋体" w:eastAsia="宋体" w:cs="宋体"/>
          <w:color w:val="000000"/>
        </w:rPr>
        <w:t>）会造成梨园、苹果园中树木大批死亡，该生物已被列入《重点管理外来入侵物种名录》。下列叙述正确的是（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07F8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该细菌具有成形的细胞核</w:t>
      </w:r>
    </w:p>
    <w:p w14:paraId="17AF59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能增加生物种类，维持生态平衡</w:t>
      </w:r>
    </w:p>
    <w:p w14:paraId="69D413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威胁生态安全，损害果园经济效益</w:t>
      </w:r>
    </w:p>
    <w:p w14:paraId="5E0A2F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颁布法律，禁止引入一切外来物种</w:t>
      </w:r>
    </w:p>
    <w:p w14:paraId="2856BD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下图表示某地学生身高的调查结果，据图不能得出的结论是（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7A05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86225" cy="2857500"/>
            <wp:effectExtent l="0" t="0" r="9525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14E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岁间女生生长速度高于男生</w:t>
      </w:r>
    </w:p>
    <w:p w14:paraId="53E6BB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身高变化与性腺发育有关</w:t>
      </w:r>
    </w:p>
    <w:p w14:paraId="1DEAC0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男生身高突增的年龄比女生晚</w:t>
      </w:r>
    </w:p>
    <w:p w14:paraId="0F8044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身高突增是青春期的一个显著特征</w:t>
      </w:r>
    </w:p>
    <w:p w14:paraId="6C738C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掌握必要的急救方法和安全用药很重要，下列叙述不正确的是（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39A3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发现有人跌倒骨折后，需立即移动患者进行救治</w:t>
      </w:r>
    </w:p>
    <w:p w14:paraId="69E136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伤口小出血少时，可以先清洗伤口再贴创可贴</w:t>
      </w:r>
    </w:p>
    <w:p w14:paraId="5DFE55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当有异物阻塞咽喉时，可实施海姆立克法进行急救</w:t>
      </w:r>
    </w:p>
    <w:p w14:paraId="37BAE2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OTC</w:t>
      </w:r>
      <w:r>
        <w:rPr>
          <w:rFonts w:ascii="宋体" w:hAnsi="宋体" w:eastAsia="宋体" w:cs="宋体"/>
          <w:color w:val="000000"/>
        </w:rPr>
        <w:t>类药物也要按说明书服用，确保发挥药物最佳疗效</w:t>
      </w:r>
    </w:p>
    <w:p w14:paraId="598CA4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下列生活方式不健康的是（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1FAF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规律进餐，足量饮水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多户外活动，少看屏幕</w:t>
      </w:r>
    </w:p>
    <w:p w14:paraId="0B60119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拒绝毒品，戒烟戒酒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受到挫折，暴饮暴食</w:t>
      </w:r>
    </w:p>
    <w:p w14:paraId="71F422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利用甜菜红素基因获得新品种彩棉，所应用的核心技术是（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FBEB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转基因技术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诱变育种</w:t>
      </w:r>
    </w:p>
    <w:p w14:paraId="71CB90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组织培养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克隆技术</w:t>
      </w:r>
    </w:p>
    <w:p w14:paraId="396160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小题，除标注外，每空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B979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玉米在我国分布广泛，科学种植有助于提高玉米产量。回答下列问题。</w:t>
      </w:r>
    </w:p>
    <w:p w14:paraId="73A101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一株玉米从出苗到结实，大约需要消耗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千克以上的水，其中只有大约</w:t>
      </w:r>
      <w:r>
        <w:rPr>
          <w:rFonts w:ascii="Times New Roman" w:hAnsi="Times New Roman" w:eastAsia="Times New Roman" w:cs="Times New Roman"/>
          <w:color w:val="000000"/>
        </w:rPr>
        <w:t>1%</w:t>
      </w:r>
      <w:r>
        <w:rPr>
          <w:rFonts w:ascii="宋体" w:hAnsi="宋体" w:eastAsia="宋体" w:cs="宋体"/>
          <w:color w:val="000000"/>
        </w:rPr>
        <w:t>的水作为自身的组成成分，其余的水通过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作用散失到大气中。</w:t>
      </w:r>
    </w:p>
    <w:p w14:paraId="7208A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玉米田适时松土，遇到涝害时及时排水，利于根的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作用。</w:t>
      </w:r>
    </w:p>
    <w:p w14:paraId="7093CE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果穗叶、穗上叶和穗下叶构成的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棒三叶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（如图所示）制造了玉米果穗中约</w:t>
      </w:r>
      <w:r>
        <w:rPr>
          <w:rFonts w:ascii="Times New Roman" w:hAnsi="Times New Roman" w:eastAsia="Times New Roman" w:cs="Times New Roman"/>
          <w:color w:val="000000"/>
        </w:rPr>
        <w:t>70%</w:t>
      </w:r>
      <w:r>
        <w:rPr>
          <w:rFonts w:ascii="宋体" w:hAnsi="宋体" w:eastAsia="宋体" w:cs="宋体"/>
          <w:color w:val="000000"/>
        </w:rPr>
        <w:t>的产量，因为相较于其他叶片，它们的叶肉细胞中叶绿体含量更高且距离果穗更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，叶片通过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作用合成的物质能更多地经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运输到果穗。</w:t>
      </w:r>
    </w:p>
    <w:p w14:paraId="0DAE1D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150495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31C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下图是种植玉米的三种方案，为充分利用土地单位面积上的光照，科学种植玉米应选择方案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51F56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86150" cy="152400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3A9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达瓦孜是国家级非物质文化遗产，运动员在高空钢丝上完成多种高难度动作时，需要人体各系统的参与和协调配合。回答下列问题。</w:t>
      </w:r>
    </w:p>
    <w:p w14:paraId="66F06A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57550" cy="1019175"/>
            <wp:effectExtent l="0" t="0" r="0" b="9525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E23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运动员在高空完成蹲起、跳跃等动作需要呼吸系统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参与，该系统由呼吸道和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组成。</w:t>
      </w:r>
    </w:p>
    <w:p w14:paraId="442B3D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肺泡中的气体能经①扩散进入运动员的血液，由于肺泡壁和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壁由一层扁平上皮细胞构成，从而实现肺泡与血液的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68F08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运动员通过②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系统运输体内物质，该系统由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、血管和血液组成，通过③送至组织细胞的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内（填细胞结构），氧化分解以满足运动员能量需求。</w:t>
      </w:r>
    </w:p>
    <w:p w14:paraId="525925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慢性肾脏病严重威胁人类健康，高蛋白和高嘌呤饮食会给肾脏带来某些影响。如图是肾脏基本单位模式图，回答下列问题（</w:t>
      </w:r>
      <w:r>
        <w:rPr>
          <w:rFonts w:ascii="Times New Roman" w:hAnsi="Times New Roman" w:eastAsia="Times New Roman" w:cs="Times New Roman"/>
          <w:color w:val="000000"/>
        </w:rPr>
        <w:t>[  ]</w:t>
      </w:r>
      <w:r>
        <w:rPr>
          <w:rFonts w:ascii="宋体" w:hAnsi="宋体" w:eastAsia="宋体" w:cs="宋体"/>
          <w:color w:val="000000"/>
        </w:rPr>
        <w:t>填序号）。</w:t>
      </w:r>
    </w:p>
    <w:p w14:paraId="0FD931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19475" cy="2266950"/>
            <wp:effectExtent l="0" t="0" r="9525" b="0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015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肾脏是泌尿系统的主要器官，是形成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的场所，其结构和功能的基本单位是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91B08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高蛋白饮食引起肾脏血流量增加，从而导致图中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肾小球损伤和通透性增加，使其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作用受损，导致原尿中蛋白质含量增多。</w:t>
      </w:r>
    </w:p>
    <w:p w14:paraId="2946DA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肾小管的细胞膜突起形成的刷状缘能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，某些患者该结构受损，会使其血液中尿酸盐的含量长期高于健康人，可能引发痛风。</w:t>
      </w:r>
    </w:p>
    <w:p w14:paraId="4AEF3F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阅读资料回答下列问题。</w:t>
      </w:r>
    </w:p>
    <w:p w14:paraId="296FF6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资料一：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日是第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个“世界防治结核病日”。结核病是由结核杆菌引起的一类慢性传染病，其中以肺结核最常见。当肺结核患者大声讲话、咳嗽、打喷嚏时会将带有结核杆菌的飞沫排出体外，飞沫漂浮在空气中，周围的人吸入后，就有可能被传染。</w:t>
      </w:r>
    </w:p>
    <w:p w14:paraId="07A45B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资料二：</w:t>
      </w:r>
      <w:r>
        <w:rPr>
          <w:rFonts w:ascii="Times New Roman" w:hAnsi="Times New Roman" w:eastAsia="Times New Roman" w:cs="Times New Roman"/>
          <w:color w:val="000000"/>
        </w:rPr>
        <w:t>1921</w:t>
      </w:r>
      <w:r>
        <w:rPr>
          <w:rFonts w:ascii="宋体" w:hAnsi="宋体" w:eastAsia="宋体" w:cs="宋体"/>
          <w:color w:val="000000"/>
        </w:rPr>
        <w:t>年，卡医生（</w:t>
      </w:r>
      <w:r>
        <w:rPr>
          <w:rFonts w:ascii="Times New Roman" w:hAnsi="Times New Roman" w:eastAsia="Times New Roman" w:cs="Times New Roman"/>
          <w:color w:val="000000"/>
        </w:rPr>
        <w:t>Calmette</w:t>
      </w:r>
      <w:r>
        <w:rPr>
          <w:rFonts w:ascii="宋体" w:hAnsi="宋体" w:eastAsia="宋体" w:cs="宋体"/>
          <w:color w:val="000000"/>
        </w:rPr>
        <w:t>）及介医生（</w:t>
      </w:r>
      <w:r>
        <w:rPr>
          <w:rFonts w:ascii="Times New Roman" w:hAnsi="Times New Roman" w:eastAsia="Times New Roman" w:cs="Times New Roman"/>
          <w:color w:val="000000"/>
        </w:rPr>
        <w:t>Guerin</w:t>
      </w:r>
      <w:r>
        <w:rPr>
          <w:rFonts w:ascii="宋体" w:hAnsi="宋体" w:eastAsia="宋体" w:cs="宋体"/>
          <w:color w:val="000000"/>
        </w:rPr>
        <w:t>）历时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年成功培育了第</w:t>
      </w:r>
      <w:r>
        <w:rPr>
          <w:rFonts w:ascii="Times New Roman" w:hAnsi="Times New Roman" w:eastAsia="Times New Roman" w:cs="Times New Roman"/>
          <w:color w:val="000000"/>
        </w:rPr>
        <w:t>230</w:t>
      </w:r>
      <w:r>
        <w:rPr>
          <w:rFonts w:ascii="宋体" w:hAnsi="宋体" w:eastAsia="宋体" w:cs="宋体"/>
          <w:color w:val="000000"/>
        </w:rPr>
        <w:t>代的结核杆菌作为人工疫苗。为纪念两位医生的贡献，将该疫苗命名卡介苗。根据传染病的发生规律，按照科学的免疫程序，卡介苗常作为新生儿接种的第一针疫苗，该疫苗会刺激儿童的某种白细胞产生抗体，以达到预防、控制和消灭相应传染病的目的。</w:t>
      </w:r>
    </w:p>
    <w:p w14:paraId="74AF23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根据资料一，从传染病角度分析，肺结核的病原体是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，引起的传染病类型是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5B1E5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根据资料二，卡介苗刺激儿童体内的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细胞产生抗体，该细胞是一种白细胞。接种卡介苗预防传染病的措施属于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。像这样按照规定的免疫程序，有计划、有组织地进行预防接种的方法叫作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6FAD3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 w:eastAsia="宋体" w:cs="宋体"/>
          <w:color w:val="000000"/>
        </w:rPr>
        <w:t>黄瓜具有重要的经济价值，成为首个被基因测序的作物。科研人员对黄瓜果实的果刺进行了研究，实验结果如下表所示。回答下列问题。</w:t>
      </w:r>
    </w:p>
    <w:p w14:paraId="5F6426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19475" cy="2152650"/>
            <wp:effectExtent l="0" t="0" r="9525" b="0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4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77"/>
        <w:gridCol w:w="1851"/>
        <w:gridCol w:w="2272"/>
      </w:tblGrid>
      <w:tr w14:paraId="2E676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7473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B887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亲代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028F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子代</w:t>
            </w:r>
          </w:p>
        </w:tc>
      </w:tr>
      <w:tr w14:paraId="4025C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27C5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5844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有果刺×有果刺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9AEE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有果刺∶无果刺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=3</w:t>
            </w:r>
            <w:r>
              <w:rPr>
                <w:rFonts w:ascii="宋体" w:hAnsi="宋体" w:eastAsia="宋体" w:cs="宋体"/>
                <w:color w:val="000000"/>
              </w:rPr>
              <w:t>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  <w:tr w14:paraId="536BB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9C7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FC4E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有果刺×无果刺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6400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有果刺∶无果刺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=1</w:t>
            </w:r>
            <w:r>
              <w:rPr>
                <w:rFonts w:ascii="宋体" w:hAnsi="宋体" w:eastAsia="宋体" w:cs="宋体"/>
                <w:color w:val="000000"/>
              </w:rPr>
              <w:t>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</w:tbl>
    <w:p w14:paraId="7B52589A">
      <w:pPr>
        <w:spacing w:line="360" w:lineRule="auto"/>
        <w:jc w:val="left"/>
        <w:textAlignment w:val="center"/>
        <w:rPr>
          <w:color w:val="000000"/>
        </w:rPr>
      </w:pPr>
    </w:p>
    <w:p w14:paraId="57884E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黄瓜的有果刺和无果刺是一对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，可以确定该性状显隐性的组别是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，该组子代中无果刺黄瓜的基因组成是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表示）。</w:t>
      </w:r>
    </w:p>
    <w:p w14:paraId="1BB05F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黄瓜雌花的卵细胞中有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条染色体，它的果刺细胞中染色体数目是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条。</w:t>
      </w:r>
    </w:p>
    <w:p w14:paraId="229FD4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科研人员发现相较于无果刺黄瓜而言，有果刺黄瓜不容易受到蚜虫的侵害。从这一角度分析，有果刺属于黄瓜的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变异（填“有利”或“不利”）。</w:t>
      </w:r>
    </w:p>
    <w:p w14:paraId="4C0863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相比贫瘠的土地，种植在肥沃土地中的黄瓜，果刺变得稀疏。这说明生物的性状是由基因组成和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共同决定的。</w:t>
      </w:r>
    </w:p>
    <w:p w14:paraId="6776A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 w:eastAsia="宋体" w:cs="宋体"/>
          <w:color w:val="000000"/>
        </w:rPr>
        <w:t>湿地有“地球之肾”之称，是巨大的“碳库”之一。通过采取“增汇”的措施，即增加从大气中吸收的二氧化碳的量，以此实现</w:t>
      </w:r>
      <w:r>
        <w:rPr>
          <w:rFonts w:ascii="Times New Roman" w:hAnsi="Times New Roman" w:eastAsia="Times New Roman" w:cs="Times New Roman"/>
          <w:color w:val="000000"/>
        </w:rPr>
        <w:t>2030</w:t>
      </w:r>
      <w:r>
        <w:rPr>
          <w:rFonts w:ascii="宋体" w:hAnsi="宋体" w:eastAsia="宋体" w:cs="宋体"/>
          <w:color w:val="000000"/>
        </w:rPr>
        <w:t>年碳达峰、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宋体" w:hAnsi="宋体" w:eastAsia="宋体" w:cs="宋体"/>
          <w:color w:val="000000"/>
        </w:rPr>
        <w:t>年碳中和的“双碳”目标。回答下列问题。</w:t>
      </w:r>
    </w:p>
    <w:p w14:paraId="42D79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湿地生态系统是由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与环境构成的统一整体。</w:t>
      </w:r>
    </w:p>
    <w:p w14:paraId="60FC32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湿地作为“碳库”，湿地植物吸收二氧化碳将其转化为储存能量的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，从而实现“增汇”。</w:t>
      </w:r>
    </w:p>
    <w:p w14:paraId="11CF38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如图为某湿地部分生物的食物网，写出最长的一条食物链：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，其能量最终来源于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3355D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1209675"/>
            <wp:effectExtent l="0" t="0" r="0" b="9525"/>
            <wp:docPr id="100053" name="图片 1000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1C0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上述湿地中生物的种类和数量保持相对稳定，这说明生态系统具有一定的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能力。</w:t>
      </w:r>
    </w:p>
    <w:p w14:paraId="7A65E5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 w:eastAsia="宋体" w:cs="宋体"/>
          <w:color w:val="000000"/>
        </w:rPr>
        <w:t>西梅富含膳食纤维，能促进肠道蠕动。科研人员为验证西梅膳食纤维的作用，利用小鼠进行了相关研究，实验操作及结果如下表所示。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29"/>
        <w:gridCol w:w="1473"/>
        <w:gridCol w:w="1581"/>
        <w:gridCol w:w="1178"/>
        <w:gridCol w:w="1752"/>
        <w:gridCol w:w="1612"/>
      </w:tblGrid>
      <w:tr w14:paraId="752FC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DEF4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142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7266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小鼠数量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只</w:t>
            </w:r>
          </w:p>
        </w:tc>
        <w:tc>
          <w:tcPr>
            <w:tcW w:w="153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CE26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便秘程度</w:t>
            </w:r>
          </w:p>
        </w:tc>
        <w:tc>
          <w:tcPr>
            <w:tcW w:w="11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EC63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饲喂方式</w:t>
            </w:r>
          </w:p>
        </w:tc>
        <w:tc>
          <w:tcPr>
            <w:tcW w:w="325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2E75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实验结果</w:t>
            </w:r>
          </w:p>
        </w:tc>
      </w:tr>
      <w:tr w14:paraId="62FFB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182E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DE2A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016D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E371F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BEC1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首次排便时间的平均值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小时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9616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宋体" w:hAnsi="宋体" w:eastAsia="宋体" w:cs="宋体"/>
                <w:color w:val="000000"/>
              </w:rPr>
              <w:t>小时内排便量的平均值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粒</w:t>
            </w:r>
          </w:p>
        </w:tc>
      </w:tr>
      <w:tr w14:paraId="03208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748A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4184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22B1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不便秘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E1F1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正常饲喂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05B3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2.1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060C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17.4</w:t>
            </w:r>
          </w:p>
        </w:tc>
      </w:tr>
      <w:tr w14:paraId="1BB96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8B25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747E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E89D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便秘程度相同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9CDE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正常饲喂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6C5D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63" name="图片 1000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63" name="图片 100063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87D4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3.2</w:t>
            </w:r>
          </w:p>
        </w:tc>
      </w:tr>
      <w:tr w14:paraId="2C206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4876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F57B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D79D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便秘程度相同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C770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5462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3.5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3859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11.4</w:t>
            </w:r>
          </w:p>
        </w:tc>
      </w:tr>
    </w:tbl>
    <w:p w14:paraId="565C12F3">
      <w:pPr>
        <w:spacing w:line="360" w:lineRule="auto"/>
        <w:jc w:val="left"/>
        <w:textAlignment w:val="center"/>
        <w:rPr>
          <w:color w:val="000000"/>
        </w:rPr>
      </w:pPr>
    </w:p>
    <w:p w14:paraId="0D26EC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丙组在①处添加一定量的西梅膳食纤维，同时也保证正常饲喂的目的是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0B49F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实验结果表明西梅膳食纤维能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排便时间、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排便量。</w:t>
      </w:r>
    </w:p>
    <w:p w14:paraId="1370E2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研究人员进一步发现，丙组小鼠大肠组织受损的细胞数量比乙组少，由此推测西梅膳食纤维能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大肠组织损伤（填“降低”或“加剧”）。</w:t>
      </w:r>
    </w:p>
    <w:p w14:paraId="0AE58F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受到上述试验结果的启发，某同学提出“便秘患者也可以通过食用西梅改善症状，但其中糖的比例较高，应该少吃”。针对这种提法，从合理和不合理两个角度说出你的理由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44253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FD9F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9041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BA7A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8DD9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2275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DCF732D"/>
    <w:rsid w:val="30880964"/>
    <w:rsid w:val="38274566"/>
    <w:rsid w:val="43DE0C90"/>
    <w:rsid w:val="65BE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0" Type="http://schemas.openxmlformats.org/officeDocument/2006/relationships/fontTable" Target="fontTable.xml"/><Relationship Id="rId4" Type="http://schemas.openxmlformats.org/officeDocument/2006/relationships/header" Target="header2.xml"/><Relationship Id="rId39" Type="http://schemas.openxmlformats.org/officeDocument/2006/relationships/customXml" Target="../customXml/item1.xml"/><Relationship Id="rId38" Type="http://schemas.openxmlformats.org/officeDocument/2006/relationships/image" Target="media/image29.png"/><Relationship Id="rId37" Type="http://schemas.openxmlformats.org/officeDocument/2006/relationships/image" Target="media/image28.png"/><Relationship Id="rId36" Type="http://schemas.openxmlformats.org/officeDocument/2006/relationships/image" Target="media/image27.png"/><Relationship Id="rId35" Type="http://schemas.openxmlformats.org/officeDocument/2006/relationships/image" Target="media/image26.wmf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4078</Words>
  <Characters>4587</Characters>
  <Lines>0</Lines>
  <Paragraphs>0</Paragraphs>
  <TotalTime>5</TotalTime>
  <ScaleCrop>false</ScaleCrop>
  <LinksUpToDate>false</LinksUpToDate>
  <CharactersWithSpaces>4927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2025-06-21T11:00:00Z</dcterms:created>
  <dc:creator>学科网试题生产平台</dc:creator>
  <dc:description>3781026464972800</dc:description>
  <cp:lastModifiedBy>上帝掷骰子吗</cp:lastModifiedBy>
  <dcterms:modified xsi:type="dcterms:W3CDTF">2026-02-09T06:16:51Z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8D122281180C4CC1A446F3A941B2442F_12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