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29B30B">
      <w:pPr>
        <w:shd w:val="clear" w:color="auto" w:fill="auto"/>
        <w:jc w:val="center"/>
        <w:textAlignment w:val="center"/>
        <w:rPr>
          <w:rFonts w:hint="eastAsia" w:ascii="黑体" w:hAnsi="黑体" w:eastAsia="黑体" w:cs="黑体"/>
          <w:b/>
          <w:sz w:val="30"/>
          <w:lang w:val="en-US" w:eastAsia="zh-CN"/>
        </w:rPr>
      </w:pPr>
      <w:r>
        <w:rPr>
          <w:rFonts w:hint="eastAsia" w:ascii="黑体" w:hAnsi="黑体" w:eastAsia="黑体" w:cs="黑体"/>
          <w:b/>
          <w:sz w:val="30"/>
        </w:rPr>
        <w:drawing>
          <wp:anchor distT="0" distB="0" distL="114300" distR="114300" simplePos="0" relativeHeight="251659264" behindDoc="0" locked="0" layoutInCell="1" allowOverlap="1">
            <wp:simplePos x="0" y="0"/>
            <wp:positionH relativeFrom="page">
              <wp:posOffset>11823700</wp:posOffset>
            </wp:positionH>
            <wp:positionV relativeFrom="topMargin">
              <wp:posOffset>10655300</wp:posOffset>
            </wp:positionV>
            <wp:extent cx="406400" cy="342900"/>
            <wp:effectExtent l="0" t="0" r="0" b="0"/>
            <wp:wrapNone/>
            <wp:docPr id="100116" name="图片 100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16" name="图片 100116"/>
                    <pic:cNvPicPr>
                      <a:picLocks noChangeAspect="1"/>
                    </pic:cNvPicPr>
                  </pic:nvPicPr>
                  <pic:blipFill>
                    <a:blip r:embed="rId10"/>
                    <a:stretch>
                      <a:fillRect/>
                    </a:stretch>
                  </pic:blipFill>
                  <pic:spPr>
                    <a:xfrm>
                      <a:off x="0" y="0"/>
                      <a:ext cx="406400" cy="342900"/>
                    </a:xfrm>
                    <a:prstGeom prst="rect">
                      <a:avLst/>
                    </a:prstGeom>
                  </pic:spPr>
                </pic:pic>
              </a:graphicData>
            </a:graphic>
          </wp:anchor>
        </w:drawing>
      </w:r>
      <w:r>
        <w:rPr>
          <w:rFonts w:hint="eastAsia" w:ascii="黑体" w:hAnsi="黑体" w:eastAsia="黑体" w:cs="黑体"/>
          <w:b/>
          <w:sz w:val="30"/>
          <w:lang w:val="en-US" w:eastAsia="zh-CN"/>
        </w:rPr>
        <w:t>2023年</w:t>
      </w:r>
      <w:r>
        <w:rPr>
          <w:rFonts w:hint="eastAsia" w:ascii="黑体" w:hAnsi="黑体" w:eastAsia="黑体" w:cs="黑体"/>
          <w:b/>
          <w:sz w:val="30"/>
        </w:rPr>
        <w:t>人教版六年级数学下册期中复习</w:t>
      </w:r>
      <w:r>
        <w:rPr>
          <w:rFonts w:hint="eastAsia" w:ascii="黑体" w:hAnsi="黑体" w:eastAsia="黑体" w:cs="黑体"/>
          <w:b/>
          <w:sz w:val="30"/>
          <w:lang w:val="en-US" w:eastAsia="zh-CN"/>
        </w:rPr>
        <w:t>题</w:t>
      </w:r>
    </w:p>
    <w:p w14:paraId="555A79A6">
      <w:pPr>
        <w:shd w:val="clear" w:color="auto" w:fill="auto"/>
        <w:jc w:val="center"/>
        <w:textAlignment w:val="center"/>
        <w:rPr>
          <w:rFonts w:hint="eastAsia" w:ascii="Calibri" w:hAnsi="Calibri" w:eastAsia="Calibri" w:cs="Calibri"/>
          <w:b w:val="0"/>
          <w:sz w:val="21"/>
        </w:rPr>
      </w:pPr>
      <w:r>
        <w:rPr>
          <w:rFonts w:hint="eastAsia" w:ascii="Calibri" w:hAnsi="Calibri" w:eastAsia="Calibri" w:cs="Calibri"/>
          <w:b w:val="0"/>
          <w:sz w:val="21"/>
        </w:rPr>
        <w:t>学校:___________姓名：___________班级：___________</w:t>
      </w:r>
    </w:p>
    <w:p w14:paraId="60DF1C89">
      <w:pPr>
        <w:shd w:val="clear" w:color="auto" w:fill="auto"/>
        <w:jc w:val="center"/>
        <w:textAlignment w:val="center"/>
        <w:rPr>
          <w:rFonts w:hint="eastAsia" w:ascii="黑体" w:hAnsi="黑体" w:eastAsia="黑体" w:cs="黑体"/>
          <w:b/>
          <w:sz w:val="30"/>
        </w:rPr>
      </w:pPr>
    </w:p>
    <w:p w14:paraId="6E906B3E">
      <w:pPr>
        <w:shd w:val="clear" w:color="auto" w:fill="auto"/>
        <w:jc w:val="left"/>
        <w:textAlignment w:val="center"/>
        <w:rPr>
          <w:rFonts w:hint="eastAsia" w:ascii="宋体" w:hAnsi="宋体" w:eastAsia="宋体" w:cs="宋体"/>
          <w:b/>
          <w:sz w:val="21"/>
        </w:rPr>
      </w:pPr>
      <w:r>
        <w:rPr>
          <w:rFonts w:hint="eastAsia" w:ascii="宋体" w:hAnsi="宋体" w:eastAsia="宋体" w:cs="宋体"/>
          <w:b/>
          <w:sz w:val="21"/>
        </w:rPr>
        <w:t>一、选择题</w:t>
      </w:r>
    </w:p>
    <w:p w14:paraId="2361755B">
      <w:pPr>
        <w:shd w:val="clear" w:color="auto" w:fill="auto"/>
        <w:spacing w:line="360" w:lineRule="auto"/>
        <w:jc w:val="left"/>
        <w:textAlignment w:val="center"/>
      </w:pPr>
      <w:r>
        <w:t>1．在计算器上按下面的程序操作。</w:t>
      </w:r>
    </w:p>
    <w:p w14:paraId="62E61F4E">
      <w:pPr>
        <w:shd w:val="clear" w:color="auto" w:fill="auto"/>
        <w:spacing w:line="360" w:lineRule="auto"/>
        <w:jc w:val="left"/>
        <w:textAlignment w:val="center"/>
      </w:pPr>
      <w:r>
        <w:drawing>
          <wp:inline distT="0" distB="0" distL="114300" distR="114300">
            <wp:extent cx="4914900" cy="495300"/>
            <wp:effectExtent l="0" t="0" r="0" b="0"/>
            <wp:docPr id="100001"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pic:cNvPicPr>
                      <a:picLocks noChangeAspect="1"/>
                    </pic:cNvPicPr>
                  </pic:nvPicPr>
                  <pic:blipFill>
                    <a:blip r:embed="rId11"/>
                    <a:stretch>
                      <a:fillRect/>
                    </a:stretch>
                  </pic:blipFill>
                  <pic:spPr>
                    <a:xfrm>
                      <a:off x="0" y="0"/>
                      <a:ext cx="4914900" cy="495300"/>
                    </a:xfrm>
                    <a:prstGeom prst="rect">
                      <a:avLst/>
                    </a:prstGeom>
                  </pic:spPr>
                </pic:pic>
              </a:graphicData>
            </a:graphic>
          </wp:inline>
        </w:drawing>
      </w:r>
    </w:p>
    <w:p w14:paraId="08010AC7">
      <w:pPr>
        <w:shd w:val="clear" w:color="auto" w:fill="auto"/>
        <w:spacing w:line="360" w:lineRule="auto"/>
        <w:jc w:val="left"/>
        <w:textAlignment w:val="center"/>
      </w:pPr>
      <w:r>
        <w:t>每次输入的数x与相应的计算结果y（</w:t>
      </w:r>
      <w:r>
        <w:rPr>
          <w:rFonts w:ascii="'Times New Roman'" w:hAnsi="'Times New Roman'" w:eastAsia="'Times New Roman'" w:cs="'Times New Roman'"/>
        </w:rPr>
        <w:t>       </w:t>
      </w:r>
      <w:r>
        <w:t>）。</w:t>
      </w:r>
    </w:p>
    <w:p w14:paraId="160BE809">
      <w:pPr>
        <w:shd w:val="clear" w:color="auto" w:fill="auto"/>
        <w:tabs>
          <w:tab w:val="left" w:pos="2076"/>
          <w:tab w:val="left" w:pos="4153"/>
          <w:tab w:val="left" w:pos="6229"/>
        </w:tabs>
        <w:spacing w:line="360" w:lineRule="auto"/>
        <w:jc w:val="left"/>
        <w:textAlignment w:val="center"/>
      </w:pPr>
      <w:r>
        <w:t>A．不成比例</w:t>
      </w:r>
      <w:r>
        <w:tab/>
      </w:r>
      <w:r>
        <w:t>B．成正比例</w:t>
      </w:r>
      <w:r>
        <w:tab/>
      </w:r>
      <w:r>
        <w:t>C．成反比例</w:t>
      </w:r>
      <w:r>
        <w:tab/>
      </w:r>
      <w:r>
        <w:t>D．无法确定</w:t>
      </w:r>
    </w:p>
    <w:p w14:paraId="743D199C">
      <w:pPr>
        <w:shd w:val="clear" w:color="auto" w:fill="auto"/>
        <w:spacing w:line="360" w:lineRule="auto"/>
        <w:jc w:val="left"/>
        <w:textAlignment w:val="center"/>
      </w:pPr>
      <w:r>
        <w:t>2．一件商品进价300元，加价50%作为标价。若按标价的八折出售，售出这件商品（</w:t>
      </w:r>
      <w:r>
        <w:rPr>
          <w:rFonts w:ascii="'Times New Roman'" w:hAnsi="'Times New Roman'" w:eastAsia="'Times New Roman'" w:cs="'Times New Roman'"/>
        </w:rPr>
        <w:t>       </w:t>
      </w:r>
      <w:r>
        <w:t>）。</w:t>
      </w:r>
    </w:p>
    <w:p w14:paraId="3EE32705">
      <w:pPr>
        <w:shd w:val="clear" w:color="auto" w:fill="auto"/>
        <w:tabs>
          <w:tab w:val="left" w:pos="2076"/>
          <w:tab w:val="left" w:pos="4153"/>
          <w:tab w:val="left" w:pos="6229"/>
        </w:tabs>
        <w:spacing w:line="360" w:lineRule="auto"/>
        <w:jc w:val="left"/>
        <w:textAlignment w:val="center"/>
      </w:pPr>
      <w:r>
        <w:t>A．赔了</w:t>
      </w:r>
      <w:r>
        <w:tab/>
      </w:r>
      <w:r>
        <w:t>B．赚了</w:t>
      </w:r>
      <w:r>
        <w:tab/>
      </w:r>
      <w:r>
        <w:t>C．不赚不赔</w:t>
      </w:r>
      <w:r>
        <w:tab/>
      </w:r>
      <w:r>
        <w:t>D．无法确定</w:t>
      </w:r>
    </w:p>
    <w:p w14:paraId="64BA7B58">
      <w:pPr>
        <w:shd w:val="clear" w:color="auto" w:fill="auto"/>
        <w:spacing w:line="360" w:lineRule="auto"/>
        <w:jc w:val="left"/>
        <w:textAlignment w:val="center"/>
      </w:pPr>
      <w:r>
        <w:t>3．下列选项中的两种量，成正比例的是（</w:t>
      </w:r>
      <w:r>
        <w:rPr>
          <w:rFonts w:ascii="'Times New Roman'" w:hAnsi="'Times New Roman'" w:eastAsia="'Times New Roman'" w:cs="'Times New Roman'"/>
        </w:rPr>
        <w:t>       </w:t>
      </w:r>
      <w:r>
        <w:t>）。</w:t>
      </w:r>
    </w:p>
    <w:p w14:paraId="006A947C">
      <w:pPr>
        <w:shd w:val="clear" w:color="auto" w:fill="auto"/>
        <w:tabs>
          <w:tab w:val="left" w:pos="4153"/>
        </w:tabs>
        <w:spacing w:line="360" w:lineRule="auto"/>
        <w:jc w:val="left"/>
        <w:textAlignment w:val="center"/>
      </w:pPr>
      <w:r>
        <w:t>A．路程一定，速度与时间</w:t>
      </w:r>
      <w:r>
        <w:tab/>
      </w:r>
      <w:r>
        <w:t>B．圆柱的体积一定，圆柱的底面积与高</w:t>
      </w:r>
    </w:p>
    <w:p w14:paraId="0B8112E9">
      <w:pPr>
        <w:shd w:val="clear" w:color="auto" w:fill="auto"/>
        <w:tabs>
          <w:tab w:val="left" w:pos="4153"/>
        </w:tabs>
        <w:spacing w:line="360" w:lineRule="auto"/>
        <w:jc w:val="left"/>
        <w:textAlignment w:val="center"/>
      </w:pPr>
      <w:r>
        <w:t>C．一个圆的周长与该圆的半径</w:t>
      </w:r>
      <w:r>
        <w:tab/>
      </w:r>
      <w:r>
        <w:t>D．书的总页数一定，未读的页数与已读的页数</w:t>
      </w:r>
    </w:p>
    <w:p w14:paraId="61902FB7">
      <w:pPr>
        <w:shd w:val="clear" w:color="auto" w:fill="auto"/>
        <w:spacing w:line="360" w:lineRule="auto"/>
        <w:jc w:val="left"/>
        <w:textAlignment w:val="center"/>
      </w:pPr>
      <w:r>
        <w:t>4．北京到天津的实际距离是120km，在一幅地图上量得两地的图上距离是2cm，则这幅地图的比例尺是（</w:t>
      </w:r>
      <w:r>
        <w:rPr>
          <w:rFonts w:ascii="'Times New Roman'" w:hAnsi="'Times New Roman'" w:eastAsia="'Times New Roman'" w:cs="'Times New Roman'"/>
        </w:rPr>
        <w:t>       </w:t>
      </w:r>
      <w:r>
        <w:t>）。</w:t>
      </w:r>
    </w:p>
    <w:p w14:paraId="34CE5696">
      <w:pPr>
        <w:shd w:val="clear" w:color="auto" w:fill="auto"/>
        <w:tabs>
          <w:tab w:val="left" w:pos="2076"/>
          <w:tab w:val="left" w:pos="4153"/>
          <w:tab w:val="left" w:pos="6229"/>
        </w:tabs>
        <w:spacing w:line="360" w:lineRule="auto"/>
        <w:jc w:val="left"/>
        <w:textAlignment w:val="center"/>
      </w:pPr>
      <w:r>
        <w:t>A．1∶6000</w:t>
      </w:r>
      <w:r>
        <w:tab/>
      </w:r>
      <w:r>
        <w:t>B．1∶60000</w:t>
      </w:r>
      <w:r>
        <w:tab/>
      </w:r>
      <w:r>
        <w:t>C．1∶6000000</w:t>
      </w:r>
      <w:r>
        <w:tab/>
      </w:r>
      <w:r>
        <w:t>D．6000000∶1</w:t>
      </w:r>
    </w:p>
    <w:p w14:paraId="281F7DFE">
      <w:pPr>
        <w:shd w:val="clear" w:color="auto" w:fill="auto"/>
        <w:spacing w:line="360" w:lineRule="auto"/>
        <w:jc w:val="left"/>
        <w:textAlignment w:val="center"/>
      </w:pPr>
      <w:r>
        <w:t>5．刘叔叔把1000元钱存入银行，定期两年，年利率是4.40%。到期时，刘叔叔一共可取回（</w:t>
      </w:r>
      <w:r>
        <w:rPr>
          <w:rFonts w:ascii="'Times New Roman'" w:hAnsi="'Times New Roman'" w:eastAsia="'Times New Roman'" w:cs="'Times New Roman'"/>
        </w:rPr>
        <w:t>       </w:t>
      </w:r>
      <w:r>
        <w:t>）。</w:t>
      </w:r>
    </w:p>
    <w:p w14:paraId="1BA3BF29">
      <w:pPr>
        <w:shd w:val="clear" w:color="auto" w:fill="auto"/>
        <w:tabs>
          <w:tab w:val="left" w:pos="2076"/>
          <w:tab w:val="left" w:pos="4153"/>
          <w:tab w:val="left" w:pos="6229"/>
        </w:tabs>
        <w:spacing w:line="360" w:lineRule="auto"/>
        <w:jc w:val="left"/>
        <w:textAlignment w:val="center"/>
      </w:pPr>
      <w:r>
        <w:t>A．1000元</w:t>
      </w:r>
      <w:r>
        <w:tab/>
      </w:r>
      <w:r>
        <w:t>B．1044元</w:t>
      </w:r>
      <w:r>
        <w:tab/>
      </w:r>
      <w:r>
        <w:t>C．1088元</w:t>
      </w:r>
      <w:r>
        <w:tab/>
      </w:r>
      <w:r>
        <w:t>D．2088元</w:t>
      </w:r>
    </w:p>
    <w:p w14:paraId="5C1E3DFB">
      <w:pPr>
        <w:shd w:val="clear" w:color="auto" w:fill="auto"/>
        <w:spacing w:line="360" w:lineRule="auto"/>
        <w:jc w:val="left"/>
        <w:textAlignment w:val="center"/>
      </w:pPr>
      <w:r>
        <w:t>6．在﹣1.5，﹣10，﹢2，0，45，﹣</w:t>
      </w:r>
      <w:r>
        <w:object>
          <v:shape id="_x0000_i1025" o:spt="75" alt="eqId8b2a698891d42c70b597f0da4f215f09" type="#_x0000_t75" style="height:27.2pt;width:10.5pt;" o:ole="t" filled="f" o:preferrelative="t" stroked="f" coordsize="21600,21600">
            <v:path/>
            <v:fill on="f" focussize="0,0"/>
            <v:stroke on="f" joinstyle="miter"/>
            <v:imagedata r:id="rId13" o:title="eqId8b2a698891d42c70b597f0da4f215f09"/>
            <o:lock v:ext="edit" aspectratio="t"/>
            <w10:wrap type="none"/>
            <w10:anchorlock/>
          </v:shape>
          <o:OLEObject Type="Embed" ProgID="Equation.DSMT4" ShapeID="_x0000_i1025" DrawAspect="Content" ObjectID="_1468075725" r:id="rId12">
            <o:LockedField>false</o:LockedField>
          </o:OLEObject>
        </w:object>
      </w:r>
      <w:r>
        <w:t>中，正数有（</w:t>
      </w:r>
      <w:r>
        <w:rPr>
          <w:rFonts w:ascii="'Times New Roman'" w:hAnsi="'Times New Roman'" w:eastAsia="'Times New Roman'" w:cs="'Times New Roman'"/>
        </w:rPr>
        <w:t>       </w:t>
      </w:r>
      <w:r>
        <w:t>）个。</w:t>
      </w:r>
    </w:p>
    <w:p w14:paraId="5BBBA913">
      <w:pPr>
        <w:shd w:val="clear" w:color="auto" w:fill="auto"/>
        <w:tabs>
          <w:tab w:val="left" w:pos="2076"/>
          <w:tab w:val="left" w:pos="4153"/>
          <w:tab w:val="left" w:pos="6229"/>
        </w:tabs>
        <w:spacing w:line="360" w:lineRule="auto"/>
        <w:jc w:val="left"/>
        <w:textAlignment w:val="center"/>
      </w:pPr>
      <w:r>
        <w:t>A．1</w:t>
      </w:r>
      <w:r>
        <w:tab/>
      </w:r>
      <w:r>
        <w:t>B．2</w:t>
      </w:r>
      <w:r>
        <w:tab/>
      </w:r>
      <w:r>
        <w:t>C．3</w:t>
      </w:r>
      <w:r>
        <w:tab/>
      </w:r>
      <w:r>
        <w:t>D．4</w:t>
      </w:r>
    </w:p>
    <w:p w14:paraId="454C33B1">
      <w:pPr>
        <w:shd w:val="clear" w:color="auto" w:fill="auto"/>
        <w:spacing w:line="360" w:lineRule="auto"/>
        <w:jc w:val="left"/>
        <w:textAlignment w:val="center"/>
      </w:pPr>
      <w:r>
        <w:t>7．一个圆柱和一个圆锥的底面半径的比是3∶4，高度的比是2∶3，圆柱与圆锥的体积比（</w:t>
      </w:r>
      <w:r>
        <w:rPr>
          <w:rFonts w:ascii="'Times New Roman'" w:hAnsi="'Times New Roman'" w:eastAsia="'Times New Roman'" w:cs="'Times New Roman'"/>
        </w:rPr>
        <w:t>       </w:t>
      </w:r>
      <w:r>
        <w:t>）。</w:t>
      </w:r>
    </w:p>
    <w:p w14:paraId="1B7BC428">
      <w:pPr>
        <w:shd w:val="clear" w:color="auto" w:fill="auto"/>
        <w:tabs>
          <w:tab w:val="left" w:pos="2076"/>
          <w:tab w:val="left" w:pos="4153"/>
          <w:tab w:val="left" w:pos="6229"/>
        </w:tabs>
        <w:spacing w:line="360" w:lineRule="auto"/>
        <w:jc w:val="left"/>
        <w:textAlignment w:val="center"/>
      </w:pPr>
      <w:r>
        <w:t>A．1∶2</w:t>
      </w:r>
      <w:r>
        <w:tab/>
      </w:r>
      <w:r>
        <w:t>B．3∶2</w:t>
      </w:r>
      <w:r>
        <w:tab/>
      </w:r>
      <w:r>
        <w:t>C．9∶8</w:t>
      </w:r>
      <w:r>
        <w:tab/>
      </w:r>
      <w:r>
        <w:t>D．3∶8</w:t>
      </w:r>
    </w:p>
    <w:p w14:paraId="5406C015">
      <w:pPr>
        <w:shd w:val="clear" w:color="auto" w:fill="auto"/>
        <w:spacing w:line="360" w:lineRule="auto"/>
        <w:jc w:val="left"/>
        <w:textAlignment w:val="center"/>
      </w:pPr>
      <w:r>
        <w:t>8．给一个正方体的六个面涂上红、黄、绿、紫四种颜色（每个面只涂一种颜色），不论怎么涂，至少有（</w:t>
      </w:r>
      <w:r>
        <w:rPr>
          <w:rFonts w:ascii="'Times New Roman'" w:hAnsi="'Times New Roman'" w:eastAsia="'Times New Roman'" w:cs="'Times New Roman'"/>
        </w:rPr>
        <w:t>       </w:t>
      </w:r>
      <w:r>
        <w:t>）个面涂的颜色相同。</w:t>
      </w:r>
    </w:p>
    <w:p w14:paraId="271932B0">
      <w:pPr>
        <w:shd w:val="clear" w:color="auto" w:fill="auto"/>
        <w:tabs>
          <w:tab w:val="left" w:pos="2076"/>
          <w:tab w:val="left" w:pos="4153"/>
          <w:tab w:val="left" w:pos="6229"/>
        </w:tabs>
        <w:spacing w:line="360" w:lineRule="auto"/>
        <w:jc w:val="left"/>
        <w:textAlignment w:val="center"/>
      </w:pPr>
      <w:r>
        <w:t>A．5</w:t>
      </w:r>
      <w:r>
        <w:tab/>
      </w:r>
      <w:r>
        <w:t>B．4</w:t>
      </w:r>
      <w:r>
        <w:tab/>
      </w:r>
      <w:r>
        <w:t>C．3</w:t>
      </w:r>
      <w:r>
        <w:tab/>
      </w:r>
      <w:r>
        <w:t>D．2</w:t>
      </w:r>
    </w:p>
    <w:p w14:paraId="7610828C">
      <w:pPr>
        <w:shd w:val="clear" w:color="auto" w:fill="auto"/>
        <w:spacing w:line="360" w:lineRule="auto"/>
        <w:jc w:val="left"/>
        <w:textAlignment w:val="center"/>
      </w:pPr>
      <w:r>
        <w:t>9．一个书包打六折进行销售，售价60元，原价是（</w:t>
      </w:r>
      <w:r>
        <w:rPr>
          <w:rFonts w:ascii="'Times New Roman'" w:hAnsi="'Times New Roman'" w:eastAsia="'Times New Roman'" w:cs="'Times New Roman'"/>
        </w:rPr>
        <w:t>       </w:t>
      </w:r>
      <w:r>
        <w:t>）元。</w:t>
      </w:r>
    </w:p>
    <w:p w14:paraId="55E28D78">
      <w:pPr>
        <w:shd w:val="clear" w:color="auto" w:fill="auto"/>
        <w:tabs>
          <w:tab w:val="left" w:pos="2076"/>
          <w:tab w:val="left" w:pos="4153"/>
          <w:tab w:val="left" w:pos="6229"/>
        </w:tabs>
        <w:spacing w:line="360" w:lineRule="auto"/>
        <w:jc w:val="left"/>
        <w:textAlignment w:val="center"/>
      </w:pPr>
      <w:r>
        <w:t>A．36</w:t>
      </w:r>
      <w:r>
        <w:tab/>
      </w:r>
      <w:r>
        <w:t>B．100</w:t>
      </w:r>
      <w:r>
        <w:tab/>
      </w:r>
      <w:r>
        <w:t>C．120</w:t>
      </w:r>
      <w:r>
        <w:tab/>
      </w:r>
      <w:r>
        <w:t>D．150</w:t>
      </w:r>
    </w:p>
    <w:p w14:paraId="27118BA1">
      <w:pPr>
        <w:shd w:val="clear" w:color="auto" w:fill="auto"/>
        <w:spacing w:line="360" w:lineRule="auto"/>
        <w:jc w:val="left"/>
        <w:textAlignment w:val="center"/>
      </w:pPr>
      <w:r>
        <w:t>10．一个圆柱的体积是141.3立方米，与它等底等高的圆锥的体积是（</w:t>
      </w:r>
      <w:r>
        <w:rPr>
          <w:rFonts w:ascii="'Times New Roman'" w:hAnsi="'Times New Roman'" w:eastAsia="'Times New Roman'" w:cs="'Times New Roman'"/>
        </w:rPr>
        <w:t>       </w:t>
      </w:r>
      <w:r>
        <w:t>）。</w:t>
      </w:r>
    </w:p>
    <w:p w14:paraId="2E9E781E">
      <w:pPr>
        <w:shd w:val="clear" w:color="auto" w:fill="auto"/>
        <w:tabs>
          <w:tab w:val="left" w:pos="2076"/>
          <w:tab w:val="left" w:pos="4153"/>
          <w:tab w:val="left" w:pos="6229"/>
        </w:tabs>
        <w:spacing w:line="360" w:lineRule="auto"/>
        <w:jc w:val="left"/>
        <w:textAlignment w:val="center"/>
      </w:pPr>
      <w:r>
        <w:t>A．47.1立方米</w:t>
      </w:r>
      <w:r>
        <w:tab/>
      </w:r>
      <w:r>
        <w:t>B．141.3立方米</w:t>
      </w:r>
      <w:r>
        <w:tab/>
      </w:r>
      <w:r>
        <w:t>C．282.6立方米</w:t>
      </w:r>
      <w:r>
        <w:tab/>
      </w:r>
      <w:r>
        <w:t>D．423.9立方米</w:t>
      </w:r>
    </w:p>
    <w:p w14:paraId="6A55D979">
      <w:pPr>
        <w:shd w:val="clear" w:color="auto" w:fill="auto"/>
        <w:tabs>
          <w:tab w:val="left" w:pos="2076"/>
          <w:tab w:val="left" w:pos="4153"/>
          <w:tab w:val="left" w:pos="6229"/>
        </w:tabs>
        <w:spacing w:line="360" w:lineRule="auto"/>
        <w:jc w:val="center"/>
        <w:textAlignment w:val="center"/>
        <w:rPr>
          <w:rFonts w:ascii="黑体" w:hAnsi="黑体" w:eastAsia="黑体" w:cs="黑体"/>
          <w:b/>
          <w:sz w:val="30"/>
        </w:rPr>
      </w:pPr>
    </w:p>
    <w:p w14:paraId="5A794DB2">
      <w:pPr>
        <w:shd w:val="clear" w:color="auto" w:fill="auto"/>
        <w:tabs>
          <w:tab w:val="left" w:pos="2076"/>
          <w:tab w:val="left" w:pos="4153"/>
          <w:tab w:val="left" w:pos="6229"/>
        </w:tabs>
        <w:spacing w:line="360" w:lineRule="auto"/>
        <w:jc w:val="left"/>
        <w:textAlignment w:val="center"/>
        <w:rPr>
          <w:rFonts w:ascii="宋体" w:hAnsi="宋体" w:eastAsia="宋体" w:cs="宋体"/>
          <w:b/>
          <w:sz w:val="21"/>
        </w:rPr>
      </w:pPr>
      <w:r>
        <w:rPr>
          <w:rFonts w:ascii="宋体" w:hAnsi="宋体" w:eastAsia="宋体" w:cs="宋体"/>
          <w:b/>
          <w:sz w:val="21"/>
        </w:rPr>
        <w:t>二、填空题</w:t>
      </w:r>
    </w:p>
    <w:p w14:paraId="3B44A600">
      <w:pPr>
        <w:shd w:val="clear" w:color="auto" w:fill="auto"/>
        <w:spacing w:line="360" w:lineRule="auto"/>
        <w:jc w:val="left"/>
        <w:textAlignment w:val="center"/>
      </w:pPr>
      <w:r>
        <w:t>11．妈妈存入银行60000元，定期2年，年利率是</w:t>
      </w:r>
      <w:r>
        <w:object>
          <v:shape id="_x0000_i1026" o:spt="75" alt="eqIdd497a8fd792e90323fed4480d7bf9415" type="#_x0000_t75" style="height:12.35pt;width:30.75pt;" o:ole="t" filled="f" o:preferrelative="t" stroked="f" coordsize="21600,21600">
            <v:path/>
            <v:fill on="f" focussize="0,0"/>
            <v:stroke on="f" joinstyle="miter"/>
            <v:imagedata r:id="rId15" o:title="eqIdd497a8fd792e90323fed4480d7bf9415"/>
            <o:lock v:ext="edit" aspectratio="t"/>
            <w10:wrap type="none"/>
            <w10:anchorlock/>
          </v:shape>
          <o:OLEObject Type="Embed" ProgID="Equation.DSMT4" ShapeID="_x0000_i1026" DrawAspect="Content" ObjectID="_1468075726" r:id="rId14">
            <o:LockedField>false</o:LockedField>
          </o:OLEObject>
        </w:object>
      </w:r>
      <w:r>
        <w:t>，二年后妈妈从银行共取回(        )元。</w:t>
      </w:r>
    </w:p>
    <w:p w14:paraId="07E8C0A9">
      <w:pPr>
        <w:shd w:val="clear" w:color="auto" w:fill="auto"/>
        <w:spacing w:line="360" w:lineRule="auto"/>
        <w:jc w:val="left"/>
        <w:textAlignment w:val="center"/>
      </w:pPr>
      <w:r>
        <w:t>12．一件衣服进价为320元，为了盈利，商场在此基础上加价30%售出，后搞八折优惠活动，现价为(        )元。</w:t>
      </w:r>
    </w:p>
    <w:p w14:paraId="7E291222">
      <w:pPr>
        <w:shd w:val="clear" w:color="auto" w:fill="auto"/>
        <w:spacing w:line="360" w:lineRule="auto"/>
        <w:jc w:val="left"/>
        <w:textAlignment w:val="center"/>
      </w:pPr>
      <w:r>
        <w:t>13．(        )∶5＝</w:t>
      </w:r>
      <w:r>
        <w:object>
          <v:shape id="_x0000_i1027" o:spt="75" alt="eqId6d238dc787e6828b97811d6813c1bf7d" type="#_x0000_t75" style="height:27.45pt;width:14.05pt;" o:ole="t" filled="f" o:preferrelative="t" stroked="f" coordsize="21600,21600">
            <v:path/>
            <v:fill on="f" focussize="0,0"/>
            <v:stroke on="f" joinstyle="miter"/>
            <v:imagedata r:id="rId17" o:title="eqId6d238dc787e6828b97811d6813c1bf7d"/>
            <o:lock v:ext="edit" aspectratio="t"/>
            <w10:wrap type="none"/>
            <w10:anchorlock/>
          </v:shape>
          <o:OLEObject Type="Embed" ProgID="Equation.DSMT4" ShapeID="_x0000_i1027" DrawAspect="Content" ObjectID="_1468075727" r:id="rId16">
            <o:LockedField>false</o:LockedField>
          </o:OLEObject>
        </w:object>
      </w:r>
      <w:r>
        <w:t>＝(        )%＝24÷(        )＝(        )折。</w:t>
      </w:r>
    </w:p>
    <w:p w14:paraId="5CEA2EDC">
      <w:pPr>
        <w:shd w:val="clear" w:color="auto" w:fill="auto"/>
        <w:spacing w:line="360" w:lineRule="auto"/>
        <w:jc w:val="left"/>
        <w:textAlignment w:val="center"/>
      </w:pPr>
      <w:r>
        <w:t>14．从兰州到北京，火车所行的时间与速度成(        )比例。</w:t>
      </w:r>
    </w:p>
    <w:p w14:paraId="64745C1C">
      <w:pPr>
        <w:shd w:val="clear" w:color="auto" w:fill="auto"/>
        <w:spacing w:line="360" w:lineRule="auto"/>
        <w:jc w:val="left"/>
        <w:textAlignment w:val="center"/>
      </w:pPr>
      <w:r>
        <w:t>15．把10支铅笔放入4个文具盒中，总有一个文具盒中至少放入了(        )支铅笔。如果把这些铅笔放进3个文具盒中，总有一个文具盒中至少放入了(        )支铅笔。</w:t>
      </w:r>
    </w:p>
    <w:p w14:paraId="071B25F2">
      <w:pPr>
        <w:shd w:val="clear" w:color="auto" w:fill="auto"/>
        <w:spacing w:line="360" w:lineRule="auto"/>
        <w:jc w:val="left"/>
        <w:textAlignment w:val="center"/>
      </w:pPr>
      <w:r>
        <w:t>16．在</w:t>
      </w:r>
      <w:r>
        <w:drawing>
          <wp:inline distT="0" distB="0" distL="114300" distR="114300">
            <wp:extent cx="304800" cy="228600"/>
            <wp:effectExtent l="0" t="0" r="0" b="0"/>
            <wp:docPr id="100002" name="图片 10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图片 100002"/>
                    <pic:cNvPicPr>
                      <a:picLocks noChangeAspect="1"/>
                    </pic:cNvPicPr>
                  </pic:nvPicPr>
                  <pic:blipFill>
                    <a:blip r:embed="rId18"/>
                    <a:stretch>
                      <a:fillRect/>
                    </a:stretch>
                  </pic:blipFill>
                  <pic:spPr>
                    <a:xfrm>
                      <a:off x="0" y="0"/>
                      <a:ext cx="304800" cy="228600"/>
                    </a:xfrm>
                    <a:prstGeom prst="rect">
                      <a:avLst/>
                    </a:prstGeom>
                  </pic:spPr>
                </pic:pic>
              </a:graphicData>
            </a:graphic>
          </wp:inline>
        </w:drawing>
      </w:r>
      <w:r>
        <w:t>里填上合适的数。</w:t>
      </w:r>
    </w:p>
    <w:p w14:paraId="1E05A6D1">
      <w:pPr>
        <w:shd w:val="clear" w:color="auto" w:fill="auto"/>
        <w:spacing w:line="360" w:lineRule="auto"/>
        <w:jc w:val="left"/>
        <w:textAlignment w:val="center"/>
      </w:pPr>
      <w:r>
        <w:drawing>
          <wp:inline distT="0" distB="0" distL="114300" distR="114300">
            <wp:extent cx="2409825" cy="314325"/>
            <wp:effectExtent l="0" t="0" r="3175" b="3175"/>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9"/>
                    <a:stretch>
                      <a:fillRect/>
                    </a:stretch>
                  </pic:blipFill>
                  <pic:spPr>
                    <a:xfrm>
                      <a:off x="0" y="0"/>
                      <a:ext cx="2409825" cy="314325"/>
                    </a:xfrm>
                    <a:prstGeom prst="rect">
                      <a:avLst/>
                    </a:prstGeom>
                  </pic:spPr>
                </pic:pic>
              </a:graphicData>
            </a:graphic>
          </wp:inline>
        </w:drawing>
      </w:r>
    </w:p>
    <w:p w14:paraId="403F2B5E">
      <w:pPr>
        <w:shd w:val="clear" w:color="auto" w:fill="auto"/>
        <w:spacing w:line="360" w:lineRule="auto"/>
        <w:jc w:val="left"/>
        <w:textAlignment w:val="center"/>
      </w:pPr>
      <w:r>
        <w:t>17．已知</w:t>
      </w:r>
      <w:r>
        <w:object>
          <v:shape id="_x0000_i1028" o:spt="75" alt="eqId42634516da1691e858f01056bc962c84" type="#_x0000_t75" style="height:12.45pt;width:46.6pt;" o:ole="t" filled="f" o:preferrelative="t" stroked="f" coordsize="21600,21600">
            <v:path/>
            <v:fill on="f" focussize="0,0"/>
            <v:stroke on="f" joinstyle="miter"/>
            <v:imagedata r:id="rId21" o:title="eqId42634516da1691e858f01056bc962c84"/>
            <o:lock v:ext="edit" aspectratio="t"/>
            <w10:wrap type="none"/>
            <w10:anchorlock/>
          </v:shape>
          <o:OLEObject Type="Embed" ProgID="Equation.DSMT4" ShapeID="_x0000_i1028" DrawAspect="Content" ObjectID="_1468075728" r:id="rId20">
            <o:LockedField>false</o:LockedField>
          </o:OLEObject>
        </w:object>
      </w:r>
      <w:r>
        <w:t>，则x的值为___________。</w:t>
      </w:r>
    </w:p>
    <w:p w14:paraId="1007DBF7">
      <w:pPr>
        <w:shd w:val="clear" w:color="auto" w:fill="auto"/>
        <w:spacing w:line="360" w:lineRule="auto"/>
        <w:jc w:val="left"/>
        <w:textAlignment w:val="center"/>
      </w:pPr>
      <w:r>
        <w:t>18．六（1）班一次数学测验的平均分为92分，张老师以此为标准记录成绩，把100分记作﹢8分。小红考了91分应记作(        )分；淘淘的成绩记作﹢1分，他考了(        )分。</w:t>
      </w:r>
    </w:p>
    <w:p w14:paraId="322BFE6C">
      <w:pPr>
        <w:shd w:val="clear" w:color="auto" w:fill="auto"/>
        <w:spacing w:line="360" w:lineRule="auto"/>
        <w:jc w:val="left"/>
        <w:textAlignment w:val="center"/>
      </w:pPr>
      <w:r>
        <w:t>19．“双十二”某电商大促销，全场商品六五折出售，现价1300元的羽绒服，原价(        )元。</w:t>
      </w:r>
    </w:p>
    <w:p w14:paraId="094D7026">
      <w:pPr>
        <w:shd w:val="clear" w:color="auto" w:fill="auto"/>
        <w:spacing w:line="360" w:lineRule="auto"/>
        <w:jc w:val="left"/>
        <w:textAlignment w:val="center"/>
      </w:pPr>
      <w:r>
        <w:t>20．在比例</w:t>
      </w:r>
      <w:r>
        <w:object>
          <v:shape id="_x0000_i1029" o:spt="75" alt="eqId56b32a0aea3308e1678a290ccb84b741" type="#_x0000_t75" style="height:27.45pt;width:14.05pt;" o:ole="t" filled="f" o:preferrelative="t" stroked="f" coordsize="21600,21600">
            <v:path/>
            <v:fill on="f" focussize="0,0"/>
            <v:stroke on="f" joinstyle="miter"/>
            <v:imagedata r:id="rId23" o:title="eqId56b32a0aea3308e1678a290ccb84b741"/>
            <o:lock v:ext="edit" aspectratio="t"/>
            <w10:wrap type="none"/>
            <w10:anchorlock/>
          </v:shape>
          <o:OLEObject Type="Embed" ProgID="Equation.DSMT4" ShapeID="_x0000_i1029" DrawAspect="Content" ObjectID="_1468075729" r:id="rId22">
            <o:LockedField>false</o:LockedField>
          </o:OLEObject>
        </w:object>
      </w:r>
      <w:r>
        <w:t>＝</w:t>
      </w:r>
      <w:r>
        <w:object>
          <v:shape id="_x0000_i1030" o:spt="75" alt="eqId8e13093de1443ca224292a48c0f0e600" type="#_x0000_t75" style="height:26.6pt;width:14.95pt;" o:ole="t" filled="f" o:preferrelative="t" stroked="f" coordsize="21600,21600">
            <v:path/>
            <v:fill on="f" focussize="0,0"/>
            <v:stroke on="f" joinstyle="miter"/>
            <v:imagedata r:id="rId25" o:title="eqId8e13093de1443ca224292a48c0f0e600"/>
            <o:lock v:ext="edit" aspectratio="t"/>
            <w10:wrap type="none"/>
            <w10:anchorlock/>
          </v:shape>
          <o:OLEObject Type="Embed" ProgID="Equation.DSMT4" ShapeID="_x0000_i1030" DrawAspect="Content" ObjectID="_1468075730" r:id="rId24">
            <o:LockedField>false</o:LockedField>
          </o:OLEObject>
        </w:object>
      </w:r>
      <w:r>
        <w:t>中，(          )和(          )是内项。</w:t>
      </w:r>
    </w:p>
    <w:p w14:paraId="6526FFD8">
      <w:pPr>
        <w:shd w:val="clear" w:color="auto" w:fill="auto"/>
        <w:spacing w:line="360" w:lineRule="auto"/>
        <w:jc w:val="center"/>
        <w:textAlignment w:val="center"/>
        <w:rPr>
          <w:rFonts w:ascii="黑体" w:hAnsi="黑体" w:eastAsia="黑体" w:cs="黑体"/>
          <w:b/>
          <w:sz w:val="30"/>
        </w:rPr>
      </w:pPr>
    </w:p>
    <w:p w14:paraId="5BE11852">
      <w:pPr>
        <w:shd w:val="clear" w:color="auto" w:fill="auto"/>
        <w:spacing w:line="360" w:lineRule="auto"/>
        <w:jc w:val="left"/>
        <w:textAlignment w:val="center"/>
        <w:rPr>
          <w:rFonts w:ascii="宋体" w:hAnsi="宋体" w:eastAsia="宋体" w:cs="宋体"/>
          <w:b/>
          <w:sz w:val="21"/>
        </w:rPr>
      </w:pPr>
      <w:r>
        <w:rPr>
          <w:rFonts w:ascii="宋体" w:hAnsi="宋体" w:eastAsia="宋体" w:cs="宋体"/>
          <w:b/>
          <w:sz w:val="21"/>
        </w:rPr>
        <w:t>三、判断题</w:t>
      </w:r>
    </w:p>
    <w:p w14:paraId="213D898B">
      <w:pPr>
        <w:shd w:val="clear" w:color="auto" w:fill="auto"/>
        <w:spacing w:line="360" w:lineRule="auto"/>
        <w:jc w:val="left"/>
        <w:textAlignment w:val="center"/>
      </w:pPr>
      <w:r>
        <w:t>21．如果</w:t>
      </w:r>
      <w:r>
        <w:object>
          <v:shape id="_x0000_i1031" o:spt="75" alt="eqId3224e8b585b0fa036da7b79e5d5e56f8" type="#_x0000_t75" style="height:11.25pt;width:43.1pt;" o:ole="t" filled="f" o:preferrelative="t" stroked="f" coordsize="21600,21600">
            <v:path/>
            <v:fill on="f" focussize="0,0"/>
            <v:stroke on="f" joinstyle="miter"/>
            <v:imagedata r:id="rId27" o:title="eqId3224e8b585b0fa036da7b79e5d5e56f8"/>
            <o:lock v:ext="edit" aspectratio="t"/>
            <w10:wrap type="none"/>
            <w10:anchorlock/>
          </v:shape>
          <o:OLEObject Type="Embed" ProgID="Equation.DSMT4" ShapeID="_x0000_i1031" DrawAspect="Content" ObjectID="_1468075731" r:id="rId26">
            <o:LockedField>false</o:LockedField>
          </o:OLEObject>
        </w:object>
      </w:r>
      <w:r>
        <w:t>，则</w:t>
      </w:r>
      <w:r>
        <w:object>
          <v:shape id="_x0000_i1032" o:spt="75" alt="eqId0a6936d370d6a238a608ca56f87198de" type="#_x0000_t75" style="height:9.5pt;width:8.75pt;" o:ole="t" filled="f" o:preferrelative="t" stroked="f" coordsize="21600,21600">
            <v:path/>
            <v:fill on="f" focussize="0,0"/>
            <v:stroke on="f" joinstyle="miter"/>
            <v:imagedata r:id="rId29" o:title="eqId0a6936d370d6a238a608ca56f87198de"/>
            <o:lock v:ext="edit" aspectratio="t"/>
            <w10:wrap type="none"/>
            <w10:anchorlock/>
          </v:shape>
          <o:OLEObject Type="Embed" ProgID="Equation.DSMT4" ShapeID="_x0000_i1032" DrawAspect="Content" ObjectID="_1468075732" r:id="rId28">
            <o:LockedField>false</o:LockedField>
          </o:OLEObject>
        </w:object>
      </w:r>
      <w:r>
        <w:t>与</w:t>
      </w:r>
      <w:r>
        <w:object>
          <v:shape id="_x0000_i1033" o:spt="75" alt="eqId2c94bb12cee76221e13f9ef955b0aab1" type="#_x0000_t75" style="height:12.7pt;width:8.75pt;" o:ole="t" filled="f" o:preferrelative="t" stroked="f" coordsize="21600,21600">
            <v:path/>
            <v:fill on="f" focussize="0,0"/>
            <v:stroke on="f" joinstyle="miter"/>
            <v:imagedata r:id="rId31" o:title="eqId2c94bb12cee76221e13f9ef955b0aab1"/>
            <o:lock v:ext="edit" aspectratio="t"/>
            <w10:wrap type="none"/>
            <w10:anchorlock/>
          </v:shape>
          <o:OLEObject Type="Embed" ProgID="Equation.DSMT4" ShapeID="_x0000_i1033" DrawAspect="Content" ObjectID="_1468075733" r:id="rId30">
            <o:LockedField>false</o:LockedField>
          </o:OLEObject>
        </w:object>
      </w:r>
      <w:r>
        <w:t>成反比例。(        )</w:t>
      </w:r>
    </w:p>
    <w:p w14:paraId="3A64F297">
      <w:pPr>
        <w:shd w:val="clear" w:color="auto" w:fill="auto"/>
        <w:spacing w:line="360" w:lineRule="auto"/>
        <w:jc w:val="left"/>
        <w:textAlignment w:val="center"/>
      </w:pPr>
      <w:r>
        <w:t>22．一个底是5厘米，高是3厘米的三角形按</w:t>
      </w:r>
      <w:r>
        <w:object>
          <v:shape id="_x0000_i1034" o:spt="75" alt="eqId320896d1b4b9217d9ba527604ac35d3d" type="#_x0000_t75" style="height:12.35pt;width:17.55pt;" o:ole="t" filled="f" o:preferrelative="t" stroked="f" coordsize="21600,21600">
            <v:path/>
            <v:fill on="f" focussize="0,0"/>
            <v:stroke on="f" joinstyle="miter"/>
            <v:imagedata r:id="rId33" o:title="eqId320896d1b4b9217d9ba527604ac35d3d"/>
            <o:lock v:ext="edit" aspectratio="t"/>
            <w10:wrap type="none"/>
            <w10:anchorlock/>
          </v:shape>
          <o:OLEObject Type="Embed" ProgID="Equation.DSMT4" ShapeID="_x0000_i1034" DrawAspect="Content" ObjectID="_1468075734" r:id="rId32">
            <o:LockedField>false</o:LockedField>
          </o:OLEObject>
        </w:object>
      </w:r>
      <w:r>
        <w:t>放大，得到的图形面积是30平方厘米。(        )</w:t>
      </w:r>
    </w:p>
    <w:p w14:paraId="51A5AB3D">
      <w:pPr>
        <w:shd w:val="clear" w:color="auto" w:fill="auto"/>
        <w:spacing w:line="360" w:lineRule="auto"/>
        <w:jc w:val="left"/>
        <w:textAlignment w:val="center"/>
      </w:pPr>
      <w:r>
        <w:t>23．图上长4厘米线段表示实际长20千米，则这幅图的比例尺是1∶5000。(        )</w:t>
      </w:r>
    </w:p>
    <w:p w14:paraId="7DC3437D">
      <w:pPr>
        <w:shd w:val="clear" w:color="auto" w:fill="auto"/>
        <w:spacing w:line="360" w:lineRule="auto"/>
        <w:jc w:val="left"/>
        <w:textAlignment w:val="center"/>
      </w:pPr>
      <w:r>
        <w:t>24．一个长方形的长和宽都按相同的比扩大，形状不变。(        )</w:t>
      </w:r>
    </w:p>
    <w:p w14:paraId="68D4AB42">
      <w:pPr>
        <w:shd w:val="clear" w:color="auto" w:fill="auto"/>
        <w:spacing w:line="360" w:lineRule="auto"/>
        <w:jc w:val="left"/>
        <w:textAlignment w:val="center"/>
      </w:pPr>
      <w:r>
        <w:t>25．六年级同学共同订阅《少年报》，报纸的总价和所订份数成反比例。(        )</w:t>
      </w:r>
    </w:p>
    <w:p w14:paraId="45ACE197">
      <w:pPr>
        <w:shd w:val="clear" w:color="auto" w:fill="auto"/>
        <w:spacing w:line="360" w:lineRule="auto"/>
        <w:jc w:val="center"/>
        <w:textAlignment w:val="center"/>
        <w:rPr>
          <w:rFonts w:ascii="黑体" w:hAnsi="黑体" w:eastAsia="黑体" w:cs="黑体"/>
          <w:b/>
          <w:sz w:val="30"/>
        </w:rPr>
      </w:pPr>
    </w:p>
    <w:p w14:paraId="3F88A6B5">
      <w:pPr>
        <w:shd w:val="clear" w:color="auto" w:fill="auto"/>
        <w:spacing w:line="360" w:lineRule="auto"/>
        <w:jc w:val="left"/>
        <w:textAlignment w:val="center"/>
        <w:rPr>
          <w:rFonts w:ascii="宋体" w:hAnsi="宋体" w:eastAsia="宋体" w:cs="宋体"/>
          <w:b/>
          <w:sz w:val="21"/>
        </w:rPr>
      </w:pPr>
      <w:r>
        <w:rPr>
          <w:rFonts w:ascii="宋体" w:hAnsi="宋体" w:eastAsia="宋体" w:cs="宋体"/>
          <w:b/>
          <w:sz w:val="21"/>
        </w:rPr>
        <w:t>四、口算和估算</w:t>
      </w:r>
    </w:p>
    <w:p w14:paraId="589B6DE8">
      <w:pPr>
        <w:shd w:val="clear" w:color="auto" w:fill="auto"/>
        <w:spacing w:line="360" w:lineRule="auto"/>
        <w:jc w:val="left"/>
        <w:textAlignment w:val="center"/>
      </w:pPr>
      <w:r>
        <w:t>26．</w:t>
      </w:r>
    </w:p>
    <w:p w14:paraId="32D71D88">
      <w:pPr>
        <w:shd w:val="clear" w:color="auto" w:fill="auto"/>
        <w:spacing w:line="360" w:lineRule="auto"/>
        <w:jc w:val="left"/>
        <w:textAlignment w:val="center"/>
      </w:pPr>
      <w:r>
        <w:object>
          <v:shape id="_x0000_i1035" o:spt="75" alt="eqId60e7799054b6a5be312ddae7beec33af" type="#_x0000_t75" style="height:27.25pt;width:31.65pt;" o:ole="t" filled="f" o:preferrelative="t" stroked="f" coordsize="21600,21600">
            <v:path/>
            <v:fill on="f" focussize="0,0"/>
            <v:stroke on="f" joinstyle="miter"/>
            <v:imagedata r:id="rId35" o:title="eqId60e7799054b6a5be312ddae7beec33af"/>
            <o:lock v:ext="edit" aspectratio="t"/>
            <w10:wrap type="none"/>
            <w10:anchorlock/>
          </v:shape>
          <o:OLEObject Type="Embed" ProgID="Equation.DSMT4" ShapeID="_x0000_i1035" DrawAspect="Content" ObjectID="_1468075735" r:id="rId34">
            <o:LockedField>false</o:LockedField>
          </o:OLEObject>
        </w:object>
      </w:r>
      <w:r>
        <w:t>＝</w:t>
      </w:r>
      <w:r>
        <w:rPr>
          <w:rFonts w:hint="eastAsia"/>
          <w:lang w:val="en-US" w:eastAsia="zh-CN"/>
        </w:rPr>
        <w:t xml:space="preserve">    </w:t>
      </w:r>
      <w:r>
        <w:t> </w:t>
      </w:r>
      <w:r>
        <w:object>
          <v:shape id="_x0000_i1036" o:spt="75" alt="eqId84e5f81490bfb795b1f2baa407d57c14" type="#_x0000_t75" style="height:27.25pt;width:42.2pt;" o:ole="t" filled="f" o:preferrelative="t" stroked="f" coordsize="21600,21600">
            <v:path/>
            <v:fill on="f" focussize="0,0"/>
            <v:stroke on="f" joinstyle="miter"/>
            <v:imagedata r:id="rId37" o:title="eqId84e5f81490bfb795b1f2baa407d57c14"/>
            <o:lock v:ext="edit" aspectratio="t"/>
            <w10:wrap type="none"/>
            <w10:anchorlock/>
          </v:shape>
          <o:OLEObject Type="Embed" ProgID="Equation.DSMT4" ShapeID="_x0000_i1036" DrawAspect="Content" ObjectID="_1468075736" r:id="rId36">
            <o:LockedField>false</o:LockedField>
          </o:OLEObject>
        </w:object>
      </w:r>
      <w:r>
        <w:t>＝</w:t>
      </w:r>
      <w:r>
        <w:rPr>
          <w:rFonts w:ascii="'Times New Roman'" w:hAnsi="'Times New Roman'" w:eastAsia="'Times New Roman'" w:cs="'Times New Roman'"/>
        </w:rPr>
        <w:t>       </w:t>
      </w:r>
      <w:r>
        <w:object>
          <v:shape id="_x0000_i1037" o:spt="75" alt="eqId4c27fe57794f35760000f59ff6d6783c" type="#_x0000_t75" style="height:27.25pt;width:54.5pt;" o:ole="t" filled="f" o:preferrelative="t" stroked="f" coordsize="21600,21600">
            <v:path/>
            <v:fill on="f" focussize="0,0"/>
            <v:stroke on="f" joinstyle="miter"/>
            <v:imagedata r:id="rId39" o:title="eqId4c27fe57794f35760000f59ff6d6783c"/>
            <o:lock v:ext="edit" aspectratio="t"/>
            <w10:wrap type="none"/>
            <w10:anchorlock/>
          </v:shape>
          <o:OLEObject Type="Embed" ProgID="Equation.DSMT4" ShapeID="_x0000_i1037" DrawAspect="Content" ObjectID="_1468075737" r:id="rId38">
            <o:LockedField>false</o:LockedField>
          </o:OLEObject>
        </w:object>
      </w:r>
      <w:r>
        <w:t>＝</w:t>
      </w:r>
      <w:r>
        <w:rPr>
          <w:rFonts w:ascii="'Times New Roman'" w:hAnsi="'Times New Roman'" w:eastAsia="'Times New Roman'" w:cs="'Times New Roman'"/>
        </w:rPr>
        <w:t>       </w:t>
      </w:r>
      <w:r>
        <w:object>
          <v:shape id="_x0000_i1038" o:spt="75" alt="eqIde290639e377ae1c790adb4162703527a" type="#_x0000_t75" style="height:27.25pt;width:66.85pt;" o:ole="t" filled="f" o:preferrelative="t" stroked="f" coordsize="21600,21600">
            <v:path/>
            <v:fill on="f" focussize="0,0"/>
            <v:stroke on="f" joinstyle="miter"/>
            <v:imagedata r:id="rId41" o:title="eqIde290639e377ae1c790adb4162703527a"/>
            <o:lock v:ext="edit" aspectratio="t"/>
            <w10:wrap type="none"/>
            <w10:anchorlock/>
          </v:shape>
          <o:OLEObject Type="Embed" ProgID="Equation.DSMT4" ShapeID="_x0000_i1038" DrawAspect="Content" ObjectID="_1468075738" r:id="rId40">
            <o:LockedField>false</o:LockedField>
          </o:OLEObject>
        </w:object>
      </w:r>
      <w:r>
        <w:t>＝</w:t>
      </w:r>
    </w:p>
    <w:p w14:paraId="4203A04A">
      <w:pPr>
        <w:shd w:val="clear" w:color="auto" w:fill="auto"/>
        <w:spacing w:line="360" w:lineRule="auto"/>
        <w:jc w:val="left"/>
        <w:textAlignment w:val="center"/>
      </w:pPr>
      <w:r>
        <w:object>
          <v:shape id="_x0000_i1039" o:spt="75" alt="eqIde1e02f55f4ea01ed65810778a7136db5" type="#_x0000_t75" style="height:27.05pt;width:29pt;" o:ole="t" filled="f" o:preferrelative="t" stroked="f" coordsize="21600,21600">
            <v:path/>
            <v:fill on="f" focussize="0,0"/>
            <v:stroke on="f" joinstyle="miter"/>
            <v:imagedata r:id="rId43" o:title="eqIde1e02f55f4ea01ed65810778a7136db5"/>
            <o:lock v:ext="edit" aspectratio="t"/>
            <w10:wrap type="none"/>
            <w10:anchorlock/>
          </v:shape>
          <o:OLEObject Type="Embed" ProgID="Equation.DSMT4" ShapeID="_x0000_i1039" DrawAspect="Content" ObjectID="_1468075739" r:id="rId42">
            <o:LockedField>false</o:LockedField>
          </o:OLEObject>
        </w:object>
      </w:r>
      <w:r>
        <w:t>＝ </w:t>
      </w:r>
      <w:r>
        <w:rPr>
          <w:rFonts w:ascii="'Times New Roman'" w:hAnsi="'Times New Roman'" w:eastAsia="'Times New Roman'" w:cs="'Times New Roman'"/>
        </w:rPr>
        <w:t>  </w:t>
      </w:r>
      <w:r>
        <w:rPr>
          <w:rFonts w:hint="eastAsia" w:ascii="'Times New Roman'" w:hAnsi="'Times New Roman'" w:cs="'Times New Roman'"/>
          <w:lang w:val="en-US" w:eastAsia="zh-CN"/>
        </w:rPr>
        <w:t xml:space="preserve">   </w:t>
      </w:r>
      <w:r>
        <w:rPr>
          <w:rFonts w:ascii="'Times New Roman'" w:hAnsi="'Times New Roman'" w:eastAsia="'Times New Roman'" w:cs="'Times New Roman'"/>
        </w:rPr>
        <w:t> </w:t>
      </w:r>
      <w:r>
        <w:t>10.2＋8%＝ </w:t>
      </w:r>
      <w:r>
        <w:rPr>
          <w:rFonts w:ascii="'Times New Roman'" w:hAnsi="'Times New Roman'" w:eastAsia="'Times New Roman'" w:cs="'Times New Roman'"/>
        </w:rPr>
        <w:t>  </w:t>
      </w:r>
      <w:r>
        <w:rPr>
          <w:rFonts w:hint="eastAsia" w:ascii="'Times New Roman'" w:hAnsi="'Times New Roman'" w:cs="'Times New Roman'"/>
          <w:lang w:val="en-US" w:eastAsia="zh-CN"/>
        </w:rPr>
        <w:t xml:space="preserve"> </w:t>
      </w:r>
      <w:r>
        <w:rPr>
          <w:rFonts w:ascii="'Times New Roman'" w:hAnsi="'Times New Roman'" w:eastAsia="'Times New Roman'" w:cs="'Times New Roman'"/>
        </w:rPr>
        <w:t>   </w:t>
      </w:r>
      <w:r>
        <w:object>
          <v:shape id="_x0000_i1040" o:spt="75" alt="eqIdc4268351b97a142eb41d1c086ce9cfa5" type="#_x0000_t75" style="height:27.25pt;width:44.85pt;" o:ole="t" filled="f" o:preferrelative="t" stroked="f" coordsize="21600,21600">
            <v:path/>
            <v:fill on="f" focussize="0,0"/>
            <v:stroke on="f" joinstyle="miter"/>
            <v:imagedata r:id="rId45" o:title="eqIdc4268351b97a142eb41d1c086ce9cfa5"/>
            <o:lock v:ext="edit" aspectratio="t"/>
            <w10:wrap type="none"/>
            <w10:anchorlock/>
          </v:shape>
          <o:OLEObject Type="Embed" ProgID="Equation.DSMT4" ShapeID="_x0000_i1040" DrawAspect="Content" ObjectID="_1468075740" r:id="rId44">
            <o:LockedField>false</o:LockedField>
          </o:OLEObject>
        </w:object>
      </w:r>
      <w:r>
        <w:t>＝</w:t>
      </w:r>
      <w:r>
        <w:rPr>
          <w:rFonts w:ascii="'Times New Roman'" w:hAnsi="'Times New Roman'" w:eastAsia="'Times New Roman'" w:cs="'Times New Roman'"/>
        </w:rPr>
        <w:t>            </w:t>
      </w:r>
      <w:r>
        <w:object>
          <v:shape id="_x0000_i1041" o:spt="75" alt="eqId7aa9990f2ac932abefb2fd3420b18bdd" type="#_x0000_t75" style="height:27.3pt;width:43.95pt;" o:ole="t" filled="f" o:preferrelative="t" stroked="f" coordsize="21600,21600">
            <v:path/>
            <v:fill on="f" focussize="0,0"/>
            <v:stroke on="f" joinstyle="miter"/>
            <v:imagedata r:id="rId47" o:title="eqId7aa9990f2ac932abefb2fd3420b18bdd"/>
            <o:lock v:ext="edit" aspectratio="t"/>
            <w10:wrap type="none"/>
            <w10:anchorlock/>
          </v:shape>
          <o:OLEObject Type="Embed" ProgID="Equation.DSMT4" ShapeID="_x0000_i1041" DrawAspect="Content" ObjectID="_1468075741" r:id="rId46">
            <o:LockedField>false</o:LockedField>
          </o:OLEObject>
        </w:object>
      </w:r>
      <w:r>
        <w:t>＝</w:t>
      </w:r>
    </w:p>
    <w:p w14:paraId="74FD724D">
      <w:pPr>
        <w:shd w:val="clear" w:color="auto" w:fill="auto"/>
        <w:spacing w:line="360" w:lineRule="auto"/>
        <w:jc w:val="center"/>
        <w:textAlignment w:val="center"/>
        <w:rPr>
          <w:rFonts w:ascii="黑体" w:hAnsi="黑体" w:eastAsia="黑体" w:cs="黑体"/>
          <w:b/>
          <w:sz w:val="30"/>
        </w:rPr>
      </w:pPr>
    </w:p>
    <w:p w14:paraId="2864AA44">
      <w:pPr>
        <w:shd w:val="clear" w:color="auto" w:fill="auto"/>
        <w:spacing w:line="360" w:lineRule="auto"/>
        <w:jc w:val="left"/>
        <w:textAlignment w:val="center"/>
        <w:rPr>
          <w:rFonts w:ascii="宋体" w:hAnsi="宋体" w:eastAsia="宋体" w:cs="宋体"/>
          <w:b/>
          <w:sz w:val="21"/>
        </w:rPr>
      </w:pPr>
      <w:r>
        <w:rPr>
          <w:rFonts w:ascii="宋体" w:hAnsi="宋体" w:eastAsia="宋体" w:cs="宋体"/>
          <w:b/>
          <w:sz w:val="21"/>
        </w:rPr>
        <w:t>五、脱式计算</w:t>
      </w:r>
    </w:p>
    <w:p w14:paraId="2C7969F0">
      <w:pPr>
        <w:shd w:val="clear" w:color="auto" w:fill="auto"/>
        <w:spacing w:line="360" w:lineRule="auto"/>
        <w:jc w:val="left"/>
        <w:textAlignment w:val="center"/>
      </w:pPr>
      <w:r>
        <w:t>27．</w:t>
      </w:r>
    </w:p>
    <w:p w14:paraId="4D102FB3">
      <w:pPr>
        <w:shd w:val="clear" w:color="auto" w:fill="auto"/>
        <w:spacing w:line="360" w:lineRule="auto"/>
        <w:jc w:val="left"/>
        <w:textAlignment w:val="center"/>
      </w:pPr>
      <w:r>
        <w:t>80÷（1－84%）</w:t>
      </w:r>
      <w:r>
        <w:rPr>
          <w:rFonts w:ascii="'Times New Roman'" w:hAnsi="'Times New Roman'" w:eastAsia="'Times New Roman'" w:cs="'Times New Roman'"/>
        </w:rPr>
        <w:t>                                          </w:t>
      </w:r>
      <w:r>
        <w:t>0.25×32×12.5%</w:t>
      </w:r>
    </w:p>
    <w:p w14:paraId="7804A43F">
      <w:pPr>
        <w:shd w:val="clear" w:color="auto" w:fill="auto"/>
        <w:spacing w:line="360" w:lineRule="auto"/>
        <w:jc w:val="left"/>
        <w:textAlignment w:val="center"/>
      </w:pPr>
      <w:r>
        <w:t>63×60%＋</w:t>
      </w:r>
      <w:r>
        <w:object>
          <v:shape id="_x0000_i1042" o:spt="75" alt="eqIdeac97e6740365c85ad857aff85cefbe5" type="#_x0000_t75" style="height:27.45pt;width:9.65pt;" o:ole="t" filled="f" o:preferrelative="t" stroked="f" coordsize="21600,21600">
            <v:path/>
            <v:fill on="f" focussize="0,0"/>
            <v:stroke on="f" joinstyle="miter"/>
            <v:imagedata r:id="rId49" o:title="eqIdeac97e6740365c85ad857aff85cefbe5"/>
            <o:lock v:ext="edit" aspectratio="t"/>
            <w10:wrap type="none"/>
            <w10:anchorlock/>
          </v:shape>
          <o:OLEObject Type="Embed" ProgID="Equation.DSMT4" ShapeID="_x0000_i1042" DrawAspect="Content" ObjectID="_1468075742" r:id="rId48">
            <o:LockedField>false</o:LockedField>
          </o:OLEObject>
        </w:object>
      </w:r>
      <w:r>
        <w:t>×37</w:t>
      </w:r>
      <w:r>
        <w:rPr>
          <w:rFonts w:ascii="'Times New Roman'" w:hAnsi="'Times New Roman'" w:eastAsia="'Times New Roman'" w:cs="'Times New Roman'"/>
        </w:rPr>
        <w:t>                                      </w:t>
      </w:r>
      <w:r>
        <w:t>（1－75%）÷（1＋</w:t>
      </w:r>
      <w:r>
        <w:object>
          <v:shape id="_x0000_i1043" o:spt="75" alt="eqId56d266a04f3dc7483eddbc26c5e487db" type="#_x0000_t75" style="height:27.65pt;width:10.55pt;" o:ole="t" filled="f" o:preferrelative="t" stroked="f" coordsize="21600,21600">
            <v:path/>
            <v:fill on="f" focussize="0,0"/>
            <v:stroke on="f" joinstyle="miter"/>
            <v:imagedata r:id="rId51" o:title="eqId56d266a04f3dc7483eddbc26c5e487db"/>
            <o:lock v:ext="edit" aspectratio="t"/>
            <w10:wrap type="none"/>
            <w10:anchorlock/>
          </v:shape>
          <o:OLEObject Type="Embed" ProgID="Equation.DSMT4" ShapeID="_x0000_i1043" DrawAspect="Content" ObjectID="_1468075743" r:id="rId50">
            <o:LockedField>false</o:LockedField>
          </o:OLEObject>
        </w:object>
      </w:r>
      <w:r>
        <w:t>）</w:t>
      </w:r>
    </w:p>
    <w:p w14:paraId="630FC264">
      <w:pPr>
        <w:shd w:val="clear" w:color="auto" w:fill="auto"/>
        <w:spacing w:line="360" w:lineRule="auto"/>
        <w:jc w:val="center"/>
        <w:textAlignment w:val="center"/>
        <w:rPr>
          <w:rFonts w:ascii="黑体" w:hAnsi="黑体" w:eastAsia="黑体" w:cs="黑体"/>
          <w:b/>
          <w:sz w:val="30"/>
        </w:rPr>
      </w:pPr>
    </w:p>
    <w:p w14:paraId="0CD0C236">
      <w:pPr>
        <w:shd w:val="clear" w:color="auto" w:fill="auto"/>
        <w:spacing w:line="360" w:lineRule="auto"/>
        <w:jc w:val="left"/>
        <w:textAlignment w:val="center"/>
        <w:rPr>
          <w:rFonts w:ascii="宋体" w:hAnsi="宋体" w:eastAsia="宋体" w:cs="宋体"/>
          <w:b/>
          <w:sz w:val="21"/>
        </w:rPr>
      </w:pPr>
      <w:r>
        <w:rPr>
          <w:rFonts w:ascii="宋体" w:hAnsi="宋体" w:eastAsia="宋体" w:cs="宋体"/>
          <w:b/>
          <w:sz w:val="21"/>
        </w:rPr>
        <w:t>六、解方程</w:t>
      </w:r>
    </w:p>
    <w:p w14:paraId="79C07E7A">
      <w:pPr>
        <w:shd w:val="clear" w:color="auto" w:fill="auto"/>
        <w:spacing w:line="360" w:lineRule="auto"/>
        <w:jc w:val="left"/>
        <w:textAlignment w:val="center"/>
      </w:pPr>
      <w:r>
        <w:t>28．</w:t>
      </w:r>
    </w:p>
    <w:p w14:paraId="3C89D632">
      <w:pPr>
        <w:shd w:val="clear" w:color="auto" w:fill="auto"/>
        <w:spacing w:line="360" w:lineRule="auto"/>
        <w:jc w:val="left"/>
        <w:textAlignment w:val="center"/>
        <w:rPr>
          <w:rFonts w:ascii="'Times New Roman'" w:hAnsi="'Times New Roman'" w:eastAsia="'Times New Roman'" w:cs="'Times New Roman'"/>
        </w:rPr>
      </w:pPr>
      <w:r>
        <w:object>
          <v:shape id="_x0000_i1044" o:spt="75" alt="eqIdac4284fc00c32c0e8ef2f96d7e245088" type="#_x0000_t75" style="height:11.2pt;width:73.9pt;" o:ole="t" filled="f" o:preferrelative="t" stroked="f" coordsize="21600,21600">
            <v:path/>
            <v:fill on="f" focussize="0,0"/>
            <v:stroke on="f" joinstyle="miter"/>
            <v:imagedata r:id="rId53" o:title="eqIdac4284fc00c32c0e8ef2f96d7e245088"/>
            <o:lock v:ext="edit" aspectratio="t"/>
            <w10:wrap type="none"/>
            <w10:anchorlock/>
          </v:shape>
          <o:OLEObject Type="Embed" ProgID="Equation.DSMT4" ShapeID="_x0000_i1044" DrawAspect="Content" ObjectID="_1468075744" r:id="rId52">
            <o:LockedField>false</o:LockedField>
          </o:OLEObject>
        </w:object>
      </w:r>
      <w:r>
        <w:rPr>
          <w:rFonts w:ascii="'Times New Roman'" w:hAnsi="'Times New Roman'" w:eastAsia="'Times New Roman'" w:cs="'Times New Roman'"/>
        </w:rPr>
        <w:t>                                     </w:t>
      </w:r>
      <w:r>
        <w:object>
          <v:shape id="_x0000_i1045" o:spt="75" alt="eqId5208e21a4c17bfc61b3bcfcaf7357fcf" type="#_x0000_t75" style="height:11.2pt;width:66pt;" o:ole="t" filled="f" o:preferrelative="t" stroked="f" coordsize="21600,21600">
            <v:path/>
            <v:fill on="f" focussize="0,0"/>
            <v:stroke on="f" joinstyle="miter"/>
            <v:imagedata r:id="rId55" o:title="eqId5208e21a4c17bfc61b3bcfcaf7357fcf"/>
            <o:lock v:ext="edit" aspectratio="t"/>
            <w10:wrap type="none"/>
            <w10:anchorlock/>
          </v:shape>
          <o:OLEObject Type="Embed" ProgID="Equation.DSMT4" ShapeID="_x0000_i1045" DrawAspect="Content" ObjectID="_1468075745" r:id="rId54">
            <o:LockedField>false</o:LockedField>
          </o:OLEObject>
        </w:object>
      </w:r>
    </w:p>
    <w:p w14:paraId="10966063">
      <w:pPr>
        <w:shd w:val="clear" w:color="auto" w:fill="auto"/>
        <w:spacing w:line="360" w:lineRule="auto"/>
        <w:jc w:val="left"/>
        <w:textAlignment w:val="center"/>
        <w:rPr>
          <w:rFonts w:ascii="'Times New Roman'" w:hAnsi="'Times New Roman'" w:eastAsia="'Times New Roman'" w:cs="'Times New Roman'"/>
        </w:rPr>
      </w:pPr>
      <w:r>
        <w:object>
          <v:shape id="_x0000_i1046" o:spt="75" alt="eqId39f26b8401b8bd7c8b509fdf636aaa58" type="#_x0000_t75" style="height:12.5pt;width:78.25pt;" o:ole="t" filled="f" o:preferrelative="t" stroked="f" coordsize="21600,21600">
            <v:path/>
            <v:fill on="f" focussize="0,0"/>
            <v:stroke on="f" joinstyle="miter"/>
            <v:imagedata r:id="rId57" o:title="eqId39f26b8401b8bd7c8b509fdf636aaa58"/>
            <o:lock v:ext="edit" aspectratio="t"/>
            <w10:wrap type="none"/>
            <w10:anchorlock/>
          </v:shape>
          <o:OLEObject Type="Embed" ProgID="Equation.DSMT4" ShapeID="_x0000_i1046" DrawAspect="Content" ObjectID="_1468075746" r:id="rId56">
            <o:LockedField>false</o:LockedField>
          </o:OLEObject>
        </w:object>
      </w:r>
      <w:r>
        <w:rPr>
          <w:rFonts w:ascii="'Times New Roman'" w:hAnsi="'Times New Roman'" w:eastAsia="'Times New Roman'" w:cs="'Times New Roman'"/>
        </w:rPr>
        <w:t>                                      </w:t>
      </w:r>
      <w:r>
        <w:object>
          <v:shape id="_x0000_i1047" o:spt="75" alt="eqId6123a3263e031369bd04c1789a5718e7" type="#_x0000_t75" style="height:12.5pt;width:63.3pt;" o:ole="t" filled="f" o:preferrelative="t" stroked="f" coordsize="21600,21600">
            <v:path/>
            <v:fill on="f" focussize="0,0"/>
            <v:stroke on="f" joinstyle="miter"/>
            <v:imagedata r:id="rId59" o:title="eqId6123a3263e031369bd04c1789a5718e7"/>
            <o:lock v:ext="edit" aspectratio="t"/>
            <w10:wrap type="none"/>
            <w10:anchorlock/>
          </v:shape>
          <o:OLEObject Type="Embed" ProgID="Equation.DSMT4" ShapeID="_x0000_i1047" DrawAspect="Content" ObjectID="_1468075747" r:id="rId58">
            <o:LockedField>false</o:LockedField>
          </o:OLEObject>
        </w:object>
      </w:r>
    </w:p>
    <w:p w14:paraId="28A7FA2C">
      <w:pPr>
        <w:shd w:val="clear" w:color="auto" w:fill="auto"/>
        <w:spacing w:line="360" w:lineRule="auto"/>
        <w:jc w:val="center"/>
        <w:textAlignment w:val="center"/>
        <w:rPr>
          <w:rFonts w:ascii="黑体" w:hAnsi="黑体" w:eastAsia="黑体" w:cs="黑体"/>
          <w:b/>
          <w:sz w:val="30"/>
        </w:rPr>
      </w:pPr>
    </w:p>
    <w:p w14:paraId="0FCCA0AF">
      <w:pPr>
        <w:shd w:val="clear" w:color="auto" w:fill="auto"/>
        <w:spacing w:line="360" w:lineRule="auto"/>
        <w:jc w:val="left"/>
        <w:textAlignment w:val="center"/>
        <w:rPr>
          <w:rFonts w:ascii="宋体" w:hAnsi="宋体" w:eastAsia="宋体" w:cs="宋体"/>
          <w:b/>
          <w:sz w:val="21"/>
        </w:rPr>
      </w:pPr>
      <w:r>
        <w:rPr>
          <w:rFonts w:ascii="宋体" w:hAnsi="宋体" w:eastAsia="宋体" w:cs="宋体"/>
          <w:b/>
          <w:sz w:val="21"/>
        </w:rPr>
        <w:t>七、解答题</w:t>
      </w:r>
    </w:p>
    <w:p w14:paraId="5597BF49">
      <w:pPr>
        <w:shd w:val="clear" w:color="auto" w:fill="auto"/>
        <w:spacing w:line="360" w:lineRule="auto"/>
        <w:jc w:val="left"/>
        <w:textAlignment w:val="center"/>
      </w:pPr>
      <w:r>
        <w:t>29．根据图中提供的信息，完成下面各题。</w:t>
      </w:r>
    </w:p>
    <w:p w14:paraId="6C04FD76">
      <w:pPr>
        <w:shd w:val="clear" w:color="auto" w:fill="auto"/>
        <w:spacing w:line="360" w:lineRule="auto"/>
        <w:jc w:val="left"/>
        <w:textAlignment w:val="center"/>
      </w:pPr>
      <w:r>
        <w:drawing>
          <wp:inline distT="0" distB="0" distL="114300" distR="114300">
            <wp:extent cx="3962400" cy="1428750"/>
            <wp:effectExtent l="0" t="0" r="0" b="6350"/>
            <wp:docPr id="100004" name="图片 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pic:cNvPicPr>
                      <a:picLocks noChangeAspect="1"/>
                    </pic:cNvPicPr>
                  </pic:nvPicPr>
                  <pic:blipFill>
                    <a:blip r:embed="rId60"/>
                    <a:stretch>
                      <a:fillRect/>
                    </a:stretch>
                  </pic:blipFill>
                  <pic:spPr>
                    <a:xfrm>
                      <a:off x="0" y="0"/>
                      <a:ext cx="3962400" cy="1428750"/>
                    </a:xfrm>
                    <a:prstGeom prst="rect">
                      <a:avLst/>
                    </a:prstGeom>
                  </pic:spPr>
                </pic:pic>
              </a:graphicData>
            </a:graphic>
          </wp:inline>
        </w:drawing>
      </w:r>
    </w:p>
    <w:p w14:paraId="2A31F222">
      <w:pPr>
        <w:shd w:val="clear" w:color="auto" w:fill="auto"/>
        <w:spacing w:line="360" w:lineRule="auto"/>
        <w:jc w:val="left"/>
        <w:textAlignment w:val="center"/>
      </w:pPr>
      <w:r>
        <w:t>（1）陈晨家与汽车站的图上距离是（</w:t>
      </w:r>
      <w:r>
        <w:rPr>
          <w:rFonts w:ascii="'Times New Roman'" w:hAnsi="'Times New Roman'" w:eastAsia="'Times New Roman'" w:cs="'Times New Roman'"/>
        </w:rPr>
        <w:t>       </w:t>
      </w:r>
      <w:r>
        <w:t>）厘米，实际距离是（</w:t>
      </w:r>
      <w:r>
        <w:rPr>
          <w:rFonts w:ascii="'Times New Roman'" w:hAnsi="'Times New Roman'" w:eastAsia="'Times New Roman'" w:cs="'Times New Roman'"/>
        </w:rPr>
        <w:t>       </w:t>
      </w:r>
      <w:r>
        <w:t>）米。</w:t>
      </w:r>
    </w:p>
    <w:p w14:paraId="73870049">
      <w:pPr>
        <w:shd w:val="clear" w:color="auto" w:fill="auto"/>
        <w:spacing w:line="360" w:lineRule="auto"/>
        <w:jc w:val="left"/>
        <w:textAlignment w:val="center"/>
      </w:pPr>
      <w:r>
        <w:t>（2）学校在陈晨家正西方向1000米处，学校与陈晨家的图上距离是（</w:t>
      </w:r>
      <w:r>
        <w:rPr>
          <w:rFonts w:ascii="'Times New Roman'" w:hAnsi="'Times New Roman'" w:eastAsia="'Times New Roman'" w:cs="'Times New Roman'"/>
        </w:rPr>
        <w:t>       </w:t>
      </w:r>
      <w:r>
        <w:t>）厘米。</w:t>
      </w:r>
    </w:p>
    <w:p w14:paraId="084472BB">
      <w:pPr>
        <w:shd w:val="clear" w:color="auto" w:fill="auto"/>
        <w:spacing w:line="360" w:lineRule="auto"/>
        <w:jc w:val="left"/>
        <w:textAlignment w:val="center"/>
      </w:pPr>
      <w:r>
        <w:t>（3）请在图中画出学校的位置，并标出名称。</w:t>
      </w:r>
    </w:p>
    <w:p w14:paraId="18572760">
      <w:pPr>
        <w:shd w:val="clear" w:color="auto" w:fill="auto"/>
        <w:spacing w:line="360" w:lineRule="auto"/>
        <w:jc w:val="left"/>
        <w:textAlignment w:val="center"/>
      </w:pPr>
      <w:r>
        <w:t>30．6月1日，某品牌童装搞促销活动，在甲商场该品牌童装打六折销售，在乙商场该品牌童装按“满150元减60元”的方式销售。张妈妈要给孩子买一件标价是320元的这种品牌童装。她在哪个商场购买更便宜？</w:t>
      </w:r>
    </w:p>
    <w:p w14:paraId="1997CEE2">
      <w:pPr>
        <w:shd w:val="clear" w:color="auto" w:fill="auto"/>
        <w:spacing w:line="360" w:lineRule="auto"/>
        <w:jc w:val="left"/>
        <w:textAlignment w:val="center"/>
      </w:pPr>
    </w:p>
    <w:p w14:paraId="7FBF0023">
      <w:pPr>
        <w:shd w:val="clear" w:color="auto" w:fill="auto"/>
        <w:spacing w:line="360" w:lineRule="auto"/>
        <w:jc w:val="left"/>
        <w:textAlignment w:val="center"/>
      </w:pPr>
    </w:p>
    <w:p w14:paraId="1403F3F1">
      <w:pPr>
        <w:shd w:val="clear" w:color="auto" w:fill="auto"/>
        <w:spacing w:line="360" w:lineRule="auto"/>
        <w:jc w:val="left"/>
        <w:textAlignment w:val="center"/>
      </w:pPr>
      <w:r>
        <w:t>31．研究表明：正常眨眼可以消除眼睛的疲劳，如果眨眼次数过少，对眼睛的健康不利。人在正常情况下每分钟眨眼约24次，与玩电脑游戏时每分钟眨眼次数的比是12∶5，玩电脑游戏时每分钟眨眼约多少次？（用比例解答）</w:t>
      </w:r>
    </w:p>
    <w:p w14:paraId="3ACAAD9F">
      <w:pPr>
        <w:shd w:val="clear" w:color="auto" w:fill="auto"/>
        <w:spacing w:line="360" w:lineRule="auto"/>
        <w:jc w:val="left"/>
        <w:textAlignment w:val="center"/>
      </w:pPr>
    </w:p>
    <w:p w14:paraId="1A111EE0">
      <w:pPr>
        <w:shd w:val="clear" w:color="auto" w:fill="auto"/>
        <w:spacing w:line="360" w:lineRule="auto"/>
        <w:jc w:val="left"/>
        <w:textAlignment w:val="center"/>
      </w:pPr>
    </w:p>
    <w:p w14:paraId="10318FD1">
      <w:pPr>
        <w:shd w:val="clear" w:color="auto" w:fill="auto"/>
        <w:spacing w:line="360" w:lineRule="auto"/>
        <w:jc w:val="left"/>
        <w:textAlignment w:val="center"/>
      </w:pPr>
    </w:p>
    <w:p w14:paraId="6E3224F6">
      <w:pPr>
        <w:shd w:val="clear" w:color="auto" w:fill="auto"/>
        <w:spacing w:line="360" w:lineRule="auto"/>
        <w:jc w:val="left"/>
        <w:textAlignment w:val="center"/>
      </w:pPr>
      <w:r>
        <w:t>32．明明家里来了两位小客人，妈妈冲了1升果汁。如果用图中的玻璃杯喝果汁，够明明和客人每人一杯吗？说明理由。</w:t>
      </w:r>
    </w:p>
    <w:p w14:paraId="5BFBB93B">
      <w:pPr>
        <w:shd w:val="clear" w:color="auto" w:fill="auto"/>
        <w:spacing w:line="360" w:lineRule="auto"/>
        <w:jc w:val="left"/>
        <w:textAlignment w:val="center"/>
      </w:pPr>
      <w:r>
        <w:drawing>
          <wp:inline distT="0" distB="0" distL="114300" distR="114300">
            <wp:extent cx="2238375" cy="1162050"/>
            <wp:effectExtent l="0" t="0" r="9525" b="635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61"/>
                    <a:stretch>
                      <a:fillRect/>
                    </a:stretch>
                  </pic:blipFill>
                  <pic:spPr>
                    <a:xfrm>
                      <a:off x="0" y="0"/>
                      <a:ext cx="2238375" cy="1162050"/>
                    </a:xfrm>
                    <a:prstGeom prst="rect">
                      <a:avLst/>
                    </a:prstGeom>
                  </pic:spPr>
                </pic:pic>
              </a:graphicData>
            </a:graphic>
          </wp:inline>
        </w:drawing>
      </w:r>
    </w:p>
    <w:p w14:paraId="736C68A6">
      <w:pPr>
        <w:shd w:val="clear" w:color="auto" w:fill="auto"/>
        <w:spacing w:line="360" w:lineRule="auto"/>
        <w:jc w:val="left"/>
        <w:textAlignment w:val="center"/>
      </w:pPr>
      <w:r>
        <w:t>33．妈妈把150000元存入中国工商银行，定期2年，年利率是2.25%。到期后妈妈所获得的利息能买一台7000元的笔记本电脑吗？你是怎么想的？请说明理由。</w:t>
      </w:r>
    </w:p>
    <w:p w14:paraId="18837A39">
      <w:pPr>
        <w:shd w:val="clear" w:color="auto" w:fill="auto"/>
        <w:spacing w:line="360" w:lineRule="auto"/>
        <w:jc w:val="left"/>
        <w:textAlignment w:val="center"/>
        <w:sectPr>
          <w:headerReference r:id="rId5" w:type="first"/>
          <w:footerReference r:id="rId8" w:type="first"/>
          <w:headerReference r:id="rId3" w:type="default"/>
          <w:footerReference r:id="rId6" w:type="default"/>
          <w:headerReference r:id="rId4" w:type="even"/>
          <w:footerReference r:id="rId7" w:type="even"/>
          <w:pgSz w:w="11907" w:h="16839"/>
          <w:pgMar w:top="900" w:right="1997" w:bottom="900" w:left="1997" w:header="500" w:footer="500" w:gutter="0"/>
          <w:cols w:space="425" w:num="1" w:sep="1"/>
          <w:docGrid w:type="lines" w:linePitch="312" w:charSpace="0"/>
        </w:sectPr>
      </w:pPr>
    </w:p>
    <w:p w14:paraId="25BE8223">
      <w:pPr>
        <w:shd w:val="clear" w:color="auto" w:fill="auto"/>
        <w:jc w:val="center"/>
        <w:textAlignment w:val="center"/>
        <w:rPr>
          <w:rFonts w:hint="eastAsia" w:ascii="宋体" w:hAnsi="宋体" w:eastAsia="宋体" w:cs="宋体"/>
          <w:b/>
          <w:sz w:val="21"/>
        </w:rPr>
      </w:pPr>
      <w:bookmarkStart w:id="0" w:name="_GoBack"/>
      <w:bookmarkEnd w:id="0"/>
      <w:r>
        <w:rPr>
          <w:rFonts w:hint="eastAsia" w:ascii="宋体" w:hAnsi="宋体" w:eastAsia="宋体" w:cs="宋体"/>
          <w:b/>
          <w:sz w:val="21"/>
        </w:rPr>
        <w:t>参考答案：</w:t>
      </w:r>
    </w:p>
    <w:p w14:paraId="10563F5A">
      <w:pPr>
        <w:shd w:val="clear" w:color="auto" w:fill="auto"/>
        <w:spacing w:line="360" w:lineRule="auto"/>
        <w:jc w:val="left"/>
        <w:textAlignment w:val="center"/>
      </w:pPr>
      <w:r>
        <w:t>1．B</w:t>
      </w:r>
    </w:p>
    <w:p w14:paraId="7FE85874">
      <w:pPr>
        <w:shd w:val="clear" w:color="auto" w:fill="auto"/>
        <w:spacing w:line="360" w:lineRule="auto"/>
        <w:jc w:val="left"/>
        <w:textAlignment w:val="center"/>
      </w:pPr>
      <w:r>
        <w:t>【分析】判断两个相关联的量之间成什么比例，就看这两个量是对应的比值一定，还是对应的乘积一定，如果是比值一定，就成正比例，如果是乘积一定，则成反比例，据此解答。</w:t>
      </w:r>
    </w:p>
    <w:p w14:paraId="11570E58">
      <w:pPr>
        <w:shd w:val="clear" w:color="auto" w:fill="auto"/>
        <w:spacing w:line="360" w:lineRule="auto"/>
        <w:jc w:val="left"/>
        <w:textAlignment w:val="center"/>
      </w:pPr>
      <w:r>
        <w:t>【详解】因为y÷6＝x，所以y∶x＝6（一定），比值一定，所以每次输入的数x与相应的计算结果y成正比例。</w:t>
      </w:r>
    </w:p>
    <w:p w14:paraId="7A557B85">
      <w:pPr>
        <w:shd w:val="clear" w:color="auto" w:fill="auto"/>
        <w:spacing w:line="360" w:lineRule="auto"/>
        <w:jc w:val="left"/>
        <w:textAlignment w:val="center"/>
      </w:pPr>
      <w:r>
        <w:t>故答案为：B</w:t>
      </w:r>
    </w:p>
    <w:p w14:paraId="11FAD055">
      <w:pPr>
        <w:shd w:val="clear" w:color="auto" w:fill="auto"/>
        <w:spacing w:line="360" w:lineRule="auto"/>
        <w:jc w:val="left"/>
        <w:textAlignment w:val="center"/>
      </w:pPr>
      <w:r>
        <w:t>【点睛】此题属于辨识成正、反比例的量，就看这两个量是对应的比值一定，还是对应的乘积一定，再做判断。</w:t>
      </w:r>
    </w:p>
    <w:p w14:paraId="370EEACC">
      <w:pPr>
        <w:shd w:val="clear" w:color="auto" w:fill="auto"/>
        <w:spacing w:line="360" w:lineRule="auto"/>
        <w:jc w:val="left"/>
        <w:textAlignment w:val="center"/>
      </w:pPr>
      <w:r>
        <w:t>2．B</w:t>
      </w:r>
    </w:p>
    <w:p w14:paraId="5844C61D">
      <w:pPr>
        <w:shd w:val="clear" w:color="auto" w:fill="auto"/>
        <w:spacing w:line="360" w:lineRule="auto"/>
        <w:jc w:val="left"/>
        <w:textAlignment w:val="center"/>
      </w:pPr>
      <w:r>
        <w:t>【分析】先把进价看成单位“1”，加价50%后的价格是进价的（1＋50%），用进价乘（1＋50%）即可求出定价；再把定价看成单位“1”，打八折是指售价是定价的80%，用定价乘80%即可求出最后的售价，再与进价比较即可求解。</w:t>
      </w:r>
    </w:p>
    <w:p w14:paraId="4811D8E2">
      <w:pPr>
        <w:shd w:val="clear" w:color="auto" w:fill="auto"/>
        <w:spacing w:line="360" w:lineRule="auto"/>
        <w:jc w:val="left"/>
        <w:textAlignment w:val="center"/>
      </w:pPr>
      <w:r>
        <w:t>【详解】300×（1＋50%）</w:t>
      </w:r>
    </w:p>
    <w:p w14:paraId="2A8E8FB2">
      <w:pPr>
        <w:shd w:val="clear" w:color="auto" w:fill="auto"/>
        <w:spacing w:line="360" w:lineRule="auto"/>
        <w:jc w:val="left"/>
        <w:textAlignment w:val="center"/>
      </w:pPr>
      <w:r>
        <w:t>＝300×150%</w:t>
      </w:r>
    </w:p>
    <w:p w14:paraId="1891C4C2">
      <w:pPr>
        <w:shd w:val="clear" w:color="auto" w:fill="auto"/>
        <w:spacing w:line="360" w:lineRule="auto"/>
        <w:jc w:val="left"/>
        <w:textAlignment w:val="center"/>
      </w:pPr>
      <w:r>
        <w:t>＝450（元）</w:t>
      </w:r>
    </w:p>
    <w:p w14:paraId="15248F3A">
      <w:pPr>
        <w:shd w:val="clear" w:color="auto" w:fill="auto"/>
        <w:spacing w:line="360" w:lineRule="auto"/>
        <w:jc w:val="left"/>
        <w:textAlignment w:val="center"/>
      </w:pPr>
      <w:r>
        <w:t>450×80%＝360（元）</w:t>
      </w:r>
    </w:p>
    <w:p w14:paraId="1BD0A7F8">
      <w:pPr>
        <w:shd w:val="clear" w:color="auto" w:fill="auto"/>
        <w:spacing w:line="360" w:lineRule="auto"/>
        <w:jc w:val="left"/>
        <w:textAlignment w:val="center"/>
      </w:pPr>
      <w:r>
        <w:t>360＞300</w:t>
      </w:r>
    </w:p>
    <w:p w14:paraId="719B0992">
      <w:pPr>
        <w:shd w:val="clear" w:color="auto" w:fill="auto"/>
        <w:spacing w:line="360" w:lineRule="auto"/>
        <w:jc w:val="left"/>
        <w:textAlignment w:val="center"/>
      </w:pPr>
      <w:r>
        <w:t>则售出这件商品赚了。</w:t>
      </w:r>
    </w:p>
    <w:p w14:paraId="69357927">
      <w:pPr>
        <w:shd w:val="clear" w:color="auto" w:fill="auto"/>
        <w:spacing w:line="360" w:lineRule="auto"/>
        <w:jc w:val="left"/>
        <w:textAlignment w:val="center"/>
      </w:pPr>
      <w:r>
        <w:t>故答案为：B</w:t>
      </w:r>
    </w:p>
    <w:p w14:paraId="1DD0649B">
      <w:pPr>
        <w:shd w:val="clear" w:color="auto" w:fill="auto"/>
        <w:spacing w:line="360" w:lineRule="auto"/>
        <w:jc w:val="left"/>
        <w:textAlignment w:val="center"/>
      </w:pPr>
      <w:r>
        <w:t>【点睛】解答此题的关键是分清两个不同的单位“1”，已知单位“1”的量，求它的百分之几是多少用乘法求解。</w:t>
      </w:r>
    </w:p>
    <w:p w14:paraId="4BB3A47F">
      <w:pPr>
        <w:shd w:val="clear" w:color="auto" w:fill="auto"/>
        <w:spacing w:line="360" w:lineRule="auto"/>
        <w:jc w:val="left"/>
        <w:textAlignment w:val="center"/>
      </w:pPr>
      <w:r>
        <w:t>3．C</w:t>
      </w:r>
    </w:p>
    <w:p w14:paraId="52047A83">
      <w:pPr>
        <w:shd w:val="clear" w:color="auto" w:fill="auto"/>
        <w:spacing w:line="360" w:lineRule="auto"/>
        <w:jc w:val="left"/>
        <w:textAlignment w:val="center"/>
      </w:pPr>
      <w:r>
        <w:t>【分析】判断两种相关联的量之间成什么比例，就看这两个量是对应的比值（商）一定，还是对应的乘积一定；如果是比值（商）一定，这两种相关联的量成正比例；如果是乘积一定，这两种相关联的量成反比例。如果既不是比值一定，也不是乘积一定，则这两种相关联的量不成比例。</w:t>
      </w:r>
    </w:p>
    <w:p w14:paraId="6A2E09EA">
      <w:pPr>
        <w:shd w:val="clear" w:color="auto" w:fill="auto"/>
        <w:spacing w:line="360" w:lineRule="auto"/>
        <w:jc w:val="left"/>
        <w:textAlignment w:val="center"/>
      </w:pPr>
      <w:r>
        <w:t>【详解】A．速度×时间＝路程（一定），乘积一定，速度与时间成反比例，不符合题意；</w:t>
      </w:r>
    </w:p>
    <w:p w14:paraId="19772751">
      <w:pPr>
        <w:shd w:val="clear" w:color="auto" w:fill="auto"/>
        <w:spacing w:line="360" w:lineRule="auto"/>
        <w:jc w:val="left"/>
        <w:textAlignment w:val="center"/>
      </w:pPr>
      <w:r>
        <w:t>B．圆柱的底面积×高＝圆柱的体积（一定），乘积一定，圆柱的底面积与高成反比例，不符合题意；</w:t>
      </w:r>
    </w:p>
    <w:p w14:paraId="165DBBBC">
      <w:pPr>
        <w:shd w:val="clear" w:color="auto" w:fill="auto"/>
        <w:spacing w:line="360" w:lineRule="auto"/>
        <w:jc w:val="left"/>
        <w:textAlignment w:val="center"/>
      </w:pPr>
      <w:r>
        <w:t>C．根据圆的周长公式C＝2πr可知，C÷r＝2π（一定），商一定，一个圆的周长与该圆的半径成正比例，符合题意；</w:t>
      </w:r>
    </w:p>
    <w:p w14:paraId="2379682D">
      <w:pPr>
        <w:shd w:val="clear" w:color="auto" w:fill="auto"/>
        <w:spacing w:line="360" w:lineRule="auto"/>
        <w:jc w:val="left"/>
        <w:textAlignment w:val="center"/>
      </w:pPr>
      <w:r>
        <w:t>D．未读的页数＋已读的页数＝书的总页数（一定），和一定，未读的页数与已读的页数不成比例，不符合题意。</w:t>
      </w:r>
    </w:p>
    <w:p w14:paraId="556A5A6A">
      <w:pPr>
        <w:shd w:val="clear" w:color="auto" w:fill="auto"/>
        <w:spacing w:line="360" w:lineRule="auto"/>
        <w:jc w:val="left"/>
        <w:textAlignment w:val="center"/>
      </w:pPr>
      <w:r>
        <w:t>故答案为：C</w:t>
      </w:r>
    </w:p>
    <w:p w14:paraId="6FE1D081">
      <w:pPr>
        <w:shd w:val="clear" w:color="auto" w:fill="auto"/>
        <w:spacing w:line="360" w:lineRule="auto"/>
        <w:jc w:val="left"/>
        <w:textAlignment w:val="center"/>
      </w:pPr>
      <w:r>
        <w:t>【点睛】掌握正、反比例的意义及辨识方法是解题的关键。</w:t>
      </w:r>
    </w:p>
    <w:p w14:paraId="010CD4A0">
      <w:pPr>
        <w:shd w:val="clear" w:color="auto" w:fill="auto"/>
        <w:spacing w:line="360" w:lineRule="auto"/>
        <w:jc w:val="left"/>
        <w:textAlignment w:val="center"/>
      </w:pPr>
      <w:r>
        <w:t>4．C</w:t>
      </w:r>
    </w:p>
    <w:p w14:paraId="6255F795">
      <w:pPr>
        <w:shd w:val="clear" w:color="auto" w:fill="auto"/>
        <w:spacing w:line="360" w:lineRule="auto"/>
        <w:jc w:val="left"/>
        <w:textAlignment w:val="center"/>
      </w:pPr>
      <w:r>
        <w:t>【分析】依据比例尺的意义，即比例尺＝图上距离∶实际距离，即可求出这幅图的比例尺。</w:t>
      </w:r>
    </w:p>
    <w:p w14:paraId="55F9C997">
      <w:pPr>
        <w:shd w:val="clear" w:color="auto" w:fill="auto"/>
        <w:spacing w:line="360" w:lineRule="auto"/>
        <w:jc w:val="left"/>
        <w:textAlignment w:val="center"/>
      </w:pPr>
      <w:r>
        <w:t>【详解】因为120km＝12000000cm</w:t>
      </w:r>
    </w:p>
    <w:p w14:paraId="61C9927F">
      <w:pPr>
        <w:shd w:val="clear" w:color="auto" w:fill="auto"/>
        <w:spacing w:line="360" w:lineRule="auto"/>
        <w:jc w:val="left"/>
        <w:textAlignment w:val="center"/>
      </w:pPr>
      <w:r>
        <w:t>所以2cm∶12000000km＝1∶6000000</w:t>
      </w:r>
    </w:p>
    <w:p w14:paraId="5BC937F1">
      <w:pPr>
        <w:shd w:val="clear" w:color="auto" w:fill="auto"/>
        <w:spacing w:line="360" w:lineRule="auto"/>
        <w:jc w:val="left"/>
        <w:textAlignment w:val="center"/>
      </w:pPr>
      <w:r>
        <w:t>则这幅地图的比例尺是1∶6000000。</w:t>
      </w:r>
    </w:p>
    <w:p w14:paraId="4B3370BA">
      <w:pPr>
        <w:shd w:val="clear" w:color="auto" w:fill="auto"/>
        <w:spacing w:line="360" w:lineRule="auto"/>
        <w:jc w:val="left"/>
        <w:textAlignment w:val="center"/>
      </w:pPr>
      <w:r>
        <w:t>故答案为：C</w:t>
      </w:r>
    </w:p>
    <w:p w14:paraId="1A3E6310">
      <w:pPr>
        <w:shd w:val="clear" w:color="auto" w:fill="auto"/>
        <w:spacing w:line="360" w:lineRule="auto"/>
        <w:jc w:val="left"/>
        <w:textAlignment w:val="center"/>
      </w:pPr>
      <w:r>
        <w:t>【点睛】此题主要考查比例尺的计算方法。</w:t>
      </w:r>
    </w:p>
    <w:p w14:paraId="055942D5">
      <w:pPr>
        <w:shd w:val="clear" w:color="auto" w:fill="auto"/>
        <w:spacing w:line="360" w:lineRule="auto"/>
        <w:jc w:val="left"/>
        <w:textAlignment w:val="center"/>
      </w:pPr>
      <w:r>
        <w:t>5．C</w:t>
      </w:r>
    </w:p>
    <w:p w14:paraId="2A96ABE4">
      <w:pPr>
        <w:shd w:val="clear" w:color="auto" w:fill="auto"/>
        <w:spacing w:line="360" w:lineRule="auto"/>
        <w:jc w:val="left"/>
        <w:textAlignment w:val="center"/>
      </w:pPr>
      <w:r>
        <w:t>【分析】到期的本息和＝本金＋本金×利率×期数，根据百分数运算法则可得出答案。</w:t>
      </w:r>
    </w:p>
    <w:p w14:paraId="5EE1F3BC">
      <w:pPr>
        <w:shd w:val="clear" w:color="auto" w:fill="auto"/>
        <w:spacing w:line="360" w:lineRule="auto"/>
        <w:jc w:val="left"/>
        <w:textAlignment w:val="center"/>
      </w:pPr>
      <w:r>
        <w:t>【详解】到期时，刘叔叔一共可取回：</w:t>
      </w:r>
    </w:p>
    <w:p w14:paraId="1B058E3C">
      <w:pPr>
        <w:shd w:val="clear" w:color="auto" w:fill="auto"/>
        <w:spacing w:line="360" w:lineRule="auto"/>
        <w:jc w:val="left"/>
        <w:textAlignment w:val="center"/>
      </w:pPr>
      <w:r>
        <w:object>
          <v:shape id="_x0000_i1048" o:spt="75" alt="eqIde233f53db0b02512894a4c83da12b476" type="#_x0000_t75" style="height:10.55pt;width:81.8pt;" o:ole="t" filled="f" o:preferrelative="t" stroked="f" coordsize="21600,21600">
            <v:path/>
            <v:fill on="f" focussize="0,0"/>
            <v:stroke on="f" joinstyle="miter"/>
            <v:imagedata r:id="rId63" o:title="eqIde233f53db0b02512894a4c83da12b476"/>
            <o:lock v:ext="edit" aspectratio="t"/>
            <w10:wrap type="none"/>
            <w10:anchorlock/>
          </v:shape>
          <o:OLEObject Type="Embed" ProgID="Equation.DSMT4" ShapeID="_x0000_i1048" DrawAspect="Content" ObjectID="_1468075748" r:id="rId62">
            <o:LockedField>false</o:LockedField>
          </o:OLEObject>
        </w:object>
      </w:r>
    </w:p>
    <w:p w14:paraId="20F13E63">
      <w:pPr>
        <w:shd w:val="clear" w:color="auto" w:fill="auto"/>
        <w:spacing w:line="360" w:lineRule="auto"/>
        <w:jc w:val="left"/>
        <w:textAlignment w:val="center"/>
      </w:pPr>
      <w:r>
        <w:object>
          <v:shape id="_x0000_i1049" o:spt="75" alt="eqIda041d8956241631a868447dad7ca6f44" type="#_x0000_t75" style="height:9.65pt;width:53.65pt;" o:ole="t" filled="f" o:preferrelative="t" stroked="f" coordsize="21600,21600">
            <v:path/>
            <v:fill on="f" focussize="0,0"/>
            <v:stroke on="f" joinstyle="miter"/>
            <v:imagedata r:id="rId65" o:title="eqIda041d8956241631a868447dad7ca6f44"/>
            <o:lock v:ext="edit" aspectratio="t"/>
            <w10:wrap type="none"/>
            <w10:anchorlock/>
          </v:shape>
          <o:OLEObject Type="Embed" ProgID="Equation.DSMT4" ShapeID="_x0000_i1049" DrawAspect="Content" ObjectID="_1468075749" r:id="rId64">
            <o:LockedField>false</o:LockedField>
          </o:OLEObject>
        </w:object>
      </w:r>
    </w:p>
    <w:p w14:paraId="2C32DBAA">
      <w:pPr>
        <w:shd w:val="clear" w:color="auto" w:fill="auto"/>
        <w:spacing w:line="360" w:lineRule="auto"/>
        <w:jc w:val="left"/>
        <w:textAlignment w:val="center"/>
      </w:pPr>
      <w:r>
        <w:object>
          <v:shape id="_x0000_i1050" o:spt="75" alt="eqId57f95c33732b7895c5c861114ddb125f" type="#_x0000_t75" style="height:9.65pt;width:38.7pt;" o:ole="t" filled="f" o:preferrelative="t" stroked="f" coordsize="21600,21600">
            <v:path/>
            <v:fill on="f" focussize="0,0"/>
            <v:stroke on="f" joinstyle="miter"/>
            <v:imagedata r:id="rId67" o:title="eqId57f95c33732b7895c5c861114ddb125f"/>
            <o:lock v:ext="edit" aspectratio="t"/>
            <w10:wrap type="none"/>
            <w10:anchorlock/>
          </v:shape>
          <o:OLEObject Type="Embed" ProgID="Equation.DSMT4" ShapeID="_x0000_i1050" DrawAspect="Content" ObjectID="_1468075750" r:id="rId66">
            <o:LockedField>false</o:LockedField>
          </o:OLEObject>
        </w:object>
      </w:r>
    </w:p>
    <w:p w14:paraId="7CA1CA20">
      <w:pPr>
        <w:shd w:val="clear" w:color="auto" w:fill="auto"/>
        <w:spacing w:line="360" w:lineRule="auto"/>
        <w:jc w:val="left"/>
        <w:textAlignment w:val="center"/>
      </w:pPr>
      <w:r>
        <w:object>
          <v:shape id="_x0000_i1051" o:spt="75" alt="eqId24d699927d1eed180c43c3eaded0e694" type="#_x0000_t75" style="height:9.65pt;width:25.5pt;" o:ole="t" filled="f" o:preferrelative="t" stroked="f" coordsize="21600,21600">
            <v:path/>
            <v:fill on="f" focussize="0,0"/>
            <v:stroke on="f" joinstyle="miter"/>
            <v:imagedata r:id="rId69" o:title="eqId24d699927d1eed180c43c3eaded0e694"/>
            <o:lock v:ext="edit" aspectratio="t"/>
            <w10:wrap type="none"/>
            <w10:anchorlock/>
          </v:shape>
          <o:OLEObject Type="Embed" ProgID="Equation.DSMT4" ShapeID="_x0000_i1051" DrawAspect="Content" ObjectID="_1468075751" r:id="rId68">
            <o:LockedField>false</o:LockedField>
          </o:OLEObject>
        </w:object>
      </w:r>
      <w:r>
        <w:t>（元）</w:t>
      </w:r>
    </w:p>
    <w:p w14:paraId="396EAFBA">
      <w:pPr>
        <w:shd w:val="clear" w:color="auto" w:fill="auto"/>
        <w:spacing w:line="360" w:lineRule="auto"/>
        <w:jc w:val="left"/>
        <w:textAlignment w:val="center"/>
      </w:pPr>
      <w:r>
        <w:t>故答案为：C</w:t>
      </w:r>
    </w:p>
    <w:p w14:paraId="44183370">
      <w:pPr>
        <w:shd w:val="clear" w:color="auto" w:fill="auto"/>
        <w:spacing w:line="360" w:lineRule="auto"/>
        <w:jc w:val="left"/>
        <w:textAlignment w:val="center"/>
      </w:pPr>
      <w:r>
        <w:t>【点睛】本题主要考查的是存款利息问题，解题的关键是熟练掌握利息计算方法，进而得出答案。</w:t>
      </w:r>
    </w:p>
    <w:p w14:paraId="479DD2AB">
      <w:pPr>
        <w:shd w:val="clear" w:color="auto" w:fill="auto"/>
        <w:spacing w:line="360" w:lineRule="auto"/>
        <w:jc w:val="left"/>
        <w:textAlignment w:val="center"/>
      </w:pPr>
      <w:r>
        <w:t>6．B</w:t>
      </w:r>
    </w:p>
    <w:p w14:paraId="371959A5">
      <w:pPr>
        <w:shd w:val="clear" w:color="auto" w:fill="auto"/>
        <w:spacing w:line="360" w:lineRule="auto"/>
        <w:jc w:val="left"/>
        <w:textAlignment w:val="center"/>
      </w:pPr>
      <w:r>
        <w:t>【分析】根据正、负数的意义，数的前面加有“﹢”号的数，就是正数；数的前面加有“﹣”号的数，就是负数，0既不是正数也不是负数，据此判断即可。</w:t>
      </w:r>
    </w:p>
    <w:p w14:paraId="0AF4AFB3">
      <w:pPr>
        <w:shd w:val="clear" w:color="auto" w:fill="auto"/>
        <w:spacing w:line="360" w:lineRule="auto"/>
        <w:jc w:val="left"/>
        <w:textAlignment w:val="center"/>
      </w:pPr>
      <w:r>
        <w:t>【详解】在﹣1.5，﹣10，﹢2，0，45，﹣</w:t>
      </w:r>
      <w:r>
        <w:object>
          <v:shape id="_x0000_i1052" o:spt="75" alt="eqId8b2a698891d42c70b597f0da4f215f09" type="#_x0000_t75" style="height:27.2pt;width:10.5pt;" o:ole="t" filled="f" o:preferrelative="t" stroked="f" coordsize="21600,21600">
            <v:path/>
            <v:fill on="f" focussize="0,0"/>
            <v:stroke on="f" joinstyle="miter"/>
            <v:imagedata r:id="rId13" o:title="eqId8b2a698891d42c70b597f0da4f215f09"/>
            <o:lock v:ext="edit" aspectratio="t"/>
            <w10:wrap type="none"/>
            <w10:anchorlock/>
          </v:shape>
          <o:OLEObject Type="Embed" ProgID="Equation.DSMT4" ShapeID="_x0000_i1052" DrawAspect="Content" ObjectID="_1468075752" r:id="rId70">
            <o:LockedField>false</o:LockedField>
          </o:OLEObject>
        </w:object>
      </w:r>
      <w:r>
        <w:t>中，正数有﹢2，45，共2个。</w:t>
      </w:r>
    </w:p>
    <w:p w14:paraId="5B8F6BE5">
      <w:pPr>
        <w:shd w:val="clear" w:color="auto" w:fill="auto"/>
        <w:spacing w:line="360" w:lineRule="auto"/>
        <w:jc w:val="left"/>
        <w:textAlignment w:val="center"/>
      </w:pPr>
      <w:r>
        <w:t>故答案为：B</w:t>
      </w:r>
    </w:p>
    <w:p w14:paraId="7DC823CB">
      <w:pPr>
        <w:shd w:val="clear" w:color="auto" w:fill="auto"/>
        <w:spacing w:line="360" w:lineRule="auto"/>
        <w:jc w:val="left"/>
        <w:textAlignment w:val="center"/>
      </w:pPr>
      <w:r>
        <w:t>【点睛】此题主要考查正负数的意义，要熟练掌握。</w:t>
      </w:r>
    </w:p>
    <w:p w14:paraId="4B244EEA">
      <w:pPr>
        <w:shd w:val="clear" w:color="auto" w:fill="auto"/>
        <w:spacing w:line="360" w:lineRule="auto"/>
        <w:jc w:val="left"/>
        <w:textAlignment w:val="center"/>
      </w:pPr>
      <w:r>
        <w:t>7．C</w:t>
      </w:r>
    </w:p>
    <w:p w14:paraId="77892063">
      <w:pPr>
        <w:shd w:val="clear" w:color="auto" w:fill="auto"/>
        <w:spacing w:line="360" w:lineRule="auto"/>
        <w:jc w:val="left"/>
        <w:textAlignment w:val="center"/>
      </w:pPr>
      <w:r>
        <w:t>【分析】根据题意，设圆锥的底面半径为4r，则圆柱的半径为3r，设圆柱的高为2h，则圆锥的高为3h；根据圆柱的体积公式：底面积×高；圆锥的体积公式：底面积×高×</w:t>
      </w:r>
      <w:r>
        <w:object>
          <v:shape id="_x0000_i1053" o:spt="75" alt="eqId4dac452fbb5ef6dd653e7fbbef639484" type="#_x0000_t75" style="height:26.45pt;width:9.65pt;" o:ole="t" filled="f" o:preferrelative="t" stroked="f" coordsize="21600,21600">
            <v:path/>
            <v:fill on="f" focussize="0,0"/>
            <v:stroke on="f" joinstyle="miter"/>
            <v:imagedata r:id="rId72" o:title="eqId4dac452fbb5ef6dd653e7fbbef639484"/>
            <o:lock v:ext="edit" aspectratio="t"/>
            <w10:wrap type="none"/>
            <w10:anchorlock/>
          </v:shape>
          <o:OLEObject Type="Embed" ProgID="Equation.DSMT4" ShapeID="_x0000_i1053" DrawAspect="Content" ObjectID="_1468075753" r:id="rId71">
            <o:LockedField>false</o:LockedField>
          </o:OLEObject>
        </w:object>
      </w:r>
      <w:r>
        <w:t>，求出圆柱和圆锥的体积，再根据比的意义，用圆柱的体积∶圆锥的体积，化简即可解答。</w:t>
      </w:r>
    </w:p>
    <w:p w14:paraId="2B5BAB6D">
      <w:pPr>
        <w:shd w:val="clear" w:color="auto" w:fill="auto"/>
        <w:spacing w:line="360" w:lineRule="auto"/>
        <w:jc w:val="left"/>
        <w:textAlignment w:val="center"/>
      </w:pPr>
      <w:r>
        <w:t>【详解】解：设圆柱的底面半径是3r，则圆锥的底面半径是4r，设圆柱的高就是2h，则圆锥的高是3h，</w:t>
      </w:r>
    </w:p>
    <w:p w14:paraId="0599C4EB">
      <w:pPr>
        <w:shd w:val="clear" w:color="auto" w:fill="auto"/>
        <w:spacing w:line="360" w:lineRule="auto"/>
        <w:jc w:val="left"/>
        <w:textAlignment w:val="center"/>
      </w:pPr>
      <w:r>
        <w:t>那么圆柱的体积是：π×（3r）</w:t>
      </w:r>
      <w:r>
        <w:rPr>
          <w:vertAlign w:val="superscript"/>
        </w:rPr>
        <w:t>2</w:t>
      </w:r>
      <w:r>
        <w:t>×2h</w:t>
      </w:r>
    </w:p>
    <w:p w14:paraId="6B6A679D">
      <w:pPr>
        <w:shd w:val="clear" w:color="auto" w:fill="auto"/>
        <w:spacing w:line="360" w:lineRule="auto"/>
        <w:jc w:val="left"/>
        <w:textAlignment w:val="center"/>
      </w:pPr>
      <w:r>
        <w:t>＝π×9r</w:t>
      </w:r>
      <w:r>
        <w:rPr>
          <w:vertAlign w:val="superscript"/>
        </w:rPr>
        <w:t>2</w:t>
      </w:r>
      <w:r>
        <w:t>×2h</w:t>
      </w:r>
    </w:p>
    <w:p w14:paraId="2470D16D">
      <w:pPr>
        <w:shd w:val="clear" w:color="auto" w:fill="auto"/>
        <w:spacing w:line="360" w:lineRule="auto"/>
        <w:jc w:val="left"/>
        <w:textAlignment w:val="center"/>
      </w:pPr>
      <w:r>
        <w:t>＝9πr</w:t>
      </w:r>
      <w:r>
        <w:rPr>
          <w:vertAlign w:val="superscript"/>
        </w:rPr>
        <w:t>2</w:t>
      </w:r>
      <w:r>
        <w:t>×2h</w:t>
      </w:r>
    </w:p>
    <w:p w14:paraId="26EAB43A">
      <w:pPr>
        <w:shd w:val="clear" w:color="auto" w:fill="auto"/>
        <w:spacing w:line="360" w:lineRule="auto"/>
        <w:jc w:val="left"/>
        <w:textAlignment w:val="center"/>
      </w:pPr>
      <w:r>
        <w:t>＝18πr</w:t>
      </w:r>
      <w:r>
        <w:rPr>
          <w:vertAlign w:val="superscript"/>
        </w:rPr>
        <w:t>2</w:t>
      </w:r>
      <w:r>
        <w:t>h</w:t>
      </w:r>
    </w:p>
    <w:p w14:paraId="3D194F61">
      <w:pPr>
        <w:shd w:val="clear" w:color="auto" w:fill="auto"/>
        <w:spacing w:line="360" w:lineRule="auto"/>
        <w:jc w:val="left"/>
        <w:textAlignment w:val="center"/>
      </w:pPr>
      <w:r>
        <w:t>圆锥的体积是：π×（4r）</w:t>
      </w:r>
      <w:r>
        <w:rPr>
          <w:vertAlign w:val="superscript"/>
        </w:rPr>
        <w:t>2</w:t>
      </w:r>
      <w:r>
        <w:t>×3h×</w:t>
      </w:r>
      <w:r>
        <w:object>
          <v:shape id="_x0000_i1054" o:spt="75" alt="eqId4dac452fbb5ef6dd653e7fbbef639484" type="#_x0000_t75" style="height:26.45pt;width:9.65pt;" o:ole="t" filled="f" o:preferrelative="t" stroked="f" coordsize="21600,21600">
            <v:path/>
            <v:fill on="f" focussize="0,0"/>
            <v:stroke on="f" joinstyle="miter"/>
            <v:imagedata r:id="rId72" o:title="eqId4dac452fbb5ef6dd653e7fbbef639484"/>
            <o:lock v:ext="edit" aspectratio="t"/>
            <w10:wrap type="none"/>
            <w10:anchorlock/>
          </v:shape>
          <o:OLEObject Type="Embed" ProgID="Equation.DSMT4" ShapeID="_x0000_i1054" DrawAspect="Content" ObjectID="_1468075754" r:id="rId73">
            <o:LockedField>false</o:LockedField>
          </o:OLEObject>
        </w:object>
      </w:r>
    </w:p>
    <w:p w14:paraId="09E7F7C4">
      <w:pPr>
        <w:shd w:val="clear" w:color="auto" w:fill="auto"/>
        <w:spacing w:line="360" w:lineRule="auto"/>
        <w:jc w:val="left"/>
        <w:textAlignment w:val="center"/>
      </w:pPr>
      <w:r>
        <w:t>＝π×16r</w:t>
      </w:r>
      <w:r>
        <w:rPr>
          <w:vertAlign w:val="superscript"/>
        </w:rPr>
        <w:t>2</w:t>
      </w:r>
      <w:r>
        <w:t>×3h×</w:t>
      </w:r>
      <w:r>
        <w:object>
          <v:shape id="_x0000_i1055" o:spt="75" alt="eqId4dac452fbb5ef6dd653e7fbbef639484" type="#_x0000_t75" style="height:26.45pt;width:9.65pt;" o:ole="t" filled="f" o:preferrelative="t" stroked="f" coordsize="21600,21600">
            <v:path/>
            <v:fill on="f" focussize="0,0"/>
            <v:stroke on="f" joinstyle="miter"/>
            <v:imagedata r:id="rId72" o:title="eqId4dac452fbb5ef6dd653e7fbbef639484"/>
            <o:lock v:ext="edit" aspectratio="t"/>
            <w10:wrap type="none"/>
            <w10:anchorlock/>
          </v:shape>
          <o:OLEObject Type="Embed" ProgID="Equation.DSMT4" ShapeID="_x0000_i1055" DrawAspect="Content" ObjectID="_1468075755" r:id="rId74">
            <o:LockedField>false</o:LockedField>
          </o:OLEObject>
        </w:object>
      </w:r>
    </w:p>
    <w:p w14:paraId="2CC10901">
      <w:pPr>
        <w:shd w:val="clear" w:color="auto" w:fill="auto"/>
        <w:spacing w:line="360" w:lineRule="auto"/>
        <w:jc w:val="left"/>
        <w:textAlignment w:val="center"/>
      </w:pPr>
      <w:r>
        <w:t>＝16πr</w:t>
      </w:r>
      <w:r>
        <w:rPr>
          <w:vertAlign w:val="superscript"/>
        </w:rPr>
        <w:t>2</w:t>
      </w:r>
      <w:r>
        <w:t>×3h×</w:t>
      </w:r>
      <w:r>
        <w:object>
          <v:shape id="_x0000_i1056" o:spt="75" alt="eqId4dac452fbb5ef6dd653e7fbbef639484" type="#_x0000_t75" style="height:26.45pt;width:9.65pt;" o:ole="t" filled="f" o:preferrelative="t" stroked="f" coordsize="21600,21600">
            <v:path/>
            <v:fill on="f" focussize="0,0"/>
            <v:stroke on="f" joinstyle="miter"/>
            <v:imagedata r:id="rId72" o:title="eqId4dac452fbb5ef6dd653e7fbbef639484"/>
            <o:lock v:ext="edit" aspectratio="t"/>
            <w10:wrap type="none"/>
            <w10:anchorlock/>
          </v:shape>
          <o:OLEObject Type="Embed" ProgID="Equation.DSMT4" ShapeID="_x0000_i1056" DrawAspect="Content" ObjectID="_1468075756" r:id="rId75">
            <o:LockedField>false</o:LockedField>
          </o:OLEObject>
        </w:object>
      </w:r>
    </w:p>
    <w:p w14:paraId="7AA9F19B">
      <w:pPr>
        <w:shd w:val="clear" w:color="auto" w:fill="auto"/>
        <w:spacing w:line="360" w:lineRule="auto"/>
        <w:jc w:val="left"/>
        <w:textAlignment w:val="center"/>
      </w:pPr>
      <w:r>
        <w:t>＝48πr</w:t>
      </w:r>
      <w:r>
        <w:rPr>
          <w:vertAlign w:val="superscript"/>
        </w:rPr>
        <w:t>2</w:t>
      </w:r>
      <w:r>
        <w:t>h×</w:t>
      </w:r>
      <w:r>
        <w:object>
          <v:shape id="_x0000_i1057" o:spt="75" alt="eqId4dac452fbb5ef6dd653e7fbbef639484" type="#_x0000_t75" style="height:26.45pt;width:9.65pt;" o:ole="t" filled="f" o:preferrelative="t" stroked="f" coordsize="21600,21600">
            <v:path/>
            <v:fill on="f" focussize="0,0"/>
            <v:stroke on="f" joinstyle="miter"/>
            <v:imagedata r:id="rId72" o:title="eqId4dac452fbb5ef6dd653e7fbbef639484"/>
            <o:lock v:ext="edit" aspectratio="t"/>
            <w10:wrap type="none"/>
            <w10:anchorlock/>
          </v:shape>
          <o:OLEObject Type="Embed" ProgID="Equation.DSMT4" ShapeID="_x0000_i1057" DrawAspect="Content" ObjectID="_1468075757" r:id="rId76">
            <o:LockedField>false</o:LockedField>
          </o:OLEObject>
        </w:object>
      </w:r>
    </w:p>
    <w:p w14:paraId="47DA9364">
      <w:pPr>
        <w:shd w:val="clear" w:color="auto" w:fill="auto"/>
        <w:spacing w:line="360" w:lineRule="auto"/>
        <w:jc w:val="left"/>
        <w:textAlignment w:val="center"/>
      </w:pPr>
      <w:r>
        <w:t>＝16πr</w:t>
      </w:r>
      <w:r>
        <w:rPr>
          <w:vertAlign w:val="superscript"/>
        </w:rPr>
        <w:t>2</w:t>
      </w:r>
      <w:r>
        <w:t>h</w:t>
      </w:r>
    </w:p>
    <w:p w14:paraId="5E39ED67">
      <w:pPr>
        <w:shd w:val="clear" w:color="auto" w:fill="auto"/>
        <w:spacing w:line="360" w:lineRule="auto"/>
        <w:jc w:val="left"/>
        <w:textAlignment w:val="center"/>
      </w:pPr>
      <w:r>
        <w:t>圆柱与圆锥的体积的比是：</w:t>
      </w:r>
    </w:p>
    <w:p w14:paraId="5B9D11B9">
      <w:pPr>
        <w:shd w:val="clear" w:color="auto" w:fill="auto"/>
        <w:spacing w:line="360" w:lineRule="auto"/>
        <w:jc w:val="left"/>
        <w:textAlignment w:val="center"/>
      </w:pPr>
      <w:r>
        <w:t>18πr</w:t>
      </w:r>
      <w:r>
        <w:rPr>
          <w:vertAlign w:val="superscript"/>
        </w:rPr>
        <w:t>2</w:t>
      </w:r>
      <w:r>
        <w:t>h∶16πr</w:t>
      </w:r>
      <w:r>
        <w:rPr>
          <w:vertAlign w:val="superscript"/>
        </w:rPr>
        <w:t>2</w:t>
      </w:r>
      <w:r>
        <w:t>h</w:t>
      </w:r>
    </w:p>
    <w:p w14:paraId="365F25D3">
      <w:pPr>
        <w:shd w:val="clear" w:color="auto" w:fill="auto"/>
        <w:spacing w:line="360" w:lineRule="auto"/>
        <w:jc w:val="left"/>
        <w:textAlignment w:val="center"/>
      </w:pPr>
      <w:r>
        <w:t>＝18∶16</w:t>
      </w:r>
    </w:p>
    <w:p w14:paraId="470CC372">
      <w:pPr>
        <w:shd w:val="clear" w:color="auto" w:fill="auto"/>
        <w:spacing w:line="360" w:lineRule="auto"/>
        <w:jc w:val="left"/>
        <w:textAlignment w:val="center"/>
      </w:pPr>
      <w:r>
        <w:t>＝（18÷2）∶（16÷2）</w:t>
      </w:r>
    </w:p>
    <w:p w14:paraId="3DF7C2D6">
      <w:pPr>
        <w:shd w:val="clear" w:color="auto" w:fill="auto"/>
        <w:spacing w:line="360" w:lineRule="auto"/>
        <w:jc w:val="left"/>
        <w:textAlignment w:val="center"/>
      </w:pPr>
      <w:r>
        <w:t>＝9∶8</w:t>
      </w:r>
    </w:p>
    <w:p w14:paraId="36812D86">
      <w:pPr>
        <w:shd w:val="clear" w:color="auto" w:fill="auto"/>
        <w:spacing w:line="360" w:lineRule="auto"/>
        <w:jc w:val="left"/>
        <w:textAlignment w:val="center"/>
      </w:pPr>
      <w:r>
        <w:t>圆柱与圆锥的体积比是9∶8。</w:t>
      </w:r>
    </w:p>
    <w:p w14:paraId="4589B407">
      <w:pPr>
        <w:shd w:val="clear" w:color="auto" w:fill="auto"/>
        <w:spacing w:line="360" w:lineRule="auto"/>
        <w:jc w:val="left"/>
        <w:textAlignment w:val="center"/>
      </w:pPr>
      <w:r>
        <w:t>故答案为：C</w:t>
      </w:r>
    </w:p>
    <w:p w14:paraId="259F2170">
      <w:pPr>
        <w:shd w:val="clear" w:color="auto" w:fill="auto"/>
        <w:spacing w:line="360" w:lineRule="auto"/>
        <w:jc w:val="left"/>
        <w:textAlignment w:val="center"/>
      </w:pPr>
      <w:r>
        <w:t>【点睛】根据圆柱的体积公式、圆锥的体积公式以及比的意义进行解答。</w:t>
      </w:r>
    </w:p>
    <w:p w14:paraId="1A54A469">
      <w:pPr>
        <w:shd w:val="clear" w:color="auto" w:fill="auto"/>
        <w:spacing w:line="360" w:lineRule="auto"/>
        <w:jc w:val="left"/>
        <w:textAlignment w:val="center"/>
      </w:pPr>
      <w:r>
        <w:t>8．D</w:t>
      </w:r>
    </w:p>
    <w:p w14:paraId="21F17D2F">
      <w:pPr>
        <w:shd w:val="clear" w:color="auto" w:fill="auto"/>
        <w:spacing w:line="360" w:lineRule="auto"/>
        <w:jc w:val="left"/>
        <w:textAlignment w:val="center"/>
      </w:pPr>
      <w:r>
        <w:t>【分析】把红、黄、绿、紫四种颜色看做4个抽屉，6个面看做6个元素，利用抽屉原理最差情况：要使涂的颜色相同的面数最少，只要使每个抽屉的元素数尽量平均，即可解答。</w:t>
      </w:r>
    </w:p>
    <w:p w14:paraId="425F6043">
      <w:pPr>
        <w:shd w:val="clear" w:color="auto" w:fill="auto"/>
        <w:spacing w:line="360" w:lineRule="auto"/>
        <w:jc w:val="left"/>
        <w:textAlignment w:val="center"/>
      </w:pPr>
      <w:r>
        <w:t>【详解】6÷4＝1（个）……2（个）</w:t>
      </w:r>
    </w:p>
    <w:p w14:paraId="35A4E2B1">
      <w:pPr>
        <w:shd w:val="clear" w:color="auto" w:fill="auto"/>
        <w:spacing w:line="360" w:lineRule="auto"/>
        <w:jc w:val="left"/>
        <w:textAlignment w:val="center"/>
      </w:pPr>
      <w:r>
        <w:t>给一个正方体的六个面涂上红、黄、绿、紫四种颜色（每个面只涂一种颜色），不论怎么涂，至少有2个面涂色的颜色相同。</w:t>
      </w:r>
    </w:p>
    <w:p w14:paraId="084A6EA4">
      <w:pPr>
        <w:shd w:val="clear" w:color="auto" w:fill="auto"/>
        <w:spacing w:line="360" w:lineRule="auto"/>
        <w:jc w:val="left"/>
        <w:textAlignment w:val="center"/>
      </w:pPr>
      <w:r>
        <w:t>故答案为：D</w:t>
      </w:r>
    </w:p>
    <w:p w14:paraId="385D9DD3">
      <w:pPr>
        <w:shd w:val="clear" w:color="auto" w:fill="auto"/>
        <w:spacing w:line="360" w:lineRule="auto"/>
        <w:jc w:val="left"/>
        <w:textAlignment w:val="center"/>
      </w:pPr>
      <w:r>
        <w:t>【点睛】本题考查了利用抽屉原理解决实际问题的灵活应用，关键是从最差情况考虑。</w:t>
      </w:r>
    </w:p>
    <w:p w14:paraId="47476EE1">
      <w:pPr>
        <w:shd w:val="clear" w:color="auto" w:fill="auto"/>
        <w:spacing w:line="360" w:lineRule="auto"/>
        <w:jc w:val="left"/>
        <w:textAlignment w:val="center"/>
      </w:pPr>
      <w:r>
        <w:t>9．B</w:t>
      </w:r>
    </w:p>
    <w:p w14:paraId="72932EAF">
      <w:pPr>
        <w:shd w:val="clear" w:color="auto" w:fill="auto"/>
        <w:spacing w:line="360" w:lineRule="auto"/>
        <w:jc w:val="left"/>
        <w:textAlignment w:val="center"/>
      </w:pPr>
      <w:r>
        <w:t>【分析】六折是指现价是原价的60%，把原价看成单位“1”，它的60%就是售价60元，由此用除法求出原价。</w:t>
      </w:r>
    </w:p>
    <w:p w14:paraId="52DD70CF">
      <w:pPr>
        <w:shd w:val="clear" w:color="auto" w:fill="auto"/>
        <w:spacing w:line="360" w:lineRule="auto"/>
        <w:jc w:val="left"/>
        <w:textAlignment w:val="center"/>
      </w:pPr>
      <w:r>
        <w:t>【详解】六折＝60%</w:t>
      </w:r>
    </w:p>
    <w:p w14:paraId="5F838FEA">
      <w:pPr>
        <w:shd w:val="clear" w:color="auto" w:fill="auto"/>
        <w:spacing w:line="360" w:lineRule="auto"/>
        <w:jc w:val="left"/>
        <w:textAlignment w:val="center"/>
      </w:pPr>
      <w:r>
        <w:t>60÷60%＝100（元）</w:t>
      </w:r>
    </w:p>
    <w:p w14:paraId="554F2682">
      <w:pPr>
        <w:shd w:val="clear" w:color="auto" w:fill="auto"/>
        <w:spacing w:line="360" w:lineRule="auto"/>
        <w:jc w:val="left"/>
        <w:textAlignment w:val="center"/>
      </w:pPr>
      <w:r>
        <w:t>原价是100元。</w:t>
      </w:r>
    </w:p>
    <w:p w14:paraId="7DD58F7E">
      <w:pPr>
        <w:shd w:val="clear" w:color="auto" w:fill="auto"/>
        <w:spacing w:line="360" w:lineRule="auto"/>
        <w:jc w:val="left"/>
        <w:textAlignment w:val="center"/>
      </w:pPr>
      <w:r>
        <w:t>故答案为：B</w:t>
      </w:r>
    </w:p>
    <w:p w14:paraId="7EB87CE4">
      <w:pPr>
        <w:shd w:val="clear" w:color="auto" w:fill="auto"/>
        <w:spacing w:line="360" w:lineRule="auto"/>
        <w:jc w:val="left"/>
        <w:textAlignment w:val="center"/>
      </w:pPr>
      <w:r>
        <w:t>【点睛】理解打折的含义，利用除法的意义解决问题。</w:t>
      </w:r>
    </w:p>
    <w:p w14:paraId="0FD1E021">
      <w:pPr>
        <w:shd w:val="clear" w:color="auto" w:fill="auto"/>
        <w:spacing w:line="360" w:lineRule="auto"/>
        <w:jc w:val="left"/>
        <w:textAlignment w:val="center"/>
      </w:pPr>
      <w:r>
        <w:t>10．A</w:t>
      </w:r>
    </w:p>
    <w:p w14:paraId="0680CD89">
      <w:pPr>
        <w:shd w:val="clear" w:color="auto" w:fill="auto"/>
        <w:spacing w:line="360" w:lineRule="auto"/>
        <w:jc w:val="left"/>
        <w:textAlignment w:val="center"/>
      </w:pPr>
      <w:r>
        <w:t>【分析】等底等高的圆柱的体积是圆锥的体积的3倍，所以用圆柱的体积除以3即可求出圆锥的体积，由此即可解答。</w:t>
      </w:r>
    </w:p>
    <w:p w14:paraId="5FEC6737">
      <w:pPr>
        <w:shd w:val="clear" w:color="auto" w:fill="auto"/>
        <w:spacing w:line="360" w:lineRule="auto"/>
        <w:jc w:val="left"/>
        <w:textAlignment w:val="center"/>
      </w:pPr>
      <w:r>
        <w:t>【详解】141.3÷3＝47.1（立方米）</w:t>
      </w:r>
    </w:p>
    <w:p w14:paraId="647F1CC9">
      <w:pPr>
        <w:shd w:val="clear" w:color="auto" w:fill="auto"/>
        <w:spacing w:line="360" w:lineRule="auto"/>
        <w:jc w:val="left"/>
        <w:textAlignment w:val="center"/>
      </w:pPr>
      <w:r>
        <w:t>一个圆柱的体积是141.3立方米，与它等底等高的圆锥的体积是47.1立方米。</w:t>
      </w:r>
    </w:p>
    <w:p w14:paraId="10BCE566">
      <w:pPr>
        <w:shd w:val="clear" w:color="auto" w:fill="auto"/>
        <w:spacing w:line="360" w:lineRule="auto"/>
        <w:jc w:val="left"/>
        <w:textAlignment w:val="center"/>
      </w:pPr>
      <w:r>
        <w:t>故答案为：A</w:t>
      </w:r>
    </w:p>
    <w:p w14:paraId="684B4F74">
      <w:pPr>
        <w:shd w:val="clear" w:color="auto" w:fill="auto"/>
        <w:spacing w:line="360" w:lineRule="auto"/>
        <w:jc w:val="left"/>
        <w:textAlignment w:val="center"/>
      </w:pPr>
      <w:r>
        <w:t>【点睛】此题考查了等底等高的圆柱与圆锥的体积倍数关系的灵活应用。</w:t>
      </w:r>
    </w:p>
    <w:p w14:paraId="20E8F3D2">
      <w:pPr>
        <w:shd w:val="clear" w:color="auto" w:fill="auto"/>
        <w:spacing w:line="360" w:lineRule="auto"/>
        <w:jc w:val="left"/>
        <w:textAlignment w:val="center"/>
      </w:pPr>
      <w:r>
        <w:t>11．62700</w:t>
      </w:r>
    </w:p>
    <w:p w14:paraId="2E2434DC">
      <w:pPr>
        <w:shd w:val="clear" w:color="auto" w:fill="auto"/>
        <w:spacing w:line="360" w:lineRule="auto"/>
        <w:jc w:val="left"/>
        <w:textAlignment w:val="center"/>
      </w:pPr>
      <w:r>
        <w:t>【分析】已知本金是60000元，存期是2年，年利率是2.25%，通过利息的计算公式：利息＝本金×利率×存期，求出利息，再加上本金，即可得解。</w:t>
      </w:r>
    </w:p>
    <w:p w14:paraId="64452411">
      <w:pPr>
        <w:shd w:val="clear" w:color="auto" w:fill="auto"/>
        <w:spacing w:line="360" w:lineRule="auto"/>
        <w:jc w:val="left"/>
        <w:textAlignment w:val="center"/>
      </w:pPr>
      <w:r>
        <w:t>【详解】</w:t>
      </w:r>
      <w:r>
        <w:object>
          <v:shape id="_x0000_i1058" o:spt="75" alt="eqIde06c59e023ad6e8c1819e424cdc72af0" type="#_x0000_t75" style="height:11.5pt;width:102.05pt;" o:ole="t" filled="f" o:preferrelative="t" stroked="f" coordsize="21600,21600">
            <v:path/>
            <v:fill on="f" focussize="0,0"/>
            <v:stroke on="f" joinstyle="miter"/>
            <v:imagedata r:id="rId78" o:title="eqIde06c59e023ad6e8c1819e424cdc72af0"/>
            <o:lock v:ext="edit" aspectratio="t"/>
            <w10:wrap type="none"/>
            <w10:anchorlock/>
          </v:shape>
          <o:OLEObject Type="Embed" ProgID="Equation.DSMT4" ShapeID="_x0000_i1058" DrawAspect="Content" ObjectID="_1468075758" r:id="rId77">
            <o:LockedField>false</o:LockedField>
          </o:OLEObject>
        </w:object>
      </w:r>
    </w:p>
    <w:p w14:paraId="315806E6">
      <w:pPr>
        <w:shd w:val="clear" w:color="auto" w:fill="auto"/>
        <w:spacing w:line="360" w:lineRule="auto"/>
        <w:jc w:val="left"/>
        <w:textAlignment w:val="center"/>
      </w:pPr>
      <w:r>
        <w:object>
          <v:shape id="_x0000_i1059" o:spt="75" alt="eqId23f388e9c619754b18956d33b5a070cc" type="#_x0000_t75" style="height:11.35pt;width:72.1pt;" o:ole="t" filled="f" o:preferrelative="t" stroked="f" coordsize="21600,21600">
            <v:path/>
            <v:fill on="f" focussize="0,0"/>
            <v:stroke on="f" joinstyle="miter"/>
            <v:imagedata r:id="rId80" o:title="eqId23f388e9c619754b18956d33b5a070cc"/>
            <o:lock v:ext="edit" aspectratio="t"/>
            <w10:wrap type="none"/>
            <w10:anchorlock/>
          </v:shape>
          <o:OLEObject Type="Embed" ProgID="Equation.DSMT4" ShapeID="_x0000_i1059" DrawAspect="Content" ObjectID="_1468075759" r:id="rId79">
            <o:LockedField>false</o:LockedField>
          </o:OLEObject>
        </w:object>
      </w:r>
    </w:p>
    <w:p w14:paraId="1F628206">
      <w:pPr>
        <w:shd w:val="clear" w:color="auto" w:fill="auto"/>
        <w:spacing w:line="360" w:lineRule="auto"/>
        <w:jc w:val="left"/>
        <w:textAlignment w:val="center"/>
      </w:pPr>
      <w:r>
        <w:object>
          <v:shape id="_x0000_i1060" o:spt="75" alt="eqId982b3b084a16f78d45c3dadf052b2314" type="#_x0000_t75" style="height:11.6pt;width:60.7pt;" o:ole="t" filled="f" o:preferrelative="t" stroked="f" coordsize="21600,21600">
            <v:path/>
            <v:fill on="f" focussize="0,0"/>
            <v:stroke on="f" joinstyle="miter"/>
            <v:imagedata r:id="rId82" o:title="eqId982b3b084a16f78d45c3dadf052b2314"/>
            <o:lock v:ext="edit" aspectratio="t"/>
            <w10:wrap type="none"/>
            <w10:anchorlock/>
          </v:shape>
          <o:OLEObject Type="Embed" ProgID="Equation.DSMT4" ShapeID="_x0000_i1060" DrawAspect="Content" ObjectID="_1468075760" r:id="rId81">
            <o:LockedField>false</o:LockedField>
          </o:OLEObject>
        </w:object>
      </w:r>
    </w:p>
    <w:p w14:paraId="1BD49C0F">
      <w:pPr>
        <w:shd w:val="clear" w:color="auto" w:fill="auto"/>
        <w:spacing w:line="360" w:lineRule="auto"/>
        <w:jc w:val="left"/>
        <w:textAlignment w:val="center"/>
      </w:pPr>
      <w:r>
        <w:object>
          <v:shape id="_x0000_i1061" o:spt="75" alt="eqIdaab12bd7be2589452148e72f354c6cfb" type="#_x0000_t75" style="height:11.5pt;width:33.45pt;" o:ole="t" filled="f" o:preferrelative="t" stroked="f" coordsize="21600,21600">
            <v:path/>
            <v:fill on="f" focussize="0,0"/>
            <v:stroke on="f" joinstyle="miter"/>
            <v:imagedata r:id="rId84" o:title="eqIdaab12bd7be2589452148e72f354c6cfb"/>
            <o:lock v:ext="edit" aspectratio="t"/>
            <w10:wrap type="none"/>
            <w10:anchorlock/>
          </v:shape>
          <o:OLEObject Type="Embed" ProgID="Equation.DSMT4" ShapeID="_x0000_i1061" DrawAspect="Content" ObjectID="_1468075761" r:id="rId83">
            <o:LockedField>false</o:LockedField>
          </o:OLEObject>
        </w:object>
      </w:r>
      <w:r>
        <w:t>（元）</w:t>
      </w:r>
    </w:p>
    <w:p w14:paraId="24E15430">
      <w:pPr>
        <w:shd w:val="clear" w:color="auto" w:fill="auto"/>
        <w:spacing w:line="360" w:lineRule="auto"/>
        <w:jc w:val="left"/>
        <w:textAlignment w:val="center"/>
      </w:pPr>
      <w:r>
        <w:t>即二年后妈妈从银行共取回62700元。</w:t>
      </w:r>
    </w:p>
    <w:p w14:paraId="4E2F0EBB">
      <w:pPr>
        <w:shd w:val="clear" w:color="auto" w:fill="auto"/>
        <w:spacing w:line="360" w:lineRule="auto"/>
        <w:jc w:val="left"/>
        <w:textAlignment w:val="center"/>
      </w:pPr>
      <w:r>
        <w:t>【点睛】此题的解题关键是利用计算利息的公式来求解，注意从银行共取回的钱指的是本金和利息。</w:t>
      </w:r>
    </w:p>
    <w:p w14:paraId="0F3B0ED1">
      <w:pPr>
        <w:shd w:val="clear" w:color="auto" w:fill="auto"/>
        <w:spacing w:line="360" w:lineRule="auto"/>
        <w:jc w:val="left"/>
        <w:textAlignment w:val="center"/>
      </w:pPr>
      <w:r>
        <w:t>12．332.8</w:t>
      </w:r>
    </w:p>
    <w:p w14:paraId="39D172F5">
      <w:pPr>
        <w:shd w:val="clear" w:color="auto" w:fill="auto"/>
        <w:spacing w:line="360" w:lineRule="auto"/>
        <w:jc w:val="left"/>
        <w:textAlignment w:val="center"/>
      </w:pPr>
      <w:r>
        <w:t>【分析】把进价看作单位“1”，加价30%后的价格是进价的（1＋30%），根据百分数乘法的意义，用320×（1＋30%），再把加价30%后的价格看作单位“1”，已知八折表示百分之八十，根据百分数乘法的意义，用320×（1＋30%）×80%即可求出现价。</w:t>
      </w:r>
    </w:p>
    <w:p w14:paraId="1DC4BD55">
      <w:pPr>
        <w:shd w:val="clear" w:color="auto" w:fill="auto"/>
        <w:spacing w:line="360" w:lineRule="auto"/>
        <w:jc w:val="left"/>
        <w:textAlignment w:val="center"/>
      </w:pPr>
      <w:r>
        <w:t>【详解】320×（1＋30%）×80%</w:t>
      </w:r>
    </w:p>
    <w:p w14:paraId="2DC3A0D4">
      <w:pPr>
        <w:shd w:val="clear" w:color="auto" w:fill="auto"/>
        <w:spacing w:line="360" w:lineRule="auto"/>
        <w:jc w:val="left"/>
        <w:textAlignment w:val="center"/>
      </w:pPr>
      <w:r>
        <w:t>＝320×1.3×80%</w:t>
      </w:r>
    </w:p>
    <w:p w14:paraId="0B192F00">
      <w:pPr>
        <w:shd w:val="clear" w:color="auto" w:fill="auto"/>
        <w:spacing w:line="360" w:lineRule="auto"/>
        <w:jc w:val="left"/>
        <w:textAlignment w:val="center"/>
      </w:pPr>
      <w:r>
        <w:t>＝332.8（元）</w:t>
      </w:r>
    </w:p>
    <w:p w14:paraId="484A3744">
      <w:pPr>
        <w:shd w:val="clear" w:color="auto" w:fill="auto"/>
        <w:spacing w:line="360" w:lineRule="auto"/>
        <w:jc w:val="left"/>
        <w:textAlignment w:val="center"/>
      </w:pPr>
      <w:r>
        <w:t>现价为332.8元。</w:t>
      </w:r>
    </w:p>
    <w:p w14:paraId="2EE3AA5E">
      <w:pPr>
        <w:shd w:val="clear" w:color="auto" w:fill="auto"/>
        <w:spacing w:line="360" w:lineRule="auto"/>
        <w:jc w:val="left"/>
        <w:textAlignment w:val="center"/>
      </w:pPr>
      <w:r>
        <w:t>【点睛】本题考查了百分数的应用，明确求一个数的百分之几是多少，用乘法计算以及几折表示百分之几十。</w:t>
      </w:r>
    </w:p>
    <w:p w14:paraId="4E05E9EE">
      <w:pPr>
        <w:shd w:val="clear" w:color="auto" w:fill="auto"/>
        <w:spacing w:line="360" w:lineRule="auto"/>
        <w:jc w:val="left"/>
        <w:textAlignment w:val="center"/>
      </w:pPr>
      <w:r>
        <w:t>13．     3     60     40     六</w:t>
      </w:r>
    </w:p>
    <w:p w14:paraId="5BC2B0C2">
      <w:pPr>
        <w:shd w:val="clear" w:color="auto" w:fill="auto"/>
        <w:spacing w:line="360" w:lineRule="auto"/>
        <w:jc w:val="left"/>
        <w:textAlignment w:val="center"/>
      </w:pPr>
      <w:r>
        <w:t>【分析】根据比与分数的关系</w:t>
      </w:r>
      <w:r>
        <w:object>
          <v:shape id="_x0000_i1062" o:spt="75" alt="eqId6d238dc787e6828b97811d6813c1bf7d" type="#_x0000_t75" style="height:27.45pt;width:14.05pt;" o:ole="t" filled="f" o:preferrelative="t" stroked="f" coordsize="21600,21600">
            <v:path/>
            <v:fill on="f" focussize="0,0"/>
            <v:stroke on="f" joinstyle="miter"/>
            <v:imagedata r:id="rId17" o:title="eqId6d238dc787e6828b97811d6813c1bf7d"/>
            <o:lock v:ext="edit" aspectratio="t"/>
            <w10:wrap type="none"/>
            <w10:anchorlock/>
          </v:shape>
          <o:OLEObject Type="Embed" ProgID="Equation.DSMT4" ShapeID="_x0000_i1062" DrawAspect="Content" ObjectID="_1468075762" r:id="rId85">
            <o:LockedField>false</o:LockedField>
          </o:OLEObject>
        </w:object>
      </w:r>
      <w:r>
        <w:t>＝9∶15，再根据比的性质，9∶15的前、后项都除以3就是3∶5；根据比与除法的关系3∶5＝3÷5，再根据商不变的性质，3÷5的被除数、除数都乘8就是24÷40；3÷5＝0.6，把0.6的小数点向右移动两位添上百分号就是60%；根据折扣的意义60%就是六折。</w:t>
      </w:r>
    </w:p>
    <w:p w14:paraId="213A9AC9">
      <w:pPr>
        <w:shd w:val="clear" w:color="auto" w:fill="auto"/>
        <w:spacing w:line="360" w:lineRule="auto"/>
        <w:jc w:val="left"/>
        <w:textAlignment w:val="center"/>
      </w:pPr>
      <w:r>
        <w:t>【详解】3∶5＝</w:t>
      </w:r>
      <w:r>
        <w:object>
          <v:shape id="_x0000_i1063" o:spt="75" alt="eqId6d238dc787e6828b97811d6813c1bf7d" type="#_x0000_t75" style="height:27.45pt;width:14.05pt;" o:ole="t" filled="f" o:preferrelative="t" stroked="f" coordsize="21600,21600">
            <v:path/>
            <v:fill on="f" focussize="0,0"/>
            <v:stroke on="f" joinstyle="miter"/>
            <v:imagedata r:id="rId17" o:title="eqId6d238dc787e6828b97811d6813c1bf7d"/>
            <o:lock v:ext="edit" aspectratio="t"/>
            <w10:wrap type="none"/>
            <w10:anchorlock/>
          </v:shape>
          <o:OLEObject Type="Embed" ProgID="Equation.DSMT4" ShapeID="_x0000_i1063" DrawAspect="Content" ObjectID="_1468075763" r:id="rId86">
            <o:LockedField>false</o:LockedField>
          </o:OLEObject>
        </w:object>
      </w:r>
      <w:r>
        <w:t>＝60%＝24÷40＝六折</w:t>
      </w:r>
    </w:p>
    <w:p w14:paraId="05C15027">
      <w:pPr>
        <w:shd w:val="clear" w:color="auto" w:fill="auto"/>
        <w:spacing w:line="360" w:lineRule="auto"/>
        <w:jc w:val="left"/>
        <w:textAlignment w:val="center"/>
      </w:pPr>
      <w:r>
        <w:t>【点睛】此题主要是考查小数、分数、除法、比、百分数、折扣之间的关系及转化。利用它们之间的关系和性质进行转化即可。</w:t>
      </w:r>
    </w:p>
    <w:p w14:paraId="6A315DD6">
      <w:pPr>
        <w:shd w:val="clear" w:color="auto" w:fill="auto"/>
        <w:spacing w:line="360" w:lineRule="auto"/>
        <w:jc w:val="left"/>
        <w:textAlignment w:val="center"/>
      </w:pPr>
      <w:r>
        <w:t>14．反</w:t>
      </w:r>
    </w:p>
    <w:p w14:paraId="2737E3B6">
      <w:pPr>
        <w:shd w:val="clear" w:color="auto" w:fill="auto"/>
        <w:spacing w:line="360" w:lineRule="auto"/>
        <w:jc w:val="left"/>
        <w:textAlignment w:val="center"/>
      </w:pPr>
      <w:r>
        <w:t>【分析】判断两个相关的量之间成什么比例，就看这两个量是对应的比值一定，还是乘积一定，如果比值一定，成正比例，如果乘积一定，成反比例，据此解答。</w:t>
      </w:r>
    </w:p>
    <w:p w14:paraId="70C4DB29">
      <w:pPr>
        <w:shd w:val="clear" w:color="auto" w:fill="auto"/>
        <w:spacing w:line="360" w:lineRule="auto"/>
        <w:jc w:val="left"/>
        <w:textAlignment w:val="center"/>
      </w:pPr>
      <w:r>
        <w:t>【详解】因为兰州到北京的距离一定，速度×火车所行的时间＝兰州到北京的路程（一定），所以火车所行的时间与速度成反比例。</w:t>
      </w:r>
    </w:p>
    <w:p w14:paraId="7DC31F7B">
      <w:pPr>
        <w:shd w:val="clear" w:color="auto" w:fill="auto"/>
        <w:spacing w:line="360" w:lineRule="auto"/>
        <w:jc w:val="left"/>
        <w:textAlignment w:val="center"/>
      </w:pPr>
      <w:r>
        <w:t>从兰州到北京，火车所行的时间与速度成反比例。</w:t>
      </w:r>
    </w:p>
    <w:p w14:paraId="6C3EE5D3">
      <w:pPr>
        <w:shd w:val="clear" w:color="auto" w:fill="auto"/>
        <w:spacing w:line="360" w:lineRule="auto"/>
        <w:jc w:val="left"/>
        <w:textAlignment w:val="center"/>
      </w:pPr>
      <w:r>
        <w:t>【点睛】熟练掌握正比例意义及辨识和反比例意义及辨识是解答本题的关键。</w:t>
      </w:r>
    </w:p>
    <w:p w14:paraId="6D9E5F8A">
      <w:pPr>
        <w:shd w:val="clear" w:color="auto" w:fill="auto"/>
        <w:spacing w:line="360" w:lineRule="auto"/>
        <w:jc w:val="left"/>
        <w:textAlignment w:val="center"/>
      </w:pPr>
      <w:r>
        <w:t>15．     3     4</w:t>
      </w:r>
    </w:p>
    <w:p w14:paraId="59398D88">
      <w:pPr>
        <w:shd w:val="clear" w:color="auto" w:fill="auto"/>
        <w:spacing w:line="360" w:lineRule="auto"/>
        <w:jc w:val="left"/>
        <w:textAlignment w:val="center"/>
      </w:pPr>
      <w:r>
        <w:t>【分析】把10支铅笔放进4个文具盒中，10÷4＝2（支）……2（支），即平均每个文具盒放2支，还余2支，根据抽屉原理可知，总有一个文具盒里至少放2＋1＝3（支）。</w:t>
      </w:r>
    </w:p>
    <w:p w14:paraId="1244E0D4">
      <w:pPr>
        <w:shd w:val="clear" w:color="auto" w:fill="auto"/>
        <w:spacing w:line="360" w:lineRule="auto"/>
        <w:jc w:val="left"/>
        <w:textAlignment w:val="center"/>
      </w:pPr>
      <w:r>
        <w:t>把10支铅笔放进3个文具盒中，10÷3＝3（支）……1（支），即平均每个文具盒放3支，还余1支，根据抽屉原理可知，总有一个文具盒里至少放3＋1＝4（支）。</w:t>
      </w:r>
    </w:p>
    <w:p w14:paraId="5274A261">
      <w:pPr>
        <w:shd w:val="clear" w:color="auto" w:fill="auto"/>
        <w:spacing w:line="360" w:lineRule="auto"/>
        <w:jc w:val="left"/>
        <w:textAlignment w:val="center"/>
      </w:pPr>
      <w:r>
        <w:t>【详解】10÷4＝2（支）……2（支）</w:t>
      </w:r>
    </w:p>
    <w:p w14:paraId="407CCA1D">
      <w:pPr>
        <w:shd w:val="clear" w:color="auto" w:fill="auto"/>
        <w:spacing w:line="360" w:lineRule="auto"/>
        <w:jc w:val="left"/>
        <w:textAlignment w:val="center"/>
      </w:pPr>
      <w:r>
        <w:t>2＋1＝3（支）</w:t>
      </w:r>
    </w:p>
    <w:p w14:paraId="424387AC">
      <w:pPr>
        <w:shd w:val="clear" w:color="auto" w:fill="auto"/>
        <w:spacing w:line="360" w:lineRule="auto"/>
        <w:jc w:val="left"/>
        <w:textAlignment w:val="center"/>
      </w:pPr>
      <w:r>
        <w:t>总有一个文具盒中至少放入了3支铅笔。</w:t>
      </w:r>
    </w:p>
    <w:p w14:paraId="36689CBF">
      <w:pPr>
        <w:shd w:val="clear" w:color="auto" w:fill="auto"/>
        <w:spacing w:line="360" w:lineRule="auto"/>
        <w:jc w:val="left"/>
        <w:textAlignment w:val="center"/>
      </w:pPr>
      <w:r>
        <w:t>10÷3＝3（支）……1（支）</w:t>
      </w:r>
    </w:p>
    <w:p w14:paraId="5A97447A">
      <w:pPr>
        <w:shd w:val="clear" w:color="auto" w:fill="auto"/>
        <w:spacing w:line="360" w:lineRule="auto"/>
        <w:jc w:val="left"/>
        <w:textAlignment w:val="center"/>
      </w:pPr>
      <w:r>
        <w:t>3＋1＝4（支）</w:t>
      </w:r>
    </w:p>
    <w:p w14:paraId="07E7DA69">
      <w:pPr>
        <w:shd w:val="clear" w:color="auto" w:fill="auto"/>
        <w:spacing w:line="360" w:lineRule="auto"/>
        <w:jc w:val="left"/>
        <w:textAlignment w:val="center"/>
      </w:pPr>
      <w:r>
        <w:t>总有一个文具盒中至少放入了4支铅笔。</w:t>
      </w:r>
    </w:p>
    <w:p w14:paraId="18F896A9">
      <w:pPr>
        <w:shd w:val="clear" w:color="auto" w:fill="auto"/>
        <w:spacing w:line="360" w:lineRule="auto"/>
        <w:jc w:val="left"/>
        <w:textAlignment w:val="center"/>
      </w:pPr>
      <w:r>
        <w:t>【点睛】在此类抽屉问题中，至少数＝物体数除以抽屉数的商＋1（有余数的情况下），没有余数的情况下，至少数＝平均数。</w:t>
      </w:r>
    </w:p>
    <w:p w14:paraId="2D63A89B">
      <w:pPr>
        <w:shd w:val="clear" w:color="auto" w:fill="auto"/>
        <w:spacing w:line="360" w:lineRule="auto"/>
        <w:jc w:val="left"/>
        <w:textAlignment w:val="center"/>
      </w:pPr>
      <w:r>
        <w:t>16．﹣2；0.3；1.6</w:t>
      </w:r>
    </w:p>
    <w:p w14:paraId="6A560992">
      <w:pPr>
        <w:shd w:val="clear" w:color="auto" w:fill="auto"/>
        <w:spacing w:line="360" w:lineRule="auto"/>
        <w:jc w:val="left"/>
        <w:textAlignment w:val="center"/>
      </w:pPr>
      <w:r>
        <w:t>【分析】正数在0的右边，负数在0的左边，0和1之间用小数或分数表示，1和2之间的数大于1，可以用假分数或带分数或小数表示，据此填空。</w:t>
      </w:r>
    </w:p>
    <w:p w14:paraId="49A56AAA">
      <w:pPr>
        <w:shd w:val="clear" w:color="auto" w:fill="auto"/>
        <w:spacing w:line="360" w:lineRule="auto"/>
        <w:jc w:val="left"/>
        <w:textAlignment w:val="center"/>
      </w:pPr>
      <w:r>
        <w:t>【详解】</w:t>
      </w:r>
      <w:r>
        <w:drawing>
          <wp:inline distT="0" distB="0" distL="114300" distR="114300">
            <wp:extent cx="2419350" cy="342900"/>
            <wp:effectExtent l="0" t="0" r="6350" b="0"/>
            <wp:docPr id="879834352" name="图片 879834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9834352" name="图片 879834352"/>
                    <pic:cNvPicPr>
                      <a:picLocks noChangeAspect="1"/>
                    </pic:cNvPicPr>
                  </pic:nvPicPr>
                  <pic:blipFill>
                    <a:blip r:embed="rId87"/>
                    <a:stretch>
                      <a:fillRect/>
                    </a:stretch>
                  </pic:blipFill>
                  <pic:spPr>
                    <a:xfrm>
                      <a:off x="0" y="0"/>
                      <a:ext cx="2419350" cy="342900"/>
                    </a:xfrm>
                    <a:prstGeom prst="rect">
                      <a:avLst/>
                    </a:prstGeom>
                  </pic:spPr>
                </pic:pic>
              </a:graphicData>
            </a:graphic>
          </wp:inline>
        </w:drawing>
      </w:r>
    </w:p>
    <w:p w14:paraId="76C8A04C">
      <w:pPr>
        <w:shd w:val="clear" w:color="auto" w:fill="auto"/>
        <w:spacing w:line="360" w:lineRule="auto"/>
        <w:jc w:val="left"/>
        <w:textAlignment w:val="center"/>
      </w:pPr>
      <w:r>
        <w:t>【点睛】原点左边的为负数，原点右边的为正数，在数轴上的数从左到右依次变大。</w:t>
      </w:r>
    </w:p>
    <w:p w14:paraId="761F3A43">
      <w:pPr>
        <w:shd w:val="clear" w:color="auto" w:fill="auto"/>
        <w:spacing w:line="360" w:lineRule="auto"/>
        <w:jc w:val="left"/>
        <w:textAlignment w:val="center"/>
      </w:pPr>
      <w:r>
        <w:t>17．36</w:t>
      </w:r>
    </w:p>
    <w:p w14:paraId="705338A8">
      <w:pPr>
        <w:shd w:val="clear" w:color="auto" w:fill="auto"/>
        <w:spacing w:line="360" w:lineRule="auto"/>
        <w:jc w:val="left"/>
        <w:textAlignment w:val="center"/>
      </w:pPr>
      <w:r>
        <w:t>【分析】依据比例的基本性质，内项的乘积等于外项的乘积，计算解答即可。</w:t>
      </w:r>
    </w:p>
    <w:p w14:paraId="7663E887">
      <w:pPr>
        <w:shd w:val="clear" w:color="auto" w:fill="auto"/>
        <w:spacing w:line="360" w:lineRule="auto"/>
        <w:jc w:val="left"/>
        <w:textAlignment w:val="center"/>
      </w:pPr>
      <w:r>
        <w:t>【详解】2∶9＝8∶x</w:t>
      </w:r>
    </w:p>
    <w:p w14:paraId="3AF7229D">
      <w:pPr>
        <w:shd w:val="clear" w:color="auto" w:fill="auto"/>
        <w:spacing w:line="360" w:lineRule="auto"/>
        <w:jc w:val="left"/>
        <w:textAlignment w:val="center"/>
      </w:pPr>
      <w:r>
        <w:t>解：2x＝8×9</w:t>
      </w:r>
    </w:p>
    <w:p w14:paraId="6554BBE0">
      <w:pPr>
        <w:shd w:val="clear" w:color="auto" w:fill="auto"/>
        <w:spacing w:line="360" w:lineRule="auto"/>
        <w:jc w:val="left"/>
        <w:textAlignment w:val="center"/>
      </w:pPr>
      <w:r>
        <w:t>2x＝72</w:t>
      </w:r>
    </w:p>
    <w:p w14:paraId="060A1698">
      <w:pPr>
        <w:shd w:val="clear" w:color="auto" w:fill="auto"/>
        <w:spacing w:line="360" w:lineRule="auto"/>
        <w:jc w:val="left"/>
        <w:textAlignment w:val="center"/>
      </w:pPr>
      <w:r>
        <w:t>2x÷2＝72÷2</w:t>
      </w:r>
    </w:p>
    <w:p w14:paraId="3D4D17A8">
      <w:pPr>
        <w:shd w:val="clear" w:color="auto" w:fill="auto"/>
        <w:spacing w:line="360" w:lineRule="auto"/>
        <w:jc w:val="left"/>
        <w:textAlignment w:val="center"/>
      </w:pPr>
      <w:r>
        <w:t>x＝36</w:t>
      </w:r>
    </w:p>
    <w:p w14:paraId="5096C48F">
      <w:pPr>
        <w:shd w:val="clear" w:color="auto" w:fill="auto"/>
        <w:spacing w:line="360" w:lineRule="auto"/>
        <w:jc w:val="left"/>
        <w:textAlignment w:val="center"/>
      </w:pPr>
      <w:r>
        <w:t>所以x是值为36。</w:t>
      </w:r>
    </w:p>
    <w:p w14:paraId="0B68E889">
      <w:pPr>
        <w:shd w:val="clear" w:color="auto" w:fill="auto"/>
        <w:spacing w:line="360" w:lineRule="auto"/>
        <w:jc w:val="left"/>
        <w:textAlignment w:val="center"/>
      </w:pPr>
      <w:r>
        <w:t>【点睛】此题考查利用比例的基本性质解比例。</w:t>
      </w:r>
    </w:p>
    <w:p w14:paraId="612BF692">
      <w:pPr>
        <w:shd w:val="clear" w:color="auto" w:fill="auto"/>
        <w:spacing w:line="360" w:lineRule="auto"/>
        <w:jc w:val="left"/>
        <w:textAlignment w:val="center"/>
      </w:pPr>
      <w:r>
        <w:t>18．     ﹣1     93</w:t>
      </w:r>
    </w:p>
    <w:p w14:paraId="67F6678E">
      <w:pPr>
        <w:shd w:val="clear" w:color="auto" w:fill="auto"/>
        <w:spacing w:line="360" w:lineRule="auto"/>
        <w:jc w:val="left"/>
        <w:textAlignment w:val="center"/>
      </w:pPr>
      <w:r>
        <w:t>【分析】根据题意，平均成绩是92分为标准，超出部分为正数，不足的记为负数，小红考了91分，差1分才能够到92分，则应用﹣1分表示；用平均分92分加上1即可求出淘淘的成绩，据此解答。</w:t>
      </w:r>
    </w:p>
    <w:p w14:paraId="2F832FD5">
      <w:pPr>
        <w:shd w:val="clear" w:color="auto" w:fill="auto"/>
        <w:spacing w:line="360" w:lineRule="auto"/>
        <w:jc w:val="left"/>
        <w:textAlignment w:val="center"/>
      </w:pPr>
      <w:r>
        <w:t>【详解】92＋1＝93（分）</w:t>
      </w:r>
    </w:p>
    <w:p w14:paraId="02EF6D9A">
      <w:pPr>
        <w:shd w:val="clear" w:color="auto" w:fill="auto"/>
        <w:spacing w:line="360" w:lineRule="auto"/>
        <w:jc w:val="left"/>
        <w:textAlignment w:val="center"/>
      </w:pPr>
      <w:r>
        <w:t>则小红考了91分应记作﹣1分；淘淘的成绩记作﹢1分，他考了93分。</w:t>
      </w:r>
    </w:p>
    <w:p w14:paraId="2DAA895D">
      <w:pPr>
        <w:shd w:val="clear" w:color="auto" w:fill="auto"/>
        <w:spacing w:line="360" w:lineRule="auto"/>
        <w:jc w:val="left"/>
        <w:textAlignment w:val="center"/>
      </w:pPr>
      <w:r>
        <w:t>【点睛】本题考查正负数的意义，明确正负数的意义是解题的关键。</w:t>
      </w:r>
    </w:p>
    <w:p w14:paraId="4DF297F7">
      <w:pPr>
        <w:shd w:val="clear" w:color="auto" w:fill="auto"/>
        <w:spacing w:line="360" w:lineRule="auto"/>
        <w:jc w:val="left"/>
        <w:textAlignment w:val="center"/>
      </w:pPr>
      <w:r>
        <w:t>19．2000</w:t>
      </w:r>
    </w:p>
    <w:p w14:paraId="1AE2852F">
      <w:pPr>
        <w:shd w:val="clear" w:color="auto" w:fill="auto"/>
        <w:spacing w:line="360" w:lineRule="auto"/>
        <w:jc w:val="left"/>
        <w:textAlignment w:val="center"/>
      </w:pPr>
      <w:r>
        <w:t>【分析】六五折出售是指现价是原价的65%，将原价看作单位“1”，单位“1”未知用除法计算，即现价÷折扣＝原价。所以此题中求原价可列式为1300÷65%。</w:t>
      </w:r>
    </w:p>
    <w:p w14:paraId="566FE9D4">
      <w:pPr>
        <w:shd w:val="clear" w:color="auto" w:fill="auto"/>
        <w:spacing w:line="360" w:lineRule="auto"/>
        <w:jc w:val="left"/>
        <w:textAlignment w:val="center"/>
      </w:pPr>
      <w:r>
        <w:t>【详解】六五折＝65%</w:t>
      </w:r>
    </w:p>
    <w:p w14:paraId="54229708">
      <w:pPr>
        <w:shd w:val="clear" w:color="auto" w:fill="auto"/>
        <w:spacing w:line="360" w:lineRule="auto"/>
        <w:jc w:val="left"/>
        <w:textAlignment w:val="center"/>
      </w:pPr>
      <w:r>
        <w:t>1300÷65%＝2000（元）</w:t>
      </w:r>
    </w:p>
    <w:p w14:paraId="605C16C5">
      <w:pPr>
        <w:shd w:val="clear" w:color="auto" w:fill="auto"/>
        <w:spacing w:line="360" w:lineRule="auto"/>
        <w:jc w:val="left"/>
        <w:textAlignment w:val="center"/>
      </w:pPr>
      <w:r>
        <w:t>所以原价2000元。</w:t>
      </w:r>
    </w:p>
    <w:p w14:paraId="1FA5A319">
      <w:pPr>
        <w:shd w:val="clear" w:color="auto" w:fill="auto"/>
        <w:spacing w:line="360" w:lineRule="auto"/>
        <w:jc w:val="left"/>
        <w:textAlignment w:val="center"/>
      </w:pPr>
      <w:r>
        <w:t>【点睛】解决折扣问题的关键是明确原价、折扣、现价之间的数量关系。</w:t>
      </w:r>
    </w:p>
    <w:p w14:paraId="7543307E">
      <w:pPr>
        <w:shd w:val="clear" w:color="auto" w:fill="auto"/>
        <w:spacing w:line="360" w:lineRule="auto"/>
        <w:jc w:val="left"/>
        <w:textAlignment w:val="center"/>
      </w:pPr>
      <w:r>
        <w:t>20．     16     6</w:t>
      </w:r>
    </w:p>
    <w:p w14:paraId="6D4383EE">
      <w:pPr>
        <w:shd w:val="clear" w:color="auto" w:fill="auto"/>
        <w:spacing w:line="360" w:lineRule="auto"/>
        <w:jc w:val="left"/>
        <w:textAlignment w:val="center"/>
      </w:pPr>
      <w:r>
        <w:t>【分析】在比例</w:t>
      </w:r>
      <w:r>
        <w:object>
          <v:shape id="_x0000_i1064" o:spt="75" alt="eqId52465d2f405b26c8bea874c32c634fee" type="#_x0000_t75" style="height:12.6pt;width:48.4pt;" o:ole="t" filled="f" o:preferrelative="t" stroked="f" coordsize="21600,21600">
            <v:path/>
            <v:fill on="f" focussize="0,0"/>
            <v:stroke on="f" joinstyle="miter"/>
            <v:imagedata r:id="rId89" o:title="eqId52465d2f405b26c8bea874c32c634fee"/>
            <o:lock v:ext="edit" aspectratio="t"/>
            <w10:wrap type="none"/>
            <w10:anchorlock/>
          </v:shape>
          <o:OLEObject Type="Embed" ProgID="Equation.DSMT4" ShapeID="_x0000_i1064" DrawAspect="Content" ObjectID="_1468075764" r:id="rId88">
            <o:LockedField>false</o:LockedField>
          </o:OLEObject>
        </w:object>
      </w:r>
      <w:r>
        <w:t>（b、d均不为0）中，a和d是比例的外项，b和c是比例的内项。</w:t>
      </w:r>
    </w:p>
    <w:p w14:paraId="3B283A4B">
      <w:pPr>
        <w:shd w:val="clear" w:color="auto" w:fill="auto"/>
        <w:spacing w:line="360" w:lineRule="auto"/>
        <w:jc w:val="left"/>
        <w:textAlignment w:val="center"/>
      </w:pPr>
      <w:r>
        <w:t>【详解】比例写成分数</w:t>
      </w:r>
      <w:r>
        <w:object>
          <v:shape id="_x0000_i1065" o:spt="75" alt="eqId9df50f7ca6a558c16090f6fce5db81d0" type="#_x0000_t75" style="height:27.25pt;width:29pt;" o:ole="t" filled="f" o:preferrelative="t" stroked="f" coordsize="21600,21600">
            <v:path/>
            <v:fill on="f" focussize="0,0"/>
            <v:stroke on="f" joinstyle="miter"/>
            <v:imagedata r:id="rId91" o:title="eqId9df50f7ca6a558c16090f6fce5db81d0"/>
            <o:lock v:ext="edit" aspectratio="t"/>
            <w10:wrap type="none"/>
            <w10:anchorlock/>
          </v:shape>
          <o:OLEObject Type="Embed" ProgID="Equation.DSMT4" ShapeID="_x0000_i1065" DrawAspect="Content" ObjectID="_1468075765" r:id="rId90">
            <o:LockedField>false</o:LockedField>
          </o:OLEObject>
        </w:object>
      </w:r>
      <w:r>
        <w:t>形式后，内项和外项并不改变，所以在比例</w:t>
      </w:r>
      <w:r>
        <w:object>
          <v:shape id="_x0000_i1066" o:spt="75" alt="eqId022f0f1db2135d047938fc8489bac679" type="#_x0000_t75" style="height:27.25pt;width:36.9pt;" o:ole="t" filled="f" o:preferrelative="t" stroked="f" coordsize="21600,21600">
            <v:path/>
            <v:fill on="f" focussize="0,0"/>
            <v:stroke on="f" joinstyle="miter"/>
            <v:imagedata r:id="rId93" o:title="eqId022f0f1db2135d047938fc8489bac679"/>
            <o:lock v:ext="edit" aspectratio="t"/>
            <w10:wrap type="none"/>
            <w10:anchorlock/>
          </v:shape>
          <o:OLEObject Type="Embed" ProgID="Equation.DSMT4" ShapeID="_x0000_i1066" DrawAspect="Content" ObjectID="_1468075766" r:id="rId92">
            <o:LockedField>false</o:LockedField>
          </o:OLEObject>
        </w:object>
      </w:r>
      <w:r>
        <w:t>中，16和6是内项。</w:t>
      </w:r>
    </w:p>
    <w:p w14:paraId="50B179A5">
      <w:pPr>
        <w:shd w:val="clear" w:color="auto" w:fill="auto"/>
        <w:spacing w:line="360" w:lineRule="auto"/>
        <w:jc w:val="left"/>
        <w:textAlignment w:val="center"/>
      </w:pPr>
      <w:r>
        <w:t>【点睛】熟悉比例的两种书写形式，就能够准确确定其中的内项和外项。</w:t>
      </w:r>
    </w:p>
    <w:p w14:paraId="7E40B588">
      <w:pPr>
        <w:shd w:val="clear" w:color="auto" w:fill="auto"/>
        <w:spacing w:line="360" w:lineRule="auto"/>
        <w:jc w:val="left"/>
        <w:textAlignment w:val="center"/>
      </w:pPr>
      <w:r>
        <w:t>21．√</w:t>
      </w:r>
    </w:p>
    <w:p w14:paraId="7CB479C1">
      <w:pPr>
        <w:shd w:val="clear" w:color="auto" w:fill="auto"/>
        <w:spacing w:line="360" w:lineRule="auto"/>
        <w:jc w:val="left"/>
        <w:textAlignment w:val="center"/>
      </w:pPr>
      <w:r>
        <w:t>【分析】判断两个相关联的量之间成什么比例，就看这两个量是对应的比值一定，还是对应的乘积一定；如果是比值一定，就成正比例；如果是乘积一定，则成反比例。</w:t>
      </w:r>
    </w:p>
    <w:p w14:paraId="577FDA40">
      <w:pPr>
        <w:shd w:val="clear" w:color="auto" w:fill="auto"/>
        <w:spacing w:line="360" w:lineRule="auto"/>
        <w:jc w:val="left"/>
        <w:textAlignment w:val="center"/>
      </w:pPr>
      <w:r>
        <w:t>【详解】如果</w:t>
      </w:r>
      <w:r>
        <w:object>
          <v:shape id="_x0000_i1067" o:spt="75" alt="eqId3224e8b585b0fa036da7b79e5d5e56f8" type="#_x0000_t75" style="height:11.25pt;width:43.1pt;" o:ole="t" filled="f" o:preferrelative="t" stroked="f" coordsize="21600,21600">
            <v:path/>
            <v:fill on="f" focussize="0,0"/>
            <v:stroke on="f" joinstyle="miter"/>
            <v:imagedata r:id="rId27" o:title="eqId3224e8b585b0fa036da7b79e5d5e56f8"/>
            <o:lock v:ext="edit" aspectratio="t"/>
            <w10:wrap type="none"/>
            <w10:anchorlock/>
          </v:shape>
          <o:OLEObject Type="Embed" ProgID="Equation.DSMT4" ShapeID="_x0000_i1067" DrawAspect="Content" ObjectID="_1468075767" r:id="rId94">
            <o:LockedField>false</o:LockedField>
          </o:OLEObject>
        </w:object>
      </w:r>
      <w:r>
        <w:t>，即</w:t>
      </w:r>
      <w:r>
        <w:object>
          <v:shape id="_x0000_i1068" o:spt="75" alt="eqId36d3519124747c812acb13832eb16056" type="#_x0000_t75" style="height:12.2pt;width:35.15pt;" o:ole="t" filled="f" o:preferrelative="t" stroked="f" coordsize="21600,21600">
            <v:path/>
            <v:fill on="f" focussize="0,0"/>
            <v:stroke on="f" joinstyle="miter"/>
            <v:imagedata r:id="rId96" o:title="eqId36d3519124747c812acb13832eb16056"/>
            <o:lock v:ext="edit" aspectratio="t"/>
            <w10:wrap type="none"/>
            <w10:anchorlock/>
          </v:shape>
          <o:OLEObject Type="Embed" ProgID="Equation.DSMT4" ShapeID="_x0000_i1068" DrawAspect="Content" ObjectID="_1468075768" r:id="rId95">
            <o:LockedField>false</o:LockedField>
          </o:OLEObject>
        </w:object>
      </w:r>
      <w:r>
        <w:t>，是乘积一定，则</w:t>
      </w:r>
      <w:r>
        <w:object>
          <v:shape id="_x0000_i1069" o:spt="75" alt="eqId0a6936d370d6a238a608ca56f87198de" type="#_x0000_t75" style="height:9.5pt;width:8.75pt;" o:ole="t" filled="f" o:preferrelative="t" stroked="f" coordsize="21600,21600">
            <v:path/>
            <v:fill on="f" focussize="0,0"/>
            <v:stroke on="f" joinstyle="miter"/>
            <v:imagedata r:id="rId29" o:title="eqId0a6936d370d6a238a608ca56f87198de"/>
            <o:lock v:ext="edit" aspectratio="t"/>
            <w10:wrap type="none"/>
            <w10:anchorlock/>
          </v:shape>
          <o:OLEObject Type="Embed" ProgID="Equation.DSMT4" ShapeID="_x0000_i1069" DrawAspect="Content" ObjectID="_1468075769" r:id="rId97">
            <o:LockedField>false</o:LockedField>
          </o:OLEObject>
        </w:object>
      </w:r>
      <w:r>
        <w:t>与</w:t>
      </w:r>
      <w:r>
        <w:object>
          <v:shape id="_x0000_i1070" o:spt="75" alt="eqId2c94bb12cee76221e13f9ef955b0aab1" type="#_x0000_t75" style="height:12.7pt;width:8.75pt;" o:ole="t" filled="f" o:preferrelative="t" stroked="f" coordsize="21600,21600">
            <v:path/>
            <v:fill on="f" focussize="0,0"/>
            <v:stroke on="f" joinstyle="miter"/>
            <v:imagedata r:id="rId31" o:title="eqId2c94bb12cee76221e13f9ef955b0aab1"/>
            <o:lock v:ext="edit" aspectratio="t"/>
            <w10:wrap type="none"/>
            <w10:anchorlock/>
          </v:shape>
          <o:OLEObject Type="Embed" ProgID="Equation.DSMT4" ShapeID="_x0000_i1070" DrawAspect="Content" ObjectID="_1468075770" r:id="rId98">
            <o:LockedField>false</o:LockedField>
          </o:OLEObject>
        </w:object>
      </w:r>
      <w:r>
        <w:t>成反比例；</w:t>
      </w:r>
    </w:p>
    <w:p w14:paraId="33D937BC">
      <w:pPr>
        <w:shd w:val="clear" w:color="auto" w:fill="auto"/>
        <w:spacing w:line="360" w:lineRule="auto"/>
        <w:jc w:val="left"/>
        <w:textAlignment w:val="center"/>
      </w:pPr>
      <w:r>
        <w:t>故答案为：√</w:t>
      </w:r>
    </w:p>
    <w:p w14:paraId="02C49D5D">
      <w:pPr>
        <w:shd w:val="clear" w:color="auto" w:fill="auto"/>
        <w:spacing w:line="360" w:lineRule="auto"/>
        <w:jc w:val="left"/>
        <w:textAlignment w:val="center"/>
      </w:pPr>
      <w:r>
        <w:t>【点睛】此题属于辨识成正、反比例的量，就看这两个量是对应的比值一定，还是对应的乘积一定，再做判断。</w:t>
      </w:r>
    </w:p>
    <w:p w14:paraId="40DDA406">
      <w:pPr>
        <w:shd w:val="clear" w:color="auto" w:fill="auto"/>
        <w:spacing w:line="360" w:lineRule="auto"/>
        <w:jc w:val="left"/>
        <w:textAlignment w:val="center"/>
      </w:pPr>
      <w:r>
        <w:t>22．×</w:t>
      </w:r>
    </w:p>
    <w:p w14:paraId="6CD1DD17">
      <w:pPr>
        <w:shd w:val="clear" w:color="auto" w:fill="auto"/>
        <w:spacing w:line="360" w:lineRule="auto"/>
        <w:jc w:val="left"/>
        <w:textAlignment w:val="center"/>
      </w:pPr>
      <w:r>
        <w:t>【分析】把三角形按4∶1放大，则把三角形的底和高都扩大到原来的4倍，再根据三角形的面积公式：S＝ah÷2，据此代入数值进行计算即可。</w:t>
      </w:r>
    </w:p>
    <w:p w14:paraId="46B91EA7">
      <w:pPr>
        <w:shd w:val="clear" w:color="auto" w:fill="auto"/>
        <w:spacing w:line="360" w:lineRule="auto"/>
        <w:jc w:val="left"/>
        <w:textAlignment w:val="center"/>
      </w:pPr>
      <w:r>
        <w:t>【详解】</w:t>
      </w:r>
      <w:r>
        <w:object>
          <v:shape id="_x0000_i1071" o:spt="75" alt="eqId05daa7de173fbc925ea197f0a1433b8e" type="#_x0000_t75" style="height:13.15pt;width:70.4pt;" o:ole="t" filled="f" o:preferrelative="t" stroked="f" coordsize="21600,21600">
            <v:path/>
            <v:fill on="f" focussize="0,0"/>
            <v:stroke on="f" joinstyle="miter"/>
            <v:imagedata r:id="rId100" o:title="eqId05daa7de173fbc925ea197f0a1433b8e"/>
            <o:lock v:ext="edit" aspectratio="t"/>
            <w10:wrap type="none"/>
            <w10:anchorlock/>
          </v:shape>
          <o:OLEObject Type="Embed" ProgID="Equation.DSMT4" ShapeID="_x0000_i1071" DrawAspect="Content" ObjectID="_1468075771" r:id="rId99">
            <o:LockedField>false</o:LockedField>
          </o:OLEObject>
        </w:object>
      </w:r>
    </w:p>
    <w:p w14:paraId="25029269">
      <w:pPr>
        <w:shd w:val="clear" w:color="auto" w:fill="auto"/>
        <w:spacing w:line="360" w:lineRule="auto"/>
        <w:jc w:val="left"/>
        <w:textAlignment w:val="center"/>
      </w:pPr>
      <w:r>
        <w:t>＝20×12÷2</w:t>
      </w:r>
    </w:p>
    <w:p w14:paraId="0BA9E77D">
      <w:pPr>
        <w:shd w:val="clear" w:color="auto" w:fill="auto"/>
        <w:spacing w:line="360" w:lineRule="auto"/>
        <w:jc w:val="left"/>
        <w:textAlignment w:val="center"/>
      </w:pPr>
      <w:r>
        <w:t>＝240÷2</w:t>
      </w:r>
    </w:p>
    <w:p w14:paraId="726814AE">
      <w:pPr>
        <w:shd w:val="clear" w:color="auto" w:fill="auto"/>
        <w:spacing w:line="360" w:lineRule="auto"/>
        <w:jc w:val="left"/>
        <w:textAlignment w:val="center"/>
      </w:pPr>
      <w:r>
        <w:t>＝120（平方厘米）</w:t>
      </w:r>
    </w:p>
    <w:p w14:paraId="1C1A0084">
      <w:pPr>
        <w:shd w:val="clear" w:color="auto" w:fill="auto"/>
        <w:spacing w:line="360" w:lineRule="auto"/>
        <w:jc w:val="left"/>
        <w:textAlignment w:val="center"/>
      </w:pPr>
      <w:r>
        <w:t>即得到的图形面积是120平方厘米，所以原题说法错误。</w:t>
      </w:r>
    </w:p>
    <w:p w14:paraId="779A74BD">
      <w:pPr>
        <w:shd w:val="clear" w:color="auto" w:fill="auto"/>
        <w:spacing w:line="360" w:lineRule="auto"/>
        <w:jc w:val="left"/>
        <w:textAlignment w:val="center"/>
      </w:pPr>
      <w:r>
        <w:t>故答案为：×</w:t>
      </w:r>
    </w:p>
    <w:p w14:paraId="1F14A862">
      <w:pPr>
        <w:shd w:val="clear" w:color="auto" w:fill="auto"/>
        <w:spacing w:line="360" w:lineRule="auto"/>
        <w:jc w:val="left"/>
        <w:textAlignment w:val="center"/>
      </w:pPr>
      <w:r>
        <w:t>【点睛】本题考查图形的放大与三角形的面积，明确放大的是三角形的各个边长是解题的关键。</w:t>
      </w:r>
    </w:p>
    <w:p w14:paraId="7BD83354">
      <w:pPr>
        <w:shd w:val="clear" w:color="auto" w:fill="auto"/>
        <w:spacing w:line="360" w:lineRule="auto"/>
        <w:jc w:val="left"/>
        <w:textAlignment w:val="center"/>
      </w:pPr>
      <w:r>
        <w:t>23．×</w:t>
      </w:r>
    </w:p>
    <w:p w14:paraId="3C9FAD32">
      <w:pPr>
        <w:shd w:val="clear" w:color="auto" w:fill="auto"/>
        <w:spacing w:line="360" w:lineRule="auto"/>
        <w:jc w:val="left"/>
        <w:textAlignment w:val="center"/>
      </w:pPr>
      <w:r>
        <w:t>【分析】图上距离∶实际距离＝比例尺，根据比例尺的意义求这幅图的比例尺即可。</w:t>
      </w:r>
    </w:p>
    <w:p w14:paraId="515DA89B">
      <w:pPr>
        <w:shd w:val="clear" w:color="auto" w:fill="auto"/>
        <w:spacing w:line="360" w:lineRule="auto"/>
        <w:jc w:val="left"/>
        <w:textAlignment w:val="center"/>
      </w:pPr>
      <w:r>
        <w:t>【详解】4厘米∶20千米</w:t>
      </w:r>
    </w:p>
    <w:p w14:paraId="2E320199">
      <w:pPr>
        <w:shd w:val="clear" w:color="auto" w:fill="auto"/>
        <w:spacing w:line="360" w:lineRule="auto"/>
        <w:jc w:val="left"/>
        <w:textAlignment w:val="center"/>
      </w:pPr>
      <w:r>
        <w:t>＝4厘米∶2000000厘米</w:t>
      </w:r>
    </w:p>
    <w:p w14:paraId="2EFA3AFE">
      <w:pPr>
        <w:shd w:val="clear" w:color="auto" w:fill="auto"/>
        <w:spacing w:line="360" w:lineRule="auto"/>
        <w:jc w:val="left"/>
        <w:textAlignment w:val="center"/>
      </w:pPr>
      <w:r>
        <w:t>＝4∶2000000</w:t>
      </w:r>
    </w:p>
    <w:p w14:paraId="5F6674DA">
      <w:pPr>
        <w:shd w:val="clear" w:color="auto" w:fill="auto"/>
        <w:spacing w:line="360" w:lineRule="auto"/>
        <w:jc w:val="left"/>
        <w:textAlignment w:val="center"/>
        <w:rPr>
          <w:rFonts w:ascii="'Times New Roman'" w:hAnsi="'Times New Roman'" w:eastAsia="'Times New Roman'" w:cs="'Times New Roman'"/>
        </w:rPr>
      </w:pPr>
      <w:r>
        <w:t>＝1∶500000</w:t>
      </w:r>
      <w:r>
        <w:rPr>
          <w:rFonts w:ascii="'Times New Roman'" w:hAnsi="'Times New Roman'" w:eastAsia="'Times New Roman'" w:cs="'Times New Roman'"/>
        </w:rPr>
        <w:t>       </w:t>
      </w:r>
    </w:p>
    <w:p w14:paraId="382816F0">
      <w:pPr>
        <w:shd w:val="clear" w:color="auto" w:fill="auto"/>
        <w:spacing w:line="360" w:lineRule="auto"/>
        <w:jc w:val="left"/>
        <w:textAlignment w:val="center"/>
      </w:pPr>
      <w:r>
        <w:t>所以这幅图的比例尺是1∶500000。原题说法错误。</w:t>
      </w:r>
    </w:p>
    <w:p w14:paraId="09738E48">
      <w:pPr>
        <w:shd w:val="clear" w:color="auto" w:fill="auto"/>
        <w:spacing w:line="360" w:lineRule="auto"/>
        <w:jc w:val="left"/>
        <w:textAlignment w:val="center"/>
      </w:pPr>
      <w:r>
        <w:t>故答案为：×</w:t>
      </w:r>
    </w:p>
    <w:p w14:paraId="488BF1BE">
      <w:pPr>
        <w:shd w:val="clear" w:color="auto" w:fill="auto"/>
        <w:spacing w:line="360" w:lineRule="auto"/>
        <w:jc w:val="left"/>
        <w:textAlignment w:val="center"/>
      </w:pPr>
      <w:r>
        <w:t>【点睛】用图上距离比实际距离可以求出比例尺，但要注意统一单位。</w:t>
      </w:r>
    </w:p>
    <w:p w14:paraId="1BFE4628">
      <w:pPr>
        <w:shd w:val="clear" w:color="auto" w:fill="auto"/>
        <w:spacing w:line="360" w:lineRule="auto"/>
        <w:jc w:val="left"/>
        <w:textAlignment w:val="center"/>
      </w:pPr>
      <w:r>
        <w:t>24．√</w:t>
      </w:r>
    </w:p>
    <w:p w14:paraId="428E2A20">
      <w:pPr>
        <w:shd w:val="clear" w:color="auto" w:fill="auto"/>
        <w:spacing w:line="360" w:lineRule="auto"/>
        <w:jc w:val="left"/>
        <w:textAlignment w:val="center"/>
      </w:pPr>
      <w:r>
        <w:t>【分析】图形的放大和缩小的特征：放大后和缩小后的图形与原图形相比，形状相同，大小不相同，据此解答。</w:t>
      </w:r>
    </w:p>
    <w:p w14:paraId="7C277522">
      <w:pPr>
        <w:shd w:val="clear" w:color="auto" w:fill="auto"/>
        <w:spacing w:line="360" w:lineRule="auto"/>
        <w:jc w:val="left"/>
        <w:textAlignment w:val="center"/>
      </w:pPr>
      <w:r>
        <w:t>【详解】</w:t>
      </w:r>
      <w:r>
        <w:drawing>
          <wp:inline distT="0" distB="0" distL="114300" distR="114300">
            <wp:extent cx="1276350" cy="2028825"/>
            <wp:effectExtent l="0" t="0" r="6350" b="3175"/>
            <wp:docPr id="455828767" name="图片 455828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5828767" name="图片 455828767"/>
                    <pic:cNvPicPr>
                      <a:picLocks noChangeAspect="1"/>
                    </pic:cNvPicPr>
                  </pic:nvPicPr>
                  <pic:blipFill>
                    <a:blip r:embed="rId101"/>
                    <a:stretch>
                      <a:fillRect/>
                    </a:stretch>
                  </pic:blipFill>
                  <pic:spPr>
                    <a:xfrm>
                      <a:off x="0" y="0"/>
                      <a:ext cx="1276350" cy="2028825"/>
                    </a:xfrm>
                    <a:prstGeom prst="rect">
                      <a:avLst/>
                    </a:prstGeom>
                  </pic:spPr>
                </pic:pic>
              </a:graphicData>
            </a:graphic>
          </wp:inline>
        </w:drawing>
      </w:r>
    </w:p>
    <w:p w14:paraId="765C3A34">
      <w:pPr>
        <w:shd w:val="clear" w:color="auto" w:fill="auto"/>
        <w:spacing w:line="360" w:lineRule="auto"/>
        <w:jc w:val="left"/>
        <w:textAlignment w:val="center"/>
      </w:pPr>
      <w:r>
        <w:t>由图可知：一个长方形的长和宽都按相同的比扩大，形状不变；原题说法正确。</w:t>
      </w:r>
    </w:p>
    <w:p w14:paraId="78FEB7BE">
      <w:pPr>
        <w:shd w:val="clear" w:color="auto" w:fill="auto"/>
        <w:spacing w:line="360" w:lineRule="auto"/>
        <w:jc w:val="left"/>
        <w:textAlignment w:val="center"/>
      </w:pPr>
      <w:r>
        <w:t>故答案为：√</w:t>
      </w:r>
    </w:p>
    <w:p w14:paraId="7D4F88CB">
      <w:pPr>
        <w:shd w:val="clear" w:color="auto" w:fill="auto"/>
        <w:spacing w:line="360" w:lineRule="auto"/>
        <w:jc w:val="left"/>
        <w:textAlignment w:val="center"/>
      </w:pPr>
      <w:r>
        <w:t>【点睛】此题主要是考查图形放大与缩小的意义，图形放大或缩小后，对应边成比例，对应角不变，即放大与缩小后的图形与原图形相似，也就是形状不变。</w:t>
      </w:r>
    </w:p>
    <w:p w14:paraId="247A4794">
      <w:pPr>
        <w:shd w:val="clear" w:color="auto" w:fill="auto"/>
        <w:spacing w:line="360" w:lineRule="auto"/>
        <w:jc w:val="left"/>
        <w:textAlignment w:val="center"/>
      </w:pPr>
      <w:r>
        <w:t>25．×</w:t>
      </w:r>
    </w:p>
    <w:p w14:paraId="49409351">
      <w:pPr>
        <w:shd w:val="clear" w:color="auto" w:fill="auto"/>
        <w:spacing w:line="360" w:lineRule="auto"/>
        <w:jc w:val="left"/>
        <w:textAlignment w:val="center"/>
      </w:pPr>
      <w:r>
        <w:t>【分析】根据题意可得：报纸的总价和所订份数是两种相关联的量，报纸的总价变化，所订份数也随着变化，但是报纸的总价和所订份数的比值（也就是报纸的单价）一定，据此判断。</w:t>
      </w:r>
    </w:p>
    <w:p w14:paraId="0BA65540">
      <w:pPr>
        <w:shd w:val="clear" w:color="auto" w:fill="auto"/>
        <w:spacing w:line="360" w:lineRule="auto"/>
        <w:jc w:val="left"/>
        <w:textAlignment w:val="center"/>
      </w:pPr>
      <w:r>
        <w:t>【详解】由分析可得：因为报纸的总价÷所订分数＝报纸的单价（一定），所以报纸的总价和所订份数成正比例关系，所以原题说法错误。</w:t>
      </w:r>
    </w:p>
    <w:p w14:paraId="27B30568">
      <w:pPr>
        <w:shd w:val="clear" w:color="auto" w:fill="auto"/>
        <w:spacing w:line="360" w:lineRule="auto"/>
        <w:jc w:val="left"/>
        <w:textAlignment w:val="center"/>
      </w:pPr>
      <w:r>
        <w:t>故答案为：×</w:t>
      </w:r>
    </w:p>
    <w:p w14:paraId="6BECF770">
      <w:pPr>
        <w:shd w:val="clear" w:color="auto" w:fill="auto"/>
        <w:spacing w:line="360" w:lineRule="auto"/>
        <w:jc w:val="left"/>
        <w:textAlignment w:val="center"/>
      </w:pPr>
      <w:r>
        <w:t>【点睛】本道题考查了判断成正比例关系的实际应用，可以用公式y÷x＝k（一定）去判断。</w:t>
      </w:r>
    </w:p>
    <w:p w14:paraId="780E914B">
      <w:pPr>
        <w:shd w:val="clear" w:color="auto" w:fill="auto"/>
        <w:spacing w:line="360" w:lineRule="auto"/>
        <w:jc w:val="left"/>
        <w:textAlignment w:val="center"/>
        <w:rPr>
          <w:rFonts w:ascii="'Times New Roman'" w:hAnsi="'Times New Roman'" w:eastAsia="'Times New Roman'" w:cs="'Times New Roman'"/>
        </w:rPr>
      </w:pPr>
      <w:r>
        <w:t>26．6；90；-5；1</w:t>
      </w:r>
      <w:r>
        <w:rPr>
          <w:rFonts w:ascii="'Times New Roman'" w:hAnsi="'Times New Roman'" w:eastAsia="'Times New Roman'" w:cs="'Times New Roman'"/>
        </w:rPr>
        <w:t>     </w:t>
      </w:r>
    </w:p>
    <w:p w14:paraId="1DEB2D5D">
      <w:pPr>
        <w:shd w:val="clear" w:color="auto" w:fill="auto"/>
        <w:spacing w:line="360" w:lineRule="auto"/>
        <w:jc w:val="left"/>
        <w:textAlignment w:val="center"/>
      </w:pPr>
      <w:r>
        <w:object>
          <v:shape id="_x0000_i1072" o:spt="75" alt="eqId1d86ab7c97cd8a0b15ba5efc1be94230" type="#_x0000_t75" style="height:27.05pt;width:10.55pt;" o:ole="t" filled="f" o:preferrelative="t" stroked="f" coordsize="21600,21600">
            <v:path/>
            <v:fill on="f" focussize="0,0"/>
            <v:stroke on="f" joinstyle="miter"/>
            <v:imagedata r:id="rId103" o:title="eqId1d86ab7c97cd8a0b15ba5efc1be94230"/>
            <o:lock v:ext="edit" aspectratio="t"/>
            <w10:wrap type="none"/>
            <w10:anchorlock/>
          </v:shape>
          <o:OLEObject Type="Embed" ProgID="Equation.DSMT4" ShapeID="_x0000_i1072" DrawAspect="Content" ObjectID="_1468075772" r:id="rId102">
            <o:LockedField>false</o:LockedField>
          </o:OLEObject>
        </w:object>
      </w:r>
      <w:r>
        <w:t>；10.28；25；8</w:t>
      </w:r>
    </w:p>
    <w:p w14:paraId="7E580973">
      <w:pPr>
        <w:shd w:val="clear" w:color="auto" w:fill="auto"/>
        <w:spacing w:line="360" w:lineRule="auto"/>
        <w:jc w:val="left"/>
        <w:textAlignment w:val="center"/>
      </w:pPr>
      <w:r>
        <w:t>【解析】略</w:t>
      </w:r>
    </w:p>
    <w:p w14:paraId="0F0EBFFC">
      <w:pPr>
        <w:shd w:val="clear" w:color="auto" w:fill="auto"/>
        <w:spacing w:line="360" w:lineRule="auto"/>
        <w:jc w:val="left"/>
        <w:textAlignment w:val="center"/>
      </w:pPr>
      <w:r>
        <w:t>27．500；1；</w:t>
      </w:r>
    </w:p>
    <w:p w14:paraId="4A5737A6">
      <w:pPr>
        <w:shd w:val="clear" w:color="auto" w:fill="auto"/>
        <w:spacing w:line="360" w:lineRule="auto"/>
        <w:jc w:val="left"/>
        <w:textAlignment w:val="center"/>
      </w:pPr>
      <w:r>
        <w:t>60；0.2或</w:t>
      </w:r>
      <w:r>
        <w:object>
          <v:shape id="_x0000_i1073" o:spt="75" alt="eqIdd3ffd5c35bba71ea54c28622b6cf505d" type="#_x0000_t75" style="height:27.6pt;width:9.65pt;" o:ole="t" filled="f" o:preferrelative="t" stroked="f" coordsize="21600,21600">
            <v:path/>
            <v:fill on="f" focussize="0,0"/>
            <v:stroke on="f" joinstyle="miter"/>
            <v:imagedata r:id="rId105" o:title="eqIdd3ffd5c35bba71ea54c28622b6cf505d"/>
            <o:lock v:ext="edit" aspectratio="t"/>
            <w10:wrap type="none"/>
            <w10:anchorlock/>
          </v:shape>
          <o:OLEObject Type="Embed" ProgID="Equation.DSMT4" ShapeID="_x0000_i1073" DrawAspect="Content" ObjectID="_1468075773" r:id="rId104">
            <o:LockedField>false</o:LockedField>
          </o:OLEObject>
        </w:object>
      </w:r>
    </w:p>
    <w:p w14:paraId="2FE19615">
      <w:pPr>
        <w:shd w:val="clear" w:color="auto" w:fill="auto"/>
        <w:spacing w:line="360" w:lineRule="auto"/>
        <w:jc w:val="left"/>
        <w:textAlignment w:val="center"/>
      </w:pPr>
      <w:r>
        <w:t>【分析】（1）先算括号里，再计算除法；</w:t>
      </w:r>
    </w:p>
    <w:p w14:paraId="269DBC40">
      <w:pPr>
        <w:shd w:val="clear" w:color="auto" w:fill="auto"/>
        <w:spacing w:line="360" w:lineRule="auto"/>
        <w:jc w:val="left"/>
        <w:textAlignment w:val="center"/>
      </w:pPr>
      <w:r>
        <w:t>（2）把32分解成4×8，让0.25×4，12.5%×8，可简便运算；</w:t>
      </w:r>
    </w:p>
    <w:p w14:paraId="0AE908A4">
      <w:pPr>
        <w:shd w:val="clear" w:color="auto" w:fill="auto"/>
        <w:spacing w:line="360" w:lineRule="auto"/>
        <w:jc w:val="left"/>
        <w:textAlignment w:val="center"/>
      </w:pPr>
      <w:r>
        <w:t>（3）用乘法分配律计算即可；</w:t>
      </w:r>
    </w:p>
    <w:p w14:paraId="3ED7D923">
      <w:pPr>
        <w:shd w:val="clear" w:color="auto" w:fill="auto"/>
        <w:spacing w:line="360" w:lineRule="auto"/>
        <w:jc w:val="left"/>
        <w:textAlignment w:val="center"/>
      </w:pPr>
      <w:r>
        <w:t>（4）先算括号里算式，再算括号外面的算式。</w:t>
      </w:r>
    </w:p>
    <w:p w14:paraId="151E8B2A">
      <w:pPr>
        <w:shd w:val="clear" w:color="auto" w:fill="auto"/>
        <w:spacing w:line="360" w:lineRule="auto"/>
        <w:jc w:val="left"/>
        <w:textAlignment w:val="center"/>
      </w:pPr>
      <w:r>
        <w:t>【详解】（1）</w:t>
      </w:r>
      <w:r>
        <w:object>
          <v:shape id="_x0000_i1074" o:spt="75" alt="eqId37376ecaf233f11e3801b9a6923dcb9b" type="#_x0000_t75" style="height:13.15pt;width:61.6pt;" o:ole="t" filled="f" o:preferrelative="t" stroked="f" coordsize="21600,21600">
            <v:path/>
            <v:fill on="f" focussize="0,0"/>
            <v:stroke on="f" joinstyle="miter"/>
            <v:imagedata r:id="rId107" o:title="eqId37376ecaf233f11e3801b9a6923dcb9b"/>
            <o:lock v:ext="edit" aspectratio="t"/>
            <w10:wrap type="none"/>
            <w10:anchorlock/>
          </v:shape>
          <o:OLEObject Type="Embed" ProgID="Equation.DSMT4" ShapeID="_x0000_i1074" DrawAspect="Content" ObjectID="_1468075774" r:id="rId106">
            <o:LockedField>false</o:LockedField>
          </o:OLEObject>
        </w:object>
      </w:r>
    </w:p>
    <w:p w14:paraId="7794FDFD">
      <w:pPr>
        <w:shd w:val="clear" w:color="auto" w:fill="auto"/>
        <w:spacing w:line="360" w:lineRule="auto"/>
        <w:jc w:val="left"/>
        <w:textAlignment w:val="center"/>
      </w:pPr>
      <w:r>
        <w:object>
          <v:shape id="_x0000_i1075" o:spt="75" alt="eqId4bfa5b3752ed1f5b791deecf5f27e7eb" type="#_x0000_t75" style="height:12.2pt;width:49.25pt;" o:ole="t" filled="f" o:preferrelative="t" stroked="f" coordsize="21600,21600">
            <v:path/>
            <v:fill on="f" focussize="0,0"/>
            <v:stroke on="f" joinstyle="miter"/>
            <v:imagedata r:id="rId109" o:title="eqId4bfa5b3752ed1f5b791deecf5f27e7eb"/>
            <o:lock v:ext="edit" aspectratio="t"/>
            <w10:wrap type="none"/>
            <w10:anchorlock/>
          </v:shape>
          <o:OLEObject Type="Embed" ProgID="Equation.DSMT4" ShapeID="_x0000_i1075" DrawAspect="Content" ObjectID="_1468075775" r:id="rId108">
            <o:LockedField>false</o:LockedField>
          </o:OLEObject>
        </w:object>
      </w:r>
    </w:p>
    <w:p w14:paraId="57A50AFE">
      <w:pPr>
        <w:shd w:val="clear" w:color="auto" w:fill="auto"/>
        <w:spacing w:line="360" w:lineRule="auto"/>
        <w:jc w:val="left"/>
        <w:textAlignment w:val="center"/>
      </w:pPr>
      <w:r>
        <w:object>
          <v:shape id="_x0000_i1076" o:spt="75" alt="eqId0a8307b12fe5acce5892172bb2042aa9" type="#_x0000_t75" style="height:11.3pt;width:24.65pt;" o:ole="t" filled="f" o:preferrelative="t" stroked="f" coordsize="21600,21600">
            <v:path/>
            <v:fill on="f" focussize="0,0"/>
            <v:stroke on="f" joinstyle="miter"/>
            <v:imagedata r:id="rId111" o:title="eqId0a8307b12fe5acce5892172bb2042aa9"/>
            <o:lock v:ext="edit" aspectratio="t"/>
            <w10:wrap type="none"/>
            <w10:anchorlock/>
          </v:shape>
          <o:OLEObject Type="Embed" ProgID="Equation.DSMT4" ShapeID="_x0000_i1076" DrawAspect="Content" ObjectID="_1468075776" r:id="rId110">
            <o:LockedField>false</o:LockedField>
          </o:OLEObject>
        </w:object>
      </w:r>
    </w:p>
    <w:p w14:paraId="49C83204">
      <w:pPr>
        <w:shd w:val="clear" w:color="auto" w:fill="auto"/>
        <w:spacing w:line="360" w:lineRule="auto"/>
        <w:jc w:val="left"/>
        <w:textAlignment w:val="center"/>
      </w:pPr>
      <w:r>
        <w:t>（2）</w:t>
      </w:r>
      <w:r>
        <w:object>
          <v:shape id="_x0000_i1077" o:spt="75" alt="eqId01da2371087910d25023ed0ad21df04e" type="#_x0000_t75" style="height:12.15pt;width:74.75pt;" o:ole="t" filled="f" o:preferrelative="t" stroked="f" coordsize="21600,21600">
            <v:path/>
            <v:fill on="f" focussize="0,0"/>
            <v:stroke on="f" joinstyle="miter"/>
            <v:imagedata r:id="rId113" o:title="eqId01da2371087910d25023ed0ad21df04e"/>
            <o:lock v:ext="edit" aspectratio="t"/>
            <w10:wrap type="none"/>
            <w10:anchorlock/>
          </v:shape>
          <o:OLEObject Type="Embed" ProgID="Equation.DSMT4" ShapeID="_x0000_i1077" DrawAspect="Content" ObjectID="_1468075777" r:id="rId112">
            <o:LockedField>false</o:LockedField>
          </o:OLEObject>
        </w:object>
      </w:r>
    </w:p>
    <w:p w14:paraId="7CABFC29">
      <w:pPr>
        <w:shd w:val="clear" w:color="auto" w:fill="auto"/>
        <w:spacing w:line="360" w:lineRule="auto"/>
        <w:jc w:val="left"/>
        <w:textAlignment w:val="center"/>
      </w:pPr>
      <w:r>
        <w:object>
          <v:shape id="_x0000_i1078" o:spt="75" alt="eqIdd03993b4042baf034beecea410e235dd" type="#_x0000_t75" style="height:13.15pt;width:98.55pt;" o:ole="t" filled="f" o:preferrelative="t" stroked="f" coordsize="21600,21600">
            <v:path/>
            <v:fill on="f" focussize="0,0"/>
            <v:stroke on="f" joinstyle="miter"/>
            <v:imagedata r:id="rId115" o:title="eqIdd03993b4042baf034beecea410e235dd"/>
            <o:lock v:ext="edit" aspectratio="t"/>
            <w10:wrap type="none"/>
            <w10:anchorlock/>
          </v:shape>
          <o:OLEObject Type="Embed" ProgID="Equation.DSMT4" ShapeID="_x0000_i1078" DrawAspect="Content" ObjectID="_1468075778" r:id="rId114">
            <o:LockedField>false</o:LockedField>
          </o:OLEObject>
        </w:object>
      </w:r>
    </w:p>
    <w:p w14:paraId="15DB45BC">
      <w:pPr>
        <w:shd w:val="clear" w:color="auto" w:fill="auto"/>
        <w:spacing w:line="360" w:lineRule="auto"/>
        <w:jc w:val="left"/>
        <w:textAlignment w:val="center"/>
      </w:pPr>
      <w:r>
        <w:object>
          <v:shape id="_x0000_i1079" o:spt="75" alt="eqId712f6960f1e54456a7c837ed194e7e12" type="#_x0000_t75" style="height:11.4pt;width:26.35pt;" o:ole="t" filled="f" o:preferrelative="t" stroked="f" coordsize="21600,21600">
            <v:path/>
            <v:fill on="f" focussize="0,0"/>
            <v:stroke on="f" joinstyle="miter"/>
            <v:imagedata r:id="rId117" o:title="eqId712f6960f1e54456a7c837ed194e7e12"/>
            <o:lock v:ext="edit" aspectratio="t"/>
            <w10:wrap type="none"/>
            <w10:anchorlock/>
          </v:shape>
          <o:OLEObject Type="Embed" ProgID="Equation.DSMT4" ShapeID="_x0000_i1079" DrawAspect="Content" ObjectID="_1468075779" r:id="rId116">
            <o:LockedField>false</o:LockedField>
          </o:OLEObject>
        </w:object>
      </w:r>
    </w:p>
    <w:p w14:paraId="2F8EE13F">
      <w:pPr>
        <w:shd w:val="clear" w:color="auto" w:fill="auto"/>
        <w:spacing w:line="360" w:lineRule="auto"/>
        <w:jc w:val="left"/>
        <w:textAlignment w:val="center"/>
      </w:pPr>
      <w:r>
        <w:object>
          <v:shape id="_x0000_i1080" o:spt="75" alt="eqIdf90bae886c8ab958aa4c693bf8e0627d" type="#_x0000_t75" style="height:10.55pt;width:13.15pt;" o:ole="t" filled="f" o:preferrelative="t" stroked="f" coordsize="21600,21600">
            <v:path/>
            <v:fill on="f" focussize="0,0"/>
            <v:stroke on="f" joinstyle="miter"/>
            <v:imagedata r:id="rId119" o:title="eqIdf90bae886c8ab958aa4c693bf8e0627d"/>
            <o:lock v:ext="edit" aspectratio="t"/>
            <w10:wrap type="none"/>
            <w10:anchorlock/>
          </v:shape>
          <o:OLEObject Type="Embed" ProgID="Equation.DSMT4" ShapeID="_x0000_i1080" DrawAspect="Content" ObjectID="_1468075780" r:id="rId118">
            <o:LockedField>false</o:LockedField>
          </o:OLEObject>
        </w:object>
      </w:r>
    </w:p>
    <w:p w14:paraId="5B170100">
      <w:pPr>
        <w:shd w:val="clear" w:color="auto" w:fill="auto"/>
        <w:spacing w:line="360" w:lineRule="auto"/>
        <w:jc w:val="left"/>
        <w:textAlignment w:val="center"/>
      </w:pPr>
      <w:r>
        <w:t>（3）</w:t>
      </w:r>
      <w:r>
        <w:object>
          <v:shape id="_x0000_i1081" o:spt="75" alt="eqId0b396bab786002564a982146d23e8ce7" type="#_x0000_t75" style="height:27.45pt;width:75.65pt;" o:ole="t" filled="f" o:preferrelative="t" stroked="f" coordsize="21600,21600">
            <v:path/>
            <v:fill on="f" focussize="0,0"/>
            <v:stroke on="f" joinstyle="miter"/>
            <v:imagedata r:id="rId121" o:title="eqId0b396bab786002564a982146d23e8ce7"/>
            <o:lock v:ext="edit" aspectratio="t"/>
            <w10:wrap type="none"/>
            <w10:anchorlock/>
          </v:shape>
          <o:OLEObject Type="Embed" ProgID="Equation.DSMT4" ShapeID="_x0000_i1081" DrawAspect="Content" ObjectID="_1468075781" r:id="rId120">
            <o:LockedField>false</o:LockedField>
          </o:OLEObject>
        </w:object>
      </w:r>
    </w:p>
    <w:p w14:paraId="06E61B98">
      <w:pPr>
        <w:shd w:val="clear" w:color="auto" w:fill="auto"/>
        <w:spacing w:line="360" w:lineRule="auto"/>
        <w:jc w:val="left"/>
        <w:textAlignment w:val="center"/>
      </w:pPr>
      <w:r>
        <w:object>
          <v:shape id="_x0000_i1082" o:spt="75" alt="eqIddf16657581d128240a0168469c9462be" type="#_x0000_t75" style="height:12.15pt;width:83.55pt;" o:ole="t" filled="f" o:preferrelative="t" stroked="f" coordsize="21600,21600">
            <v:path/>
            <v:fill on="f" focussize="0,0"/>
            <v:stroke on="f" joinstyle="miter"/>
            <v:imagedata r:id="rId123" o:title="eqIddf16657581d128240a0168469c9462be"/>
            <o:lock v:ext="edit" aspectratio="t"/>
            <w10:wrap type="none"/>
            <w10:anchorlock/>
          </v:shape>
          <o:OLEObject Type="Embed" ProgID="Equation.DSMT4" ShapeID="_x0000_i1082" DrawAspect="Content" ObjectID="_1468075782" r:id="rId122">
            <o:LockedField>false</o:LockedField>
          </o:OLEObject>
        </w:object>
      </w:r>
    </w:p>
    <w:p w14:paraId="19C3147A">
      <w:pPr>
        <w:shd w:val="clear" w:color="auto" w:fill="auto"/>
        <w:spacing w:line="360" w:lineRule="auto"/>
        <w:jc w:val="left"/>
        <w:textAlignment w:val="center"/>
      </w:pPr>
      <w:r>
        <w:object>
          <v:shape id="_x0000_i1083" o:spt="75" alt="eqId08ae6015802a7de2b2757deec0df816d" type="#_x0000_t75" style="height:13.15pt;width:70.4pt;" o:ole="t" filled="f" o:preferrelative="t" stroked="f" coordsize="21600,21600">
            <v:path/>
            <v:fill on="f" focussize="0,0"/>
            <v:stroke on="f" joinstyle="miter"/>
            <v:imagedata r:id="rId125" o:title="eqId08ae6015802a7de2b2757deec0df816d"/>
            <o:lock v:ext="edit" aspectratio="t"/>
            <w10:wrap type="none"/>
            <w10:anchorlock/>
          </v:shape>
          <o:OLEObject Type="Embed" ProgID="Equation.DSMT4" ShapeID="_x0000_i1083" DrawAspect="Content" ObjectID="_1468075783" r:id="rId124">
            <o:LockedField>false</o:LockedField>
          </o:OLEObject>
        </w:object>
      </w:r>
    </w:p>
    <w:p w14:paraId="174D8AD8">
      <w:pPr>
        <w:shd w:val="clear" w:color="auto" w:fill="auto"/>
        <w:spacing w:line="360" w:lineRule="auto"/>
        <w:jc w:val="left"/>
        <w:textAlignment w:val="center"/>
      </w:pPr>
      <w:r>
        <w:object>
          <v:shape id="_x0000_i1084" o:spt="75" alt="eqIdb6852bf7da630b4b4b24fca93e6035d2" type="#_x0000_t75" style="height:12.5pt;width:47.5pt;" o:ole="t" filled="f" o:preferrelative="t" stroked="f" coordsize="21600,21600">
            <v:path/>
            <v:fill on="f" focussize="0,0"/>
            <v:stroke on="f" joinstyle="miter"/>
            <v:imagedata r:id="rId127" o:title="eqIdb6852bf7da630b4b4b24fca93e6035d2"/>
            <o:lock v:ext="edit" aspectratio="t"/>
            <w10:wrap type="none"/>
            <w10:anchorlock/>
          </v:shape>
          <o:OLEObject Type="Embed" ProgID="Equation.DSMT4" ShapeID="_x0000_i1084" DrawAspect="Content" ObjectID="_1468075784" r:id="rId126">
            <o:LockedField>false</o:LockedField>
          </o:OLEObject>
        </w:object>
      </w:r>
    </w:p>
    <w:p w14:paraId="3ABE1B16">
      <w:pPr>
        <w:shd w:val="clear" w:color="auto" w:fill="auto"/>
        <w:spacing w:line="360" w:lineRule="auto"/>
        <w:jc w:val="left"/>
        <w:textAlignment w:val="center"/>
      </w:pPr>
      <w:r>
        <w:object>
          <v:shape id="_x0000_i1085" o:spt="75" alt="eqIdda0a69e872297684e4db5951bad2fd58" type="#_x0000_t75" style="height:12.5pt;width:21.95pt;" o:ole="t" filled="f" o:preferrelative="t" stroked="f" coordsize="21600,21600">
            <v:path/>
            <v:fill on="f" focussize="0,0"/>
            <v:stroke on="f" joinstyle="miter"/>
            <v:imagedata r:id="rId129" o:title="eqIdda0a69e872297684e4db5951bad2fd58"/>
            <o:lock v:ext="edit" aspectratio="t"/>
            <w10:wrap type="none"/>
            <w10:anchorlock/>
          </v:shape>
          <o:OLEObject Type="Embed" ProgID="Equation.DSMT4" ShapeID="_x0000_i1085" DrawAspect="Content" ObjectID="_1468075785" r:id="rId128">
            <o:LockedField>false</o:LockedField>
          </o:OLEObject>
        </w:object>
      </w:r>
    </w:p>
    <w:p w14:paraId="7AC5E914">
      <w:pPr>
        <w:shd w:val="clear" w:color="auto" w:fill="auto"/>
        <w:spacing w:line="360" w:lineRule="auto"/>
        <w:jc w:val="left"/>
        <w:textAlignment w:val="center"/>
      </w:pPr>
      <w:r>
        <w:t>（4）</w:t>
      </w:r>
      <w:r>
        <w:object>
          <v:shape id="_x0000_i1086" o:spt="75" alt="eqId2af645215c6d742ad74b152cd6ad545b" type="#_x0000_t75" style="height:27.5pt;width:80.05pt;" o:ole="t" filled="f" o:preferrelative="t" stroked="f" coordsize="21600,21600">
            <v:path/>
            <v:fill on="f" focussize="0,0"/>
            <v:stroke on="f" joinstyle="miter"/>
            <v:imagedata r:id="rId131" o:title="eqId2af645215c6d742ad74b152cd6ad545b"/>
            <o:lock v:ext="edit" aspectratio="t"/>
            <w10:wrap type="none"/>
            <w10:anchorlock/>
          </v:shape>
          <o:OLEObject Type="Embed" ProgID="Equation.DSMT4" ShapeID="_x0000_i1086" DrawAspect="Content" ObjectID="_1468075786" r:id="rId130">
            <o:LockedField>false</o:LockedField>
          </o:OLEObject>
        </w:object>
      </w:r>
    </w:p>
    <w:p w14:paraId="22838F0C">
      <w:pPr>
        <w:shd w:val="clear" w:color="auto" w:fill="auto"/>
        <w:spacing w:line="360" w:lineRule="auto"/>
        <w:jc w:val="left"/>
        <w:textAlignment w:val="center"/>
      </w:pPr>
      <w:r>
        <w:object>
          <v:shape id="_x0000_i1087" o:spt="75" alt="eqId3f92d58ede740046ec8408f5bab42c48" type="#_x0000_t75" style="height:27.4pt;width:77.4pt;" o:ole="t" filled="f" o:preferrelative="t" stroked="f" coordsize="21600,21600">
            <v:path/>
            <v:fill on="f" focussize="0,0"/>
            <v:stroke on="f" joinstyle="miter"/>
            <v:imagedata r:id="rId133" o:title="eqId3f92d58ede740046ec8408f5bab42c48"/>
            <o:lock v:ext="edit" aspectratio="t"/>
            <w10:wrap type="none"/>
            <w10:anchorlock/>
          </v:shape>
          <o:OLEObject Type="Embed" ProgID="Equation.DSMT4" ShapeID="_x0000_i1087" DrawAspect="Content" ObjectID="_1468075787" r:id="rId132">
            <o:LockedField>false</o:LockedField>
          </o:OLEObject>
        </w:object>
      </w:r>
    </w:p>
    <w:p w14:paraId="390CD9A2">
      <w:pPr>
        <w:shd w:val="clear" w:color="auto" w:fill="auto"/>
        <w:spacing w:line="360" w:lineRule="auto"/>
        <w:jc w:val="left"/>
        <w:textAlignment w:val="center"/>
      </w:pPr>
      <w:r>
        <w:object>
          <v:shape id="_x0000_i1088" o:spt="75" alt="eqId1a275cee75202e6c459212ee29a6805e" type="#_x0000_t75" style="height:27.45pt;width:32.55pt;" o:ole="t" filled="f" o:preferrelative="t" stroked="f" coordsize="21600,21600">
            <v:path/>
            <v:fill on="f" focussize="0,0"/>
            <v:stroke on="f" joinstyle="miter"/>
            <v:imagedata r:id="rId135" o:title="eqId1a275cee75202e6c459212ee29a6805e"/>
            <o:lock v:ext="edit" aspectratio="t"/>
            <w10:wrap type="none"/>
            <w10:anchorlock/>
          </v:shape>
          <o:OLEObject Type="Embed" ProgID="Equation.DSMT4" ShapeID="_x0000_i1088" DrawAspect="Content" ObjectID="_1468075788" r:id="rId134">
            <o:LockedField>false</o:LockedField>
          </o:OLEObject>
        </w:object>
      </w:r>
    </w:p>
    <w:p w14:paraId="50A5B54F">
      <w:pPr>
        <w:shd w:val="clear" w:color="auto" w:fill="auto"/>
        <w:spacing w:line="360" w:lineRule="auto"/>
        <w:jc w:val="left"/>
        <w:textAlignment w:val="center"/>
      </w:pPr>
      <w:r>
        <w:object>
          <v:shape id="_x0000_i1089" o:spt="75" alt="eqId642107e1b84376922f934595e4da9755" type="#_x0000_t75" style="height:27pt;width:18.45pt;" o:ole="t" filled="f" o:preferrelative="t" stroked="f" coordsize="21600,21600">
            <v:path/>
            <v:fill on="f" focussize="0,0"/>
            <v:stroke on="f" joinstyle="miter"/>
            <v:imagedata r:id="rId137" o:title="eqId642107e1b84376922f934595e4da9755"/>
            <o:lock v:ext="edit" aspectratio="t"/>
            <w10:wrap type="none"/>
            <w10:anchorlock/>
          </v:shape>
          <o:OLEObject Type="Embed" ProgID="Equation.DSMT4" ShapeID="_x0000_i1089" DrawAspect="Content" ObjectID="_1468075789" r:id="rId136">
            <o:LockedField>false</o:LockedField>
          </o:OLEObject>
        </w:object>
      </w:r>
    </w:p>
    <w:p w14:paraId="57182D2D">
      <w:pPr>
        <w:shd w:val="clear" w:color="auto" w:fill="auto"/>
        <w:spacing w:line="360" w:lineRule="auto"/>
        <w:jc w:val="left"/>
        <w:textAlignment w:val="center"/>
      </w:pPr>
      <w:r>
        <w:t>28．</w:t>
      </w:r>
      <w:r>
        <w:object>
          <v:shape id="_x0000_i1090" o:spt="75" alt="eqId01a2df3eeacafb2a4b3f86cd41315f99" type="#_x0000_t75" style="height:12.8pt;width:35.2pt;" o:ole="t" filled="f" o:preferrelative="t" stroked="f" coordsize="21600,21600">
            <v:path/>
            <v:fill on="f" focussize="0,0"/>
            <v:stroke on="f" joinstyle="miter"/>
            <v:imagedata r:id="rId139" o:title="eqId01a2df3eeacafb2a4b3f86cd41315f99"/>
            <o:lock v:ext="edit" aspectratio="t"/>
            <w10:wrap type="none"/>
            <w10:anchorlock/>
          </v:shape>
          <o:OLEObject Type="Embed" ProgID="Equation.DSMT4" ShapeID="_x0000_i1090" DrawAspect="Content" ObjectID="_1468075790" r:id="rId138">
            <o:LockedField>false</o:LockedField>
          </o:OLEObject>
        </w:object>
      </w:r>
      <w:r>
        <w:t>；</w:t>
      </w:r>
      <w:r>
        <w:object>
          <v:shape id="_x0000_i1091" o:spt="75" alt="eqId01a2df3eeacafb2a4b3f86cd41315f99" type="#_x0000_t75" style="height:12.8pt;width:35.2pt;" o:ole="t" filled="f" o:preferrelative="t" stroked="f" coordsize="21600,21600">
            <v:path/>
            <v:fill on="f" focussize="0,0"/>
            <v:stroke on="f" joinstyle="miter"/>
            <v:imagedata r:id="rId139" o:title="eqId01a2df3eeacafb2a4b3f86cd41315f99"/>
            <o:lock v:ext="edit" aspectratio="t"/>
            <w10:wrap type="none"/>
            <w10:anchorlock/>
          </v:shape>
          <o:OLEObject Type="Embed" ProgID="Equation.DSMT4" ShapeID="_x0000_i1091" DrawAspect="Content" ObjectID="_1468075791" r:id="rId140">
            <o:LockedField>false</o:LockedField>
          </o:OLEObject>
        </w:object>
      </w:r>
    </w:p>
    <w:p w14:paraId="663994E2">
      <w:pPr>
        <w:shd w:val="clear" w:color="auto" w:fill="auto"/>
        <w:spacing w:line="360" w:lineRule="auto"/>
        <w:jc w:val="left"/>
        <w:textAlignment w:val="center"/>
      </w:pPr>
      <w:r>
        <w:object>
          <v:shape id="_x0000_i1092" o:spt="75" alt="eqIdb4ae78efe07043bf596643771e6a0d6b" type="#_x0000_t75" style="height:14.05pt;width:28.1pt;" o:ole="t" filled="f" o:preferrelative="t" stroked="f" coordsize="21600,21600">
            <v:path/>
            <v:fill on="f" focussize="0,0"/>
            <v:stroke on="f" joinstyle="miter"/>
            <v:imagedata r:id="rId142" o:title="eqIdb4ae78efe07043bf596643771e6a0d6b"/>
            <o:lock v:ext="edit" aspectratio="t"/>
            <w10:wrap type="none"/>
            <w10:anchorlock/>
          </v:shape>
          <o:OLEObject Type="Embed" ProgID="Equation.DSMT4" ShapeID="_x0000_i1092" DrawAspect="Content" ObjectID="_1468075792" r:id="rId141">
            <o:LockedField>false</o:LockedField>
          </o:OLEObject>
        </w:object>
      </w:r>
      <w:r>
        <w:t>；</w:t>
      </w:r>
      <w:r>
        <w:object>
          <v:shape id="_x0000_i1093" o:spt="75" alt="eqIdc5e15876540ac57a4f61196c33632571" type="#_x0000_t75" style="height:12.05pt;width:32.55pt;" o:ole="t" filled="f" o:preferrelative="t" stroked="f" coordsize="21600,21600">
            <v:path/>
            <v:fill on="f" focussize="0,0"/>
            <v:stroke on="f" joinstyle="miter"/>
            <v:imagedata r:id="rId144" o:title="eqIdc5e15876540ac57a4f61196c33632571"/>
            <o:lock v:ext="edit" aspectratio="t"/>
            <w10:wrap type="none"/>
            <w10:anchorlock/>
          </v:shape>
          <o:OLEObject Type="Embed" ProgID="Equation.DSMT4" ShapeID="_x0000_i1093" DrawAspect="Content" ObjectID="_1468075793" r:id="rId143">
            <o:LockedField>false</o:LockedField>
          </o:OLEObject>
        </w:object>
      </w:r>
    </w:p>
    <w:p w14:paraId="71B4223D">
      <w:pPr>
        <w:shd w:val="clear" w:color="auto" w:fill="auto"/>
        <w:spacing w:line="360" w:lineRule="auto"/>
        <w:jc w:val="left"/>
        <w:textAlignment w:val="center"/>
      </w:pPr>
      <w:r>
        <w:t>【分析】</w:t>
      </w:r>
      <w:r>
        <w:object>
          <v:shape id="_x0000_i1094" o:spt="75" alt="eqIdac4284fc00c32c0e8ef2f96d7e245088" type="#_x0000_t75" style="height:11.2pt;width:73.9pt;" o:ole="t" filled="f" o:preferrelative="t" stroked="f" coordsize="21600,21600">
            <v:path/>
            <v:fill on="f" focussize="0,0"/>
            <v:stroke on="f" joinstyle="miter"/>
            <v:imagedata r:id="rId53" o:title="eqIdac4284fc00c32c0e8ef2f96d7e245088"/>
            <o:lock v:ext="edit" aspectratio="t"/>
            <w10:wrap type="none"/>
            <w10:anchorlock/>
          </v:shape>
          <o:OLEObject Type="Embed" ProgID="Equation.DSMT4" ShapeID="_x0000_i1094" DrawAspect="Content" ObjectID="_1468075794" r:id="rId145">
            <o:LockedField>false</o:LockedField>
          </o:OLEObject>
        </w:object>
      </w:r>
      <w:r>
        <w:t>，先将左边进行合并，再根据等式的性质2解方程；</w:t>
      </w:r>
    </w:p>
    <w:p w14:paraId="0D918168">
      <w:pPr>
        <w:shd w:val="clear" w:color="auto" w:fill="auto"/>
        <w:spacing w:line="360" w:lineRule="auto"/>
        <w:jc w:val="left"/>
        <w:textAlignment w:val="center"/>
      </w:pPr>
      <w:r>
        <w:object>
          <v:shape id="_x0000_i1095" o:spt="75" alt="eqId5208e21a4c17bfc61b3bcfcaf7357fcf" type="#_x0000_t75" style="height:11.2pt;width:66pt;" o:ole="t" filled="f" o:preferrelative="t" stroked="f" coordsize="21600,21600">
            <v:path/>
            <v:fill on="f" focussize="0,0"/>
            <v:stroke on="f" joinstyle="miter"/>
            <v:imagedata r:id="rId55" o:title="eqId5208e21a4c17bfc61b3bcfcaf7357fcf"/>
            <o:lock v:ext="edit" aspectratio="t"/>
            <w10:wrap type="none"/>
            <w10:anchorlock/>
          </v:shape>
          <o:OLEObject Type="Embed" ProgID="Equation.DSMT4" ShapeID="_x0000_i1095" DrawAspect="Content" ObjectID="_1468075795" r:id="rId146">
            <o:LockedField>false</o:LockedField>
          </o:OLEObject>
        </w:object>
      </w:r>
      <w:r>
        <w:t>，先将左边进行合并，再根据等式的性质2解方程；</w:t>
      </w:r>
    </w:p>
    <w:p w14:paraId="4281C5F8">
      <w:pPr>
        <w:shd w:val="clear" w:color="auto" w:fill="auto"/>
        <w:spacing w:line="360" w:lineRule="auto"/>
        <w:jc w:val="left"/>
        <w:textAlignment w:val="center"/>
      </w:pPr>
      <w:r>
        <w:object>
          <v:shape id="_x0000_i1096" o:spt="75" alt="eqId39f26b8401b8bd7c8b509fdf636aaa58" type="#_x0000_t75" style="height:12.5pt;width:78.25pt;" o:ole="t" filled="f" o:preferrelative="t" stroked="f" coordsize="21600,21600">
            <v:path/>
            <v:fill on="f" focussize="0,0"/>
            <v:stroke on="f" joinstyle="miter"/>
            <v:imagedata r:id="rId57" o:title="eqId39f26b8401b8bd7c8b509fdf636aaa58"/>
            <o:lock v:ext="edit" aspectratio="t"/>
            <w10:wrap type="none"/>
            <w10:anchorlock/>
          </v:shape>
          <o:OLEObject Type="Embed" ProgID="Equation.DSMT4" ShapeID="_x0000_i1096" DrawAspect="Content" ObjectID="_1468075796" r:id="rId147">
            <o:LockedField>false</o:LockedField>
          </o:OLEObject>
        </w:object>
      </w:r>
      <w:r>
        <w:t>，根据等式的性质1和2，两边同时－3×0.9的积，再同时÷2即可；</w:t>
      </w:r>
    </w:p>
    <w:p w14:paraId="3DF804A7">
      <w:pPr>
        <w:shd w:val="clear" w:color="auto" w:fill="auto"/>
        <w:spacing w:line="360" w:lineRule="auto"/>
        <w:jc w:val="left"/>
        <w:textAlignment w:val="center"/>
      </w:pPr>
      <w:r>
        <w:object>
          <v:shape id="_x0000_i1097" o:spt="75" alt="eqId6123a3263e031369bd04c1789a5718e7" type="#_x0000_t75" style="height:12.5pt;width:63.3pt;" o:ole="t" filled="f" o:preferrelative="t" stroked="f" coordsize="21600,21600">
            <v:path/>
            <v:fill on="f" focussize="0,0"/>
            <v:stroke on="f" joinstyle="miter"/>
            <v:imagedata r:id="rId59" o:title="eqId6123a3263e031369bd04c1789a5718e7"/>
            <o:lock v:ext="edit" aspectratio="t"/>
            <w10:wrap type="none"/>
            <w10:anchorlock/>
          </v:shape>
          <o:OLEObject Type="Embed" ProgID="Equation.DSMT4" ShapeID="_x0000_i1097" DrawAspect="Content" ObjectID="_1468075797" r:id="rId148">
            <o:LockedField>false</o:LockedField>
          </o:OLEObject>
        </w:object>
      </w:r>
      <w:r>
        <w:t>，根据比例的基本性质，先写成</w:t>
      </w:r>
      <w:r>
        <w:object>
          <v:shape id="_x0000_i1098" o:spt="75" alt="eqId0ac22eac948aeb19329fb57e040612a0" type="#_x0000_t75" style="height:11.2pt;width:52.8pt;" o:ole="t" filled="f" o:preferrelative="t" stroked="f" coordsize="21600,21600">
            <v:path/>
            <v:fill on="f" focussize="0,0"/>
            <v:stroke on="f" joinstyle="miter"/>
            <v:imagedata r:id="rId150" o:title="eqId0ac22eac948aeb19329fb57e040612a0"/>
            <o:lock v:ext="edit" aspectratio="t"/>
            <w10:wrap type="none"/>
            <w10:anchorlock/>
          </v:shape>
          <o:OLEObject Type="Embed" ProgID="Equation.DSMT4" ShapeID="_x0000_i1098" DrawAspect="Content" ObjectID="_1468075798" r:id="rId149">
            <o:LockedField>false</o:LockedField>
          </o:OLEObject>
        </w:object>
      </w:r>
      <w:r>
        <w:t>的形式，两边同时÷17即可。</w:t>
      </w:r>
    </w:p>
    <w:p w14:paraId="166A64D0">
      <w:pPr>
        <w:shd w:val="clear" w:color="auto" w:fill="auto"/>
        <w:spacing w:line="360" w:lineRule="auto"/>
        <w:jc w:val="left"/>
        <w:textAlignment w:val="center"/>
      </w:pPr>
      <w:r>
        <w:t>【详解】</w:t>
      </w:r>
      <w:r>
        <w:object>
          <v:shape id="_x0000_i1099" o:spt="75" alt="eqIdac4284fc00c32c0e8ef2f96d7e245088" type="#_x0000_t75" style="height:11.2pt;width:73.9pt;" o:ole="t" filled="f" o:preferrelative="t" stroked="f" coordsize="21600,21600">
            <v:path/>
            <v:fill on="f" focussize="0,0"/>
            <v:stroke on="f" joinstyle="miter"/>
            <v:imagedata r:id="rId53" o:title="eqIdac4284fc00c32c0e8ef2f96d7e245088"/>
            <o:lock v:ext="edit" aspectratio="t"/>
            <w10:wrap type="none"/>
            <w10:anchorlock/>
          </v:shape>
          <o:OLEObject Type="Embed" ProgID="Equation.DSMT4" ShapeID="_x0000_i1099" DrawAspect="Content" ObjectID="_1468075799" r:id="rId151">
            <o:LockedField>false</o:LockedField>
          </o:OLEObject>
        </w:object>
      </w:r>
    </w:p>
    <w:p w14:paraId="732BF32B">
      <w:pPr>
        <w:shd w:val="clear" w:color="auto" w:fill="auto"/>
        <w:spacing w:line="360" w:lineRule="auto"/>
        <w:jc w:val="left"/>
        <w:textAlignment w:val="center"/>
      </w:pPr>
      <w:r>
        <w:t>解：</w:t>
      </w:r>
      <w:r>
        <w:object>
          <v:shape id="_x0000_i1100" o:spt="75" alt="eqIdedabe6ba4bf94e1a9daed0ac1ee49215" type="#_x0000_t75" style="height:11.25pt;width:43.1pt;" o:ole="t" filled="f" o:preferrelative="t" stroked="f" coordsize="21600,21600">
            <v:path/>
            <v:fill on="f" focussize="0,0"/>
            <v:stroke on="f" joinstyle="miter"/>
            <v:imagedata r:id="rId153" o:title="eqIdedabe6ba4bf94e1a9daed0ac1ee49215"/>
            <o:lock v:ext="edit" aspectratio="t"/>
            <w10:wrap type="none"/>
            <w10:anchorlock/>
          </v:shape>
          <o:OLEObject Type="Embed" ProgID="Equation.DSMT4" ShapeID="_x0000_i1100" DrawAspect="Content" ObjectID="_1468075800" r:id="rId152">
            <o:LockedField>false</o:LockedField>
          </o:OLEObject>
        </w:object>
      </w:r>
    </w:p>
    <w:p w14:paraId="23F79710">
      <w:pPr>
        <w:shd w:val="clear" w:color="auto" w:fill="auto"/>
        <w:spacing w:line="360" w:lineRule="auto"/>
        <w:jc w:val="left"/>
        <w:textAlignment w:val="center"/>
      </w:pPr>
      <w:r>
        <w:object>
          <v:shape id="_x0000_i1101" o:spt="75" alt="eqId56f3618f1145d0dcd24a1a2c7101f6f6" type="#_x0000_t75" style="height:11.2pt;width:92.4pt;" o:ole="t" filled="f" o:preferrelative="t" stroked="f" coordsize="21600,21600">
            <v:path/>
            <v:fill on="f" focussize="0,0"/>
            <v:stroke on="f" joinstyle="miter"/>
            <v:imagedata r:id="rId155" o:title="eqId56f3618f1145d0dcd24a1a2c7101f6f6"/>
            <o:lock v:ext="edit" aspectratio="t"/>
            <w10:wrap type="none"/>
            <w10:anchorlock/>
          </v:shape>
          <o:OLEObject Type="Embed" ProgID="Equation.DSMT4" ShapeID="_x0000_i1101" DrawAspect="Content" ObjectID="_1468075801" r:id="rId154">
            <o:LockedField>false</o:LockedField>
          </o:OLEObject>
        </w:object>
      </w:r>
    </w:p>
    <w:p w14:paraId="03133746">
      <w:pPr>
        <w:shd w:val="clear" w:color="auto" w:fill="auto"/>
        <w:spacing w:line="360" w:lineRule="auto"/>
        <w:jc w:val="left"/>
        <w:textAlignment w:val="center"/>
      </w:pPr>
      <w:r>
        <w:object>
          <v:shape id="_x0000_i1102" o:spt="75" alt="eqId01a2df3eeacafb2a4b3f86cd41315f99" type="#_x0000_t75" style="height:12.8pt;width:35.2pt;" o:ole="t" filled="f" o:preferrelative="t" stroked="f" coordsize="21600,21600">
            <v:path/>
            <v:fill on="f" focussize="0,0"/>
            <v:stroke on="f" joinstyle="miter"/>
            <v:imagedata r:id="rId139" o:title="eqId01a2df3eeacafb2a4b3f86cd41315f99"/>
            <o:lock v:ext="edit" aspectratio="t"/>
            <w10:wrap type="none"/>
            <w10:anchorlock/>
          </v:shape>
          <o:OLEObject Type="Embed" ProgID="Equation.DSMT4" ShapeID="_x0000_i1102" DrawAspect="Content" ObjectID="_1468075802" r:id="rId156">
            <o:LockedField>false</o:LockedField>
          </o:OLEObject>
        </w:object>
      </w:r>
    </w:p>
    <w:p w14:paraId="3CCEBED3">
      <w:pPr>
        <w:shd w:val="clear" w:color="auto" w:fill="auto"/>
        <w:spacing w:line="360" w:lineRule="auto"/>
        <w:jc w:val="left"/>
        <w:textAlignment w:val="center"/>
      </w:pPr>
      <w:r>
        <w:object>
          <v:shape id="_x0000_i1103" o:spt="75" alt="eqId5208e21a4c17bfc61b3bcfcaf7357fcf" type="#_x0000_t75" style="height:11.2pt;width:66pt;" o:ole="t" filled="f" o:preferrelative="t" stroked="f" coordsize="21600,21600">
            <v:path/>
            <v:fill on="f" focussize="0,0"/>
            <v:stroke on="f" joinstyle="miter"/>
            <v:imagedata r:id="rId55" o:title="eqId5208e21a4c17bfc61b3bcfcaf7357fcf"/>
            <o:lock v:ext="edit" aspectratio="t"/>
            <w10:wrap type="none"/>
            <w10:anchorlock/>
          </v:shape>
          <o:OLEObject Type="Embed" ProgID="Equation.DSMT4" ShapeID="_x0000_i1103" DrawAspect="Content" ObjectID="_1468075803" r:id="rId157">
            <o:LockedField>false</o:LockedField>
          </o:OLEObject>
        </w:object>
      </w:r>
    </w:p>
    <w:p w14:paraId="0C9241DB">
      <w:pPr>
        <w:shd w:val="clear" w:color="auto" w:fill="auto"/>
        <w:spacing w:line="360" w:lineRule="auto"/>
        <w:jc w:val="left"/>
        <w:textAlignment w:val="center"/>
      </w:pPr>
      <w:r>
        <w:t>解：</w:t>
      </w:r>
      <w:r>
        <w:object>
          <v:shape id="_x0000_i1104" o:spt="75" alt="eqIdd0f709ee9ebe5204befd5c19806eb07e" type="#_x0000_t75" style="height:11.05pt;width:42.2pt;" o:ole="t" filled="f" o:preferrelative="t" stroked="f" coordsize="21600,21600">
            <v:path/>
            <v:fill on="f" focussize="0,0"/>
            <v:stroke on="f" joinstyle="miter"/>
            <v:imagedata r:id="rId159" o:title="eqIdd0f709ee9ebe5204befd5c19806eb07e"/>
            <o:lock v:ext="edit" aspectratio="t"/>
            <w10:wrap type="none"/>
            <w10:anchorlock/>
          </v:shape>
          <o:OLEObject Type="Embed" ProgID="Equation.DSMT4" ShapeID="_x0000_i1104" DrawAspect="Content" ObjectID="_1468075804" r:id="rId158">
            <o:LockedField>false</o:LockedField>
          </o:OLEObject>
        </w:object>
      </w:r>
    </w:p>
    <w:p w14:paraId="51C7476A">
      <w:pPr>
        <w:shd w:val="clear" w:color="auto" w:fill="auto"/>
        <w:spacing w:line="360" w:lineRule="auto"/>
        <w:jc w:val="left"/>
        <w:textAlignment w:val="center"/>
      </w:pPr>
      <w:r>
        <w:object>
          <v:shape id="_x0000_i1105" o:spt="75" alt="eqIdad9b5d14033401e9c22d6625465c69e6" type="#_x0000_t75" style="height:12.5pt;width:92.35pt;" o:ole="t" filled="f" o:preferrelative="t" stroked="f" coordsize="21600,21600">
            <v:path/>
            <v:fill on="f" focussize="0,0"/>
            <v:stroke on="f" joinstyle="miter"/>
            <v:imagedata r:id="rId161" o:title="eqIdad9b5d14033401e9c22d6625465c69e6"/>
            <o:lock v:ext="edit" aspectratio="t"/>
            <w10:wrap type="none"/>
            <w10:anchorlock/>
          </v:shape>
          <o:OLEObject Type="Embed" ProgID="Equation.DSMT4" ShapeID="_x0000_i1105" DrawAspect="Content" ObjectID="_1468075805" r:id="rId160">
            <o:LockedField>false</o:LockedField>
          </o:OLEObject>
        </w:object>
      </w:r>
    </w:p>
    <w:p w14:paraId="3ABF4731">
      <w:pPr>
        <w:shd w:val="clear" w:color="auto" w:fill="auto"/>
        <w:spacing w:line="360" w:lineRule="auto"/>
        <w:jc w:val="left"/>
        <w:textAlignment w:val="center"/>
      </w:pPr>
      <w:r>
        <w:object>
          <v:shape id="_x0000_i1106" o:spt="75" alt="eqId01a2df3eeacafb2a4b3f86cd41315f99" type="#_x0000_t75" style="height:12.8pt;width:35.2pt;" o:ole="t" filled="f" o:preferrelative="t" stroked="f" coordsize="21600,21600">
            <v:path/>
            <v:fill on="f" focussize="0,0"/>
            <v:stroke on="f" joinstyle="miter"/>
            <v:imagedata r:id="rId139" o:title="eqId01a2df3eeacafb2a4b3f86cd41315f99"/>
            <o:lock v:ext="edit" aspectratio="t"/>
            <w10:wrap type="none"/>
            <w10:anchorlock/>
          </v:shape>
          <o:OLEObject Type="Embed" ProgID="Equation.DSMT4" ShapeID="_x0000_i1106" DrawAspect="Content" ObjectID="_1468075806" r:id="rId162">
            <o:LockedField>false</o:LockedField>
          </o:OLEObject>
        </w:object>
      </w:r>
    </w:p>
    <w:p w14:paraId="0DBBD801">
      <w:pPr>
        <w:shd w:val="clear" w:color="auto" w:fill="auto"/>
        <w:spacing w:line="360" w:lineRule="auto"/>
        <w:jc w:val="left"/>
        <w:textAlignment w:val="center"/>
      </w:pPr>
      <w:r>
        <w:object>
          <v:shape id="_x0000_i1107" o:spt="75" alt="eqId39f26b8401b8bd7c8b509fdf636aaa58" type="#_x0000_t75" style="height:12.5pt;width:78.25pt;" o:ole="t" filled="f" o:preferrelative="t" stroked="f" coordsize="21600,21600">
            <v:path/>
            <v:fill on="f" focussize="0,0"/>
            <v:stroke on="f" joinstyle="miter"/>
            <v:imagedata r:id="rId57" o:title="eqId39f26b8401b8bd7c8b509fdf636aaa58"/>
            <o:lock v:ext="edit" aspectratio="t"/>
            <w10:wrap type="none"/>
            <w10:anchorlock/>
          </v:shape>
          <o:OLEObject Type="Embed" ProgID="Equation.DSMT4" ShapeID="_x0000_i1107" DrawAspect="Content" ObjectID="_1468075807" r:id="rId163">
            <o:LockedField>false</o:LockedField>
          </o:OLEObject>
        </w:object>
      </w:r>
    </w:p>
    <w:p w14:paraId="68477F48">
      <w:pPr>
        <w:shd w:val="clear" w:color="auto" w:fill="auto"/>
        <w:spacing w:line="360" w:lineRule="auto"/>
        <w:jc w:val="left"/>
        <w:textAlignment w:val="center"/>
      </w:pPr>
      <w:r>
        <w:t>解：</w:t>
      </w:r>
      <w:r>
        <w:object>
          <v:shape id="_x0000_i1108" o:spt="75" alt="eqId1d689d7e9f3f7908c46ba3f8489b7408" type="#_x0000_t75" style="height:12.5pt;width:65.95pt;" o:ole="t" filled="f" o:preferrelative="t" stroked="f" coordsize="21600,21600">
            <v:path/>
            <v:fill on="f" focussize="0,0"/>
            <v:stroke on="f" joinstyle="miter"/>
            <v:imagedata r:id="rId165" o:title="eqId1d689d7e9f3f7908c46ba3f8489b7408"/>
            <o:lock v:ext="edit" aspectratio="t"/>
            <w10:wrap type="none"/>
            <w10:anchorlock/>
          </v:shape>
          <o:OLEObject Type="Embed" ProgID="Equation.DSMT4" ShapeID="_x0000_i1108" DrawAspect="Content" ObjectID="_1468075808" r:id="rId164">
            <o:LockedField>false</o:LockedField>
          </o:OLEObject>
        </w:object>
      </w:r>
    </w:p>
    <w:p w14:paraId="6E89AE05">
      <w:pPr>
        <w:shd w:val="clear" w:color="auto" w:fill="auto"/>
        <w:spacing w:line="360" w:lineRule="auto"/>
        <w:jc w:val="left"/>
        <w:textAlignment w:val="center"/>
      </w:pPr>
      <w:r>
        <w:object>
          <v:shape id="_x0000_i1109" o:spt="75" alt="eqId29cfdcea768664e30ef9afedc4200341" type="#_x0000_t75" style="height:12.1pt;width:111.7pt;" o:ole="t" filled="f" o:preferrelative="t" stroked="f" coordsize="21600,21600">
            <v:path/>
            <v:fill on="f" focussize="0,0"/>
            <v:stroke on="f" joinstyle="miter"/>
            <v:imagedata r:id="rId167" o:title="eqId29cfdcea768664e30ef9afedc4200341"/>
            <o:lock v:ext="edit" aspectratio="t"/>
            <w10:wrap type="none"/>
            <w10:anchorlock/>
          </v:shape>
          <o:OLEObject Type="Embed" ProgID="Equation.DSMT4" ShapeID="_x0000_i1109" DrawAspect="Content" ObjectID="_1468075809" r:id="rId166">
            <o:LockedField>false</o:LockedField>
          </o:OLEObject>
        </w:object>
      </w:r>
    </w:p>
    <w:p w14:paraId="2C2CD679">
      <w:pPr>
        <w:shd w:val="clear" w:color="auto" w:fill="auto"/>
        <w:spacing w:line="360" w:lineRule="auto"/>
        <w:jc w:val="left"/>
        <w:textAlignment w:val="center"/>
      </w:pPr>
      <w:r>
        <w:object>
          <v:shape id="_x0000_i1110" o:spt="75" alt="eqId4d2330018803c92eb11d6e5eb256b03f" type="#_x0000_t75" style="height:12.6pt;width:35.15pt;" o:ole="t" filled="f" o:preferrelative="t" stroked="f" coordsize="21600,21600">
            <v:path/>
            <v:fill on="f" focussize="0,0"/>
            <v:stroke on="f" joinstyle="miter"/>
            <v:imagedata r:id="rId169" o:title="eqId4d2330018803c92eb11d6e5eb256b03f"/>
            <o:lock v:ext="edit" aspectratio="t"/>
            <w10:wrap type="none"/>
            <w10:anchorlock/>
          </v:shape>
          <o:OLEObject Type="Embed" ProgID="Equation.DSMT4" ShapeID="_x0000_i1110" DrawAspect="Content" ObjectID="_1468075810" r:id="rId168">
            <o:LockedField>false</o:LockedField>
          </o:OLEObject>
        </w:object>
      </w:r>
    </w:p>
    <w:p w14:paraId="1B7AF625">
      <w:pPr>
        <w:shd w:val="clear" w:color="auto" w:fill="auto"/>
        <w:spacing w:line="360" w:lineRule="auto"/>
        <w:jc w:val="left"/>
        <w:textAlignment w:val="center"/>
      </w:pPr>
      <w:r>
        <w:object>
          <v:shape id="_x0000_i1111" o:spt="75" alt="eqId00465b705b490b6e79876954d83446f8" type="#_x0000_t75" style="height:11.2pt;width:58.05pt;" o:ole="t" filled="f" o:preferrelative="t" stroked="f" coordsize="21600,21600">
            <v:path/>
            <v:fill on="f" focussize="0,0"/>
            <v:stroke on="f" joinstyle="miter"/>
            <v:imagedata r:id="rId171" o:title="eqId00465b705b490b6e79876954d83446f8"/>
            <o:lock v:ext="edit" aspectratio="t"/>
            <w10:wrap type="none"/>
            <w10:anchorlock/>
          </v:shape>
          <o:OLEObject Type="Embed" ProgID="Equation.DSMT4" ShapeID="_x0000_i1111" DrawAspect="Content" ObjectID="_1468075811" r:id="rId170">
            <o:LockedField>false</o:LockedField>
          </o:OLEObject>
        </w:object>
      </w:r>
    </w:p>
    <w:p w14:paraId="36DB01E2">
      <w:pPr>
        <w:shd w:val="clear" w:color="auto" w:fill="auto"/>
        <w:spacing w:line="360" w:lineRule="auto"/>
        <w:jc w:val="left"/>
        <w:textAlignment w:val="center"/>
      </w:pPr>
      <w:r>
        <w:object>
          <v:shape id="_x0000_i1112" o:spt="75" alt="eqIdb4ae78efe07043bf596643771e6a0d6b" type="#_x0000_t75" style="height:14.05pt;width:28.1pt;" o:ole="t" filled="f" o:preferrelative="t" stroked="f" coordsize="21600,21600">
            <v:path/>
            <v:fill on="f" focussize="0,0"/>
            <v:stroke on="f" joinstyle="miter"/>
            <v:imagedata r:id="rId142" o:title="eqIdb4ae78efe07043bf596643771e6a0d6b"/>
            <o:lock v:ext="edit" aspectratio="t"/>
            <w10:wrap type="none"/>
            <w10:anchorlock/>
          </v:shape>
          <o:OLEObject Type="Embed" ProgID="Equation.DSMT4" ShapeID="_x0000_i1112" DrawAspect="Content" ObjectID="_1468075812" r:id="rId172">
            <o:LockedField>false</o:LockedField>
          </o:OLEObject>
        </w:object>
      </w:r>
    </w:p>
    <w:p w14:paraId="46C8DAE3">
      <w:pPr>
        <w:shd w:val="clear" w:color="auto" w:fill="auto"/>
        <w:spacing w:line="360" w:lineRule="auto"/>
        <w:jc w:val="left"/>
        <w:textAlignment w:val="center"/>
      </w:pPr>
      <w:r>
        <w:object>
          <v:shape id="_x0000_i1113" o:spt="75" alt="eqId6123a3263e031369bd04c1789a5718e7" type="#_x0000_t75" style="height:12.5pt;width:63.3pt;" o:ole="t" filled="f" o:preferrelative="t" stroked="f" coordsize="21600,21600">
            <v:path/>
            <v:fill on="f" focussize="0,0"/>
            <v:stroke on="f" joinstyle="miter"/>
            <v:imagedata r:id="rId59" o:title="eqId6123a3263e031369bd04c1789a5718e7"/>
            <o:lock v:ext="edit" aspectratio="t"/>
            <w10:wrap type="none"/>
            <w10:anchorlock/>
          </v:shape>
          <o:OLEObject Type="Embed" ProgID="Equation.DSMT4" ShapeID="_x0000_i1113" DrawAspect="Content" ObjectID="_1468075813" r:id="rId173">
            <o:LockedField>false</o:LockedField>
          </o:OLEObject>
        </w:object>
      </w:r>
    </w:p>
    <w:p w14:paraId="03B2CD9A">
      <w:pPr>
        <w:shd w:val="clear" w:color="auto" w:fill="auto"/>
        <w:spacing w:line="360" w:lineRule="auto"/>
        <w:jc w:val="left"/>
        <w:textAlignment w:val="center"/>
      </w:pPr>
      <w:r>
        <w:t>解：</w:t>
      </w:r>
      <w:r>
        <w:object>
          <v:shape id="_x0000_i1114" o:spt="75" alt="eqId0ac22eac948aeb19329fb57e040612a0" type="#_x0000_t75" style="height:11.2pt;width:52.8pt;" o:ole="t" filled="f" o:preferrelative="t" stroked="f" coordsize="21600,21600">
            <v:path/>
            <v:fill on="f" focussize="0,0"/>
            <v:stroke on="f" joinstyle="miter"/>
            <v:imagedata r:id="rId150" o:title="eqId0ac22eac948aeb19329fb57e040612a0"/>
            <o:lock v:ext="edit" aspectratio="t"/>
            <w10:wrap type="none"/>
            <w10:anchorlock/>
          </v:shape>
          <o:OLEObject Type="Embed" ProgID="Equation.DSMT4" ShapeID="_x0000_i1114" DrawAspect="Content" ObjectID="_1468075814" r:id="rId174">
            <o:LockedField>false</o:LockedField>
          </o:OLEObject>
        </w:object>
      </w:r>
    </w:p>
    <w:p w14:paraId="22F13BB0">
      <w:pPr>
        <w:shd w:val="clear" w:color="auto" w:fill="auto"/>
        <w:spacing w:line="360" w:lineRule="auto"/>
        <w:jc w:val="left"/>
        <w:textAlignment w:val="center"/>
      </w:pPr>
      <w:r>
        <w:object>
          <v:shape id="_x0000_i1115" o:spt="75" alt="eqId2262cf6f7d534fd0347ecd539d0da17e" type="#_x0000_t75" style="height:11.25pt;width:40.5pt;" o:ole="t" filled="f" o:preferrelative="t" stroked="f" coordsize="21600,21600">
            <v:path/>
            <v:fill on="f" focussize="0,0"/>
            <v:stroke on="f" joinstyle="miter"/>
            <v:imagedata r:id="rId176" o:title="eqId2262cf6f7d534fd0347ecd539d0da17e"/>
            <o:lock v:ext="edit" aspectratio="t"/>
            <w10:wrap type="none"/>
            <w10:anchorlock/>
          </v:shape>
          <o:OLEObject Type="Embed" ProgID="Equation.DSMT4" ShapeID="_x0000_i1115" DrawAspect="Content" ObjectID="_1468075815" r:id="rId175">
            <o:LockedField>false</o:LockedField>
          </o:OLEObject>
        </w:object>
      </w:r>
    </w:p>
    <w:p w14:paraId="797916F6">
      <w:pPr>
        <w:shd w:val="clear" w:color="auto" w:fill="auto"/>
        <w:spacing w:line="360" w:lineRule="auto"/>
        <w:jc w:val="left"/>
        <w:textAlignment w:val="center"/>
      </w:pPr>
      <w:r>
        <w:object>
          <v:shape id="_x0000_i1116" o:spt="75" alt="eqId1429eda4857bc486dd1e685f3c4b42ec" type="#_x0000_t75" style="height:11.25pt;width:74.8pt;" o:ole="t" filled="f" o:preferrelative="t" stroked="f" coordsize="21600,21600">
            <v:path/>
            <v:fill on="f" focussize="0,0"/>
            <v:stroke on="f" joinstyle="miter"/>
            <v:imagedata r:id="rId178" o:title="eqId1429eda4857bc486dd1e685f3c4b42ec"/>
            <o:lock v:ext="edit" aspectratio="t"/>
            <w10:wrap type="none"/>
            <w10:anchorlock/>
          </v:shape>
          <o:OLEObject Type="Embed" ProgID="Equation.DSMT4" ShapeID="_x0000_i1116" DrawAspect="Content" ObjectID="_1468075816" r:id="rId177">
            <o:LockedField>false</o:LockedField>
          </o:OLEObject>
        </w:object>
      </w:r>
    </w:p>
    <w:p w14:paraId="2CAB96DA">
      <w:pPr>
        <w:shd w:val="clear" w:color="auto" w:fill="auto"/>
        <w:spacing w:line="360" w:lineRule="auto"/>
        <w:jc w:val="left"/>
        <w:textAlignment w:val="center"/>
      </w:pPr>
      <w:r>
        <w:object>
          <v:shape id="_x0000_i1117" o:spt="75" alt="eqIdc5e15876540ac57a4f61196c33632571" type="#_x0000_t75" style="height:12.05pt;width:32.55pt;" o:ole="t" filled="f" o:preferrelative="t" stroked="f" coordsize="21600,21600">
            <v:path/>
            <v:fill on="f" focussize="0,0"/>
            <v:stroke on="f" joinstyle="miter"/>
            <v:imagedata r:id="rId144" o:title="eqIdc5e15876540ac57a4f61196c33632571"/>
            <o:lock v:ext="edit" aspectratio="t"/>
            <w10:wrap type="none"/>
            <w10:anchorlock/>
          </v:shape>
          <o:OLEObject Type="Embed" ProgID="Equation.DSMT4" ShapeID="_x0000_i1117" DrawAspect="Content" ObjectID="_1468075817" r:id="rId179">
            <o:LockedField>false</o:LockedField>
          </o:OLEObject>
        </w:object>
      </w:r>
    </w:p>
    <w:p w14:paraId="622A2C4B">
      <w:pPr>
        <w:shd w:val="clear" w:color="auto" w:fill="auto"/>
        <w:spacing w:line="360" w:lineRule="auto"/>
        <w:jc w:val="left"/>
        <w:textAlignment w:val="center"/>
      </w:pPr>
      <w:r>
        <w:t>29．（1）2.5，625；（2）4；（3）见详解</w:t>
      </w:r>
    </w:p>
    <w:p w14:paraId="3628E75E">
      <w:pPr>
        <w:shd w:val="clear" w:color="auto" w:fill="auto"/>
        <w:spacing w:line="360" w:lineRule="auto"/>
        <w:jc w:val="left"/>
        <w:textAlignment w:val="center"/>
      </w:pPr>
      <w:r>
        <w:t>【分析】（1）量得陈晨家与汽车站的图上距离是2.5厘米，根据比例尺，即可求出陈晨家到汽车站的实际距离；</w:t>
      </w:r>
    </w:p>
    <w:p w14:paraId="0EF0DD87">
      <w:pPr>
        <w:shd w:val="clear" w:color="auto" w:fill="auto"/>
        <w:spacing w:line="360" w:lineRule="auto"/>
        <w:jc w:val="left"/>
        <w:textAlignment w:val="center"/>
      </w:pPr>
      <w:r>
        <w:t>（2）利用图上距离＝实际距离×比例尺，即可求出学校与陈晨家的图上距离；</w:t>
      </w:r>
    </w:p>
    <w:p w14:paraId="7AB2AA7C">
      <w:pPr>
        <w:shd w:val="clear" w:color="auto" w:fill="auto"/>
        <w:spacing w:line="360" w:lineRule="auto"/>
        <w:jc w:val="left"/>
        <w:textAlignment w:val="center"/>
      </w:pPr>
      <w:r>
        <w:t>（3）以陈晨家为中心，向正西方向测量描出学校与陈晨家的图上距离，即可得出学校的位置。</w:t>
      </w:r>
    </w:p>
    <w:p w14:paraId="386ED6DA">
      <w:pPr>
        <w:shd w:val="clear" w:color="auto" w:fill="auto"/>
        <w:spacing w:line="360" w:lineRule="auto"/>
        <w:jc w:val="left"/>
        <w:textAlignment w:val="center"/>
      </w:pPr>
      <w:r>
        <w:t>【详解】（1）经过测量可知，陈晨家与汽车站的图上距离是2.5厘米。</w:t>
      </w:r>
    </w:p>
    <w:p w14:paraId="3D8024DA">
      <w:pPr>
        <w:shd w:val="clear" w:color="auto" w:fill="auto"/>
        <w:spacing w:line="360" w:lineRule="auto"/>
        <w:jc w:val="left"/>
        <w:textAlignment w:val="center"/>
      </w:pPr>
      <w:r>
        <w:t>2.5×250＝625（米）</w:t>
      </w:r>
    </w:p>
    <w:p w14:paraId="0988DD94">
      <w:pPr>
        <w:shd w:val="clear" w:color="auto" w:fill="auto"/>
        <w:spacing w:line="360" w:lineRule="auto"/>
        <w:jc w:val="left"/>
        <w:textAlignment w:val="center"/>
      </w:pPr>
      <w:r>
        <w:t>（2）1000÷250＝4（厘米）</w:t>
      </w:r>
    </w:p>
    <w:p w14:paraId="246F449B">
      <w:pPr>
        <w:shd w:val="clear" w:color="auto" w:fill="auto"/>
        <w:spacing w:line="360" w:lineRule="auto"/>
        <w:jc w:val="left"/>
        <w:textAlignment w:val="center"/>
      </w:pPr>
      <w:r>
        <w:t>（3）作图如下：</w:t>
      </w:r>
    </w:p>
    <w:p w14:paraId="32798E40">
      <w:pPr>
        <w:shd w:val="clear" w:color="auto" w:fill="auto"/>
        <w:spacing w:line="360" w:lineRule="auto"/>
        <w:jc w:val="left"/>
        <w:textAlignment w:val="center"/>
      </w:pPr>
      <w:r>
        <w:drawing>
          <wp:inline distT="0" distB="0" distL="114300" distR="114300">
            <wp:extent cx="3962400" cy="1428750"/>
            <wp:effectExtent l="0" t="0" r="0" b="6350"/>
            <wp:docPr id="1905888084" name="图片 1905888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5888084" name="图片 1905888084"/>
                    <pic:cNvPicPr>
                      <a:picLocks noChangeAspect="1"/>
                    </pic:cNvPicPr>
                  </pic:nvPicPr>
                  <pic:blipFill>
                    <a:blip r:embed="rId180"/>
                    <a:stretch>
                      <a:fillRect/>
                    </a:stretch>
                  </pic:blipFill>
                  <pic:spPr>
                    <a:xfrm>
                      <a:off x="0" y="0"/>
                      <a:ext cx="3962400" cy="1428750"/>
                    </a:xfrm>
                    <a:prstGeom prst="rect">
                      <a:avLst/>
                    </a:prstGeom>
                  </pic:spPr>
                </pic:pic>
              </a:graphicData>
            </a:graphic>
          </wp:inline>
        </w:drawing>
      </w:r>
    </w:p>
    <w:p w14:paraId="1EDBFE08">
      <w:pPr>
        <w:shd w:val="clear" w:color="auto" w:fill="auto"/>
        <w:spacing w:line="360" w:lineRule="auto"/>
        <w:jc w:val="left"/>
        <w:textAlignment w:val="center"/>
      </w:pPr>
      <w:r>
        <w:t>【点睛】解答本题的关键是掌握图上距离、实际距离和比例尺三者之间的关系，同时要掌握利用方向和距离确定物体位置的方法。</w:t>
      </w:r>
    </w:p>
    <w:p w14:paraId="2376C44E">
      <w:pPr>
        <w:shd w:val="clear" w:color="auto" w:fill="auto"/>
        <w:spacing w:line="360" w:lineRule="auto"/>
        <w:jc w:val="left"/>
        <w:textAlignment w:val="center"/>
      </w:pPr>
      <w:r>
        <w:t>30．甲商场</w:t>
      </w:r>
    </w:p>
    <w:p w14:paraId="2B97CADC">
      <w:pPr>
        <w:shd w:val="clear" w:color="auto" w:fill="auto"/>
        <w:spacing w:line="360" w:lineRule="auto"/>
        <w:jc w:val="left"/>
        <w:textAlignment w:val="center"/>
      </w:pPr>
      <w:r>
        <w:t>【分析】根据两个商场的优惠政策，分别计算所需钱数，比较即可做出选择。</w:t>
      </w:r>
    </w:p>
    <w:p w14:paraId="2BE1F8B3">
      <w:pPr>
        <w:shd w:val="clear" w:color="auto" w:fill="auto"/>
        <w:spacing w:line="360" w:lineRule="auto"/>
        <w:jc w:val="left"/>
        <w:textAlignment w:val="center"/>
      </w:pPr>
      <w:r>
        <w:t>【详解】甲商场：</w:t>
      </w:r>
      <w:r>
        <w:object>
          <v:shape id="_x0000_i1118" o:spt="75" alt="eqIdb744f38fcd21608e7f25dda9b7b7ff33" type="#_x0000_t75" style="height:11.2pt;width:63.35pt;" o:ole="t" filled="f" o:preferrelative="t" stroked="f" coordsize="21600,21600">
            <v:path/>
            <v:fill on="f" focussize="0,0"/>
            <v:stroke on="f" joinstyle="miter"/>
            <v:imagedata r:id="rId182" o:title="eqIdb744f38fcd21608e7f25dda9b7b7ff33"/>
            <o:lock v:ext="edit" aspectratio="t"/>
            <w10:wrap type="none"/>
            <w10:anchorlock/>
          </v:shape>
          <o:OLEObject Type="Embed" ProgID="Equation.DSMT4" ShapeID="_x0000_i1118" DrawAspect="Content" ObjectID="_1468075818" r:id="rId181">
            <o:LockedField>false</o:LockedField>
          </o:OLEObject>
        </w:object>
      </w:r>
      <w:r>
        <w:t>（元）</w:t>
      </w:r>
    </w:p>
    <w:p w14:paraId="6C7E3D97">
      <w:pPr>
        <w:shd w:val="clear" w:color="auto" w:fill="auto"/>
        <w:spacing w:line="360" w:lineRule="auto"/>
        <w:jc w:val="left"/>
        <w:textAlignment w:val="center"/>
      </w:pPr>
      <w:r>
        <w:t>乙商场：</w:t>
      </w:r>
      <w:r>
        <w:object>
          <v:shape id="_x0000_i1119" o:spt="75" alt="eqIda1f4ea24dc41cd96683567ef5ddb66c2" type="#_x0000_t75" style="height:12.45pt;width:65.05pt;" o:ole="t" filled="f" o:preferrelative="t" stroked="f" coordsize="21600,21600">
            <v:path/>
            <v:fill on="f" focussize="0,0"/>
            <v:stroke on="f" joinstyle="miter"/>
            <v:imagedata r:id="rId184" o:title="eqIda1f4ea24dc41cd96683567ef5ddb66c2"/>
            <o:lock v:ext="edit" aspectratio="t"/>
            <w10:wrap type="none"/>
            <w10:anchorlock/>
          </v:shape>
          <o:OLEObject Type="Embed" ProgID="Equation.DSMT4" ShapeID="_x0000_i1119" DrawAspect="Content" ObjectID="_1468075819" r:id="rId183">
            <o:LockedField>false</o:LockedField>
          </o:OLEObject>
        </w:object>
      </w:r>
      <w:r>
        <w:t>（元）</w:t>
      </w:r>
    </w:p>
    <w:p w14:paraId="7E965286">
      <w:pPr>
        <w:shd w:val="clear" w:color="auto" w:fill="auto"/>
        <w:spacing w:line="360" w:lineRule="auto"/>
        <w:jc w:val="left"/>
        <w:textAlignment w:val="center"/>
      </w:pPr>
      <w:r>
        <w:t>192元＜260元，所以她在甲商场购买更便宜。</w:t>
      </w:r>
    </w:p>
    <w:p w14:paraId="0FC9384D">
      <w:pPr>
        <w:shd w:val="clear" w:color="auto" w:fill="auto"/>
        <w:spacing w:line="360" w:lineRule="auto"/>
        <w:jc w:val="left"/>
        <w:textAlignment w:val="center"/>
      </w:pPr>
      <w:r>
        <w:t>答：张妈妈在甲商场购买更便宜。</w:t>
      </w:r>
    </w:p>
    <w:p w14:paraId="1C069262">
      <w:pPr>
        <w:shd w:val="clear" w:color="auto" w:fill="auto"/>
        <w:spacing w:line="360" w:lineRule="auto"/>
        <w:jc w:val="left"/>
        <w:textAlignment w:val="center"/>
      </w:pPr>
      <w:r>
        <w:t>【点睛】解答本题的关键是根据两家商场的优惠政策，分别计算所需钱数。</w:t>
      </w:r>
    </w:p>
    <w:p w14:paraId="574101D9">
      <w:pPr>
        <w:shd w:val="clear" w:color="auto" w:fill="auto"/>
        <w:spacing w:line="360" w:lineRule="auto"/>
        <w:jc w:val="left"/>
        <w:textAlignment w:val="center"/>
      </w:pPr>
      <w:r>
        <w:t>31．10次</w:t>
      </w:r>
    </w:p>
    <w:p w14:paraId="0FE0132A">
      <w:pPr>
        <w:shd w:val="clear" w:color="auto" w:fill="auto"/>
        <w:spacing w:line="360" w:lineRule="auto"/>
        <w:jc w:val="left"/>
        <w:textAlignment w:val="center"/>
      </w:pPr>
      <w:r>
        <w:t>【分析】由题意可知：人在正常情况下每分钟眨眼次数与玩电脑游戏时每分钟眨眼次数的比值是一定的，符合正比例的意义，则人在正常情况下每分钟眨眼次数与玩电脑游戏时每分钟眨眼次数成正比例，据此即可列比例求解。</w:t>
      </w:r>
    </w:p>
    <w:p w14:paraId="2AB7E164">
      <w:pPr>
        <w:shd w:val="clear" w:color="auto" w:fill="auto"/>
        <w:spacing w:line="360" w:lineRule="auto"/>
        <w:jc w:val="left"/>
        <w:textAlignment w:val="center"/>
      </w:pPr>
      <w:r>
        <w:t>【详解】解：设玩电脑游戏时每分钟眨眼约x次。</w:t>
      </w:r>
    </w:p>
    <w:p w14:paraId="62BF82AB">
      <w:pPr>
        <w:shd w:val="clear" w:color="auto" w:fill="auto"/>
        <w:spacing w:line="360" w:lineRule="auto"/>
        <w:jc w:val="left"/>
        <w:textAlignment w:val="center"/>
      </w:pPr>
      <w:r>
        <w:t>12∶5＝24∶x</w:t>
      </w:r>
    </w:p>
    <w:p w14:paraId="10BB8F26">
      <w:pPr>
        <w:shd w:val="clear" w:color="auto" w:fill="auto"/>
        <w:spacing w:line="360" w:lineRule="auto"/>
        <w:jc w:val="left"/>
        <w:textAlignment w:val="center"/>
      </w:pPr>
      <w:r>
        <w:t>12x＝5×24</w:t>
      </w:r>
    </w:p>
    <w:p w14:paraId="420A2EAD">
      <w:pPr>
        <w:shd w:val="clear" w:color="auto" w:fill="auto"/>
        <w:spacing w:line="360" w:lineRule="auto"/>
        <w:jc w:val="left"/>
        <w:textAlignment w:val="center"/>
      </w:pPr>
      <w:r>
        <w:t>12x＝120</w:t>
      </w:r>
    </w:p>
    <w:p w14:paraId="192F1CE4">
      <w:pPr>
        <w:shd w:val="clear" w:color="auto" w:fill="auto"/>
        <w:spacing w:line="360" w:lineRule="auto"/>
        <w:jc w:val="left"/>
        <w:textAlignment w:val="center"/>
      </w:pPr>
      <w:r>
        <w:t>x＝120÷12</w:t>
      </w:r>
    </w:p>
    <w:p w14:paraId="6A2FD4D5">
      <w:pPr>
        <w:shd w:val="clear" w:color="auto" w:fill="auto"/>
        <w:spacing w:line="360" w:lineRule="auto"/>
        <w:jc w:val="left"/>
        <w:textAlignment w:val="center"/>
      </w:pPr>
      <w:r>
        <w:t>x＝10</w:t>
      </w:r>
    </w:p>
    <w:p w14:paraId="09781A77">
      <w:pPr>
        <w:shd w:val="clear" w:color="auto" w:fill="auto"/>
        <w:spacing w:line="360" w:lineRule="auto"/>
        <w:jc w:val="left"/>
        <w:textAlignment w:val="center"/>
      </w:pPr>
      <w:r>
        <w:t>答：玩电脑游戏时每分钟眨眼约10次。</w:t>
      </w:r>
    </w:p>
    <w:p w14:paraId="3FE46800">
      <w:pPr>
        <w:shd w:val="clear" w:color="auto" w:fill="auto"/>
        <w:spacing w:line="360" w:lineRule="auto"/>
        <w:jc w:val="left"/>
        <w:textAlignment w:val="center"/>
      </w:pPr>
      <w:r>
        <w:t>【点睛】解答此题的关键是弄清楚哪两种量成何比例，进而列比例求解。</w:t>
      </w:r>
    </w:p>
    <w:p w14:paraId="6ACA5204">
      <w:pPr>
        <w:shd w:val="clear" w:color="auto" w:fill="auto"/>
        <w:spacing w:line="360" w:lineRule="auto"/>
        <w:jc w:val="left"/>
        <w:textAlignment w:val="center"/>
      </w:pPr>
      <w:r>
        <w:t>32．够；理由见详解。</w:t>
      </w:r>
    </w:p>
    <w:p w14:paraId="08B826B8">
      <w:pPr>
        <w:shd w:val="clear" w:color="auto" w:fill="auto"/>
        <w:spacing w:line="360" w:lineRule="auto"/>
        <w:jc w:val="left"/>
        <w:textAlignment w:val="center"/>
      </w:pPr>
      <w:r>
        <w:t>【分析】根据题意，圆柱的底面半径为（6÷2）厘米，高为10厘米，利用圆柱的体积（容积）公式：V＝</w:t>
      </w:r>
      <w:r>
        <w:object>
          <v:shape id="_x0000_i1120" o:spt="75" alt="eqId50823e83342286b8db8da52e29e653c8" type="#_x0000_t75" style="height:13.9pt;width:21.95pt;" o:ole="t" filled="f" o:preferrelative="t" stroked="f" coordsize="21600,21600">
            <v:path/>
            <v:fill on="f" focussize="0,0"/>
            <v:stroke on="f" joinstyle="miter"/>
            <v:imagedata r:id="rId186" o:title="eqId50823e83342286b8db8da52e29e653c8"/>
            <o:lock v:ext="edit" aspectratio="t"/>
            <w10:wrap type="none"/>
            <w10:anchorlock/>
          </v:shape>
          <o:OLEObject Type="Embed" ProgID="Equation.DSMT4" ShapeID="_x0000_i1120" DrawAspect="Content" ObjectID="_1468075820" r:id="rId185">
            <o:LockedField>false</o:LockedField>
          </o:OLEObject>
        </w:object>
      </w:r>
      <w:r>
        <w:t>代入即可求出其中1个玻璃杯的容积，再乘3得出3个玻璃杯的容积，换算单位后与1升果汁比较大小，如果小于1升果汁，说明够明明和客人每人一杯，反之则不够明明和客人每人一杯。</w:t>
      </w:r>
    </w:p>
    <w:p w14:paraId="320159E6">
      <w:pPr>
        <w:shd w:val="clear" w:color="auto" w:fill="auto"/>
        <w:spacing w:line="360" w:lineRule="auto"/>
        <w:jc w:val="left"/>
        <w:textAlignment w:val="center"/>
      </w:pPr>
      <w:r>
        <w:t>【详解】3.14×（6÷2）²×10×3</w:t>
      </w:r>
    </w:p>
    <w:p w14:paraId="153AFC2B">
      <w:pPr>
        <w:shd w:val="clear" w:color="auto" w:fill="auto"/>
        <w:spacing w:line="360" w:lineRule="auto"/>
        <w:jc w:val="left"/>
        <w:textAlignment w:val="center"/>
      </w:pPr>
      <w:r>
        <w:t>＝3.14×3²×10×3</w:t>
      </w:r>
    </w:p>
    <w:p w14:paraId="481DEA65">
      <w:pPr>
        <w:shd w:val="clear" w:color="auto" w:fill="auto"/>
        <w:spacing w:line="360" w:lineRule="auto"/>
        <w:jc w:val="left"/>
        <w:textAlignment w:val="center"/>
      </w:pPr>
      <w:r>
        <w:t>＝3.14×9×10×3</w:t>
      </w:r>
    </w:p>
    <w:p w14:paraId="655A599A">
      <w:pPr>
        <w:shd w:val="clear" w:color="auto" w:fill="auto"/>
        <w:spacing w:line="360" w:lineRule="auto"/>
        <w:jc w:val="left"/>
        <w:textAlignment w:val="center"/>
      </w:pPr>
      <w:r>
        <w:t>＝282.6×3</w:t>
      </w:r>
    </w:p>
    <w:p w14:paraId="19EB615E">
      <w:pPr>
        <w:shd w:val="clear" w:color="auto" w:fill="auto"/>
        <w:spacing w:line="360" w:lineRule="auto"/>
        <w:jc w:val="left"/>
        <w:textAlignment w:val="center"/>
      </w:pPr>
      <w:r>
        <w:t>＝847.8（立方厘米）</w:t>
      </w:r>
    </w:p>
    <w:p w14:paraId="39A777B1">
      <w:pPr>
        <w:shd w:val="clear" w:color="auto" w:fill="auto"/>
        <w:spacing w:line="360" w:lineRule="auto"/>
        <w:jc w:val="left"/>
        <w:textAlignment w:val="center"/>
      </w:pPr>
      <w:r>
        <w:t>847.8立方厘米＝847.8毫升</w:t>
      </w:r>
    </w:p>
    <w:p w14:paraId="2BF6EEB5">
      <w:pPr>
        <w:shd w:val="clear" w:color="auto" w:fill="auto"/>
        <w:spacing w:line="360" w:lineRule="auto"/>
        <w:jc w:val="left"/>
        <w:textAlignment w:val="center"/>
      </w:pPr>
      <w:r>
        <w:t>1升＝1000毫升</w:t>
      </w:r>
    </w:p>
    <w:p w14:paraId="5AECEE66">
      <w:pPr>
        <w:shd w:val="clear" w:color="auto" w:fill="auto"/>
        <w:spacing w:line="360" w:lineRule="auto"/>
        <w:jc w:val="left"/>
        <w:textAlignment w:val="center"/>
      </w:pPr>
      <w:r>
        <w:t>847.8毫升＜1升</w:t>
      </w:r>
    </w:p>
    <w:p w14:paraId="503C110A">
      <w:pPr>
        <w:shd w:val="clear" w:color="auto" w:fill="auto"/>
        <w:spacing w:line="360" w:lineRule="auto"/>
        <w:jc w:val="left"/>
        <w:textAlignment w:val="center"/>
      </w:pPr>
      <w:r>
        <w:t>答：够明明和客人每人一杯。因为果汁的体积大于3个杯子能容纳液体的最大体积。</w:t>
      </w:r>
    </w:p>
    <w:p w14:paraId="18D0A4E2">
      <w:pPr>
        <w:shd w:val="clear" w:color="auto" w:fill="auto"/>
        <w:spacing w:line="360" w:lineRule="auto"/>
        <w:jc w:val="left"/>
        <w:textAlignment w:val="center"/>
      </w:pPr>
      <w:r>
        <w:t>【点睛】此题的解题关键是灵活运用圆柱的体积（容积）公式求解。注意换算单位。</w:t>
      </w:r>
    </w:p>
    <w:p w14:paraId="2C6F43CC">
      <w:pPr>
        <w:shd w:val="clear" w:color="auto" w:fill="auto"/>
        <w:spacing w:line="360" w:lineRule="auto"/>
        <w:jc w:val="left"/>
        <w:textAlignment w:val="center"/>
      </w:pPr>
      <w:r>
        <w:t>33．不能，理由见解析</w:t>
      </w:r>
    </w:p>
    <w:p w14:paraId="1458CCF1">
      <w:pPr>
        <w:shd w:val="clear" w:color="auto" w:fill="auto"/>
        <w:spacing w:line="360" w:lineRule="auto"/>
        <w:jc w:val="left"/>
        <w:textAlignment w:val="center"/>
      </w:pPr>
      <w:r>
        <w:t>【分析】要求到期后妈妈所获得的利息能否买一台7000元的笔记本电脑，先根据利息的计算公式，求出利息，再与7000元比较，即可作出判断。</w:t>
      </w:r>
    </w:p>
    <w:p w14:paraId="690964E4">
      <w:pPr>
        <w:shd w:val="clear" w:color="auto" w:fill="auto"/>
        <w:spacing w:line="360" w:lineRule="auto"/>
        <w:jc w:val="left"/>
        <w:textAlignment w:val="center"/>
      </w:pPr>
      <w:r>
        <w:t>【详解】150000×2.25%×2＝6750（元）</w:t>
      </w:r>
    </w:p>
    <w:p w14:paraId="65D30F6C">
      <w:pPr>
        <w:shd w:val="clear" w:color="auto" w:fill="auto"/>
        <w:spacing w:line="360" w:lineRule="auto"/>
        <w:jc w:val="left"/>
        <w:textAlignment w:val="center"/>
      </w:pPr>
      <w:r>
        <w:t>因为6750元＜7000元，所以不能买一台7000元的笔记本电脑。</w:t>
      </w:r>
    </w:p>
    <w:p w14:paraId="502F6DE6">
      <w:pPr>
        <w:shd w:val="clear" w:color="auto" w:fill="auto"/>
        <w:spacing w:line="360" w:lineRule="auto"/>
        <w:jc w:val="left"/>
        <w:textAlignment w:val="center"/>
      </w:pPr>
      <w:r>
        <w:t>答：到期后妈妈所获得的利息不能买一台7000元的笔记本电脑。</w:t>
      </w:r>
    </w:p>
    <w:p w14:paraId="7D1E7B79">
      <w:r>
        <w:t>【点睛】解答本题的关键是掌握利息的计算公式，即利息＝本金×利率×时间。</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imes New Roman'">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6090BE">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B8AEC6">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C90F56">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7C248F">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CD239A">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A4DB1C">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wNTM5NzYwMDRjMzkwZTVkZjY2ODkwMGIxNGU0OTUifQ=="/>
  </w:docVars>
  <w:rsids>
    <w:rsidRoot w:val="51A95190"/>
    <w:rsid w:val="38D65165"/>
    <w:rsid w:val="51A95190"/>
    <w:rsid w:val="5FE33F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kern w:val="0"/>
      <w:sz w:val="18"/>
      <w:szCs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47.bin"/><Relationship Id="rId98" Type="http://schemas.openxmlformats.org/officeDocument/2006/relationships/oleObject" Target="embeddings/oleObject46.bin"/><Relationship Id="rId97" Type="http://schemas.openxmlformats.org/officeDocument/2006/relationships/oleObject" Target="embeddings/oleObject45.bin"/><Relationship Id="rId96" Type="http://schemas.openxmlformats.org/officeDocument/2006/relationships/image" Target="media/image43.wmf"/><Relationship Id="rId95" Type="http://schemas.openxmlformats.org/officeDocument/2006/relationships/oleObject" Target="embeddings/oleObject44.bin"/><Relationship Id="rId94" Type="http://schemas.openxmlformats.org/officeDocument/2006/relationships/oleObject" Target="embeddings/oleObject43.bin"/><Relationship Id="rId93" Type="http://schemas.openxmlformats.org/officeDocument/2006/relationships/image" Target="media/image42.wmf"/><Relationship Id="rId92" Type="http://schemas.openxmlformats.org/officeDocument/2006/relationships/oleObject" Target="embeddings/oleObject42.bin"/><Relationship Id="rId91" Type="http://schemas.openxmlformats.org/officeDocument/2006/relationships/image" Target="media/image41.wmf"/><Relationship Id="rId90" Type="http://schemas.openxmlformats.org/officeDocument/2006/relationships/oleObject" Target="embeddings/oleObject41.bin"/><Relationship Id="rId9" Type="http://schemas.openxmlformats.org/officeDocument/2006/relationships/theme" Target="theme/theme1.xml"/><Relationship Id="rId89" Type="http://schemas.openxmlformats.org/officeDocument/2006/relationships/image" Target="media/image40.wmf"/><Relationship Id="rId88" Type="http://schemas.openxmlformats.org/officeDocument/2006/relationships/oleObject" Target="embeddings/oleObject40.bin"/><Relationship Id="rId87" Type="http://schemas.openxmlformats.org/officeDocument/2006/relationships/image" Target="media/image39.png"/><Relationship Id="rId86" Type="http://schemas.openxmlformats.org/officeDocument/2006/relationships/oleObject" Target="embeddings/oleObject39.bin"/><Relationship Id="rId85" Type="http://schemas.openxmlformats.org/officeDocument/2006/relationships/oleObject" Target="embeddings/oleObject38.bin"/><Relationship Id="rId84" Type="http://schemas.openxmlformats.org/officeDocument/2006/relationships/image" Target="media/image38.wmf"/><Relationship Id="rId83" Type="http://schemas.openxmlformats.org/officeDocument/2006/relationships/oleObject" Target="embeddings/oleObject37.bin"/><Relationship Id="rId82" Type="http://schemas.openxmlformats.org/officeDocument/2006/relationships/image" Target="media/image37.wmf"/><Relationship Id="rId81" Type="http://schemas.openxmlformats.org/officeDocument/2006/relationships/oleObject" Target="embeddings/oleObject36.bin"/><Relationship Id="rId80" Type="http://schemas.openxmlformats.org/officeDocument/2006/relationships/image" Target="media/image36.wmf"/><Relationship Id="rId8" Type="http://schemas.openxmlformats.org/officeDocument/2006/relationships/footer" Target="footer3.xml"/><Relationship Id="rId79" Type="http://schemas.openxmlformats.org/officeDocument/2006/relationships/oleObject" Target="embeddings/oleObject35.bin"/><Relationship Id="rId78" Type="http://schemas.openxmlformats.org/officeDocument/2006/relationships/image" Target="media/image35.wmf"/><Relationship Id="rId77" Type="http://schemas.openxmlformats.org/officeDocument/2006/relationships/oleObject" Target="embeddings/oleObject34.bin"/><Relationship Id="rId76" Type="http://schemas.openxmlformats.org/officeDocument/2006/relationships/oleObject" Target="embeddings/oleObject33.bin"/><Relationship Id="rId75" Type="http://schemas.openxmlformats.org/officeDocument/2006/relationships/oleObject" Target="embeddings/oleObject32.bin"/><Relationship Id="rId74" Type="http://schemas.openxmlformats.org/officeDocument/2006/relationships/oleObject" Target="embeddings/oleObject31.bin"/><Relationship Id="rId73" Type="http://schemas.openxmlformats.org/officeDocument/2006/relationships/oleObject" Target="embeddings/oleObject30.bin"/><Relationship Id="rId72" Type="http://schemas.openxmlformats.org/officeDocument/2006/relationships/image" Target="media/image34.wmf"/><Relationship Id="rId71" Type="http://schemas.openxmlformats.org/officeDocument/2006/relationships/oleObject" Target="embeddings/oleObject29.bin"/><Relationship Id="rId70" Type="http://schemas.openxmlformats.org/officeDocument/2006/relationships/oleObject" Target="embeddings/oleObject28.bin"/><Relationship Id="rId7" Type="http://schemas.openxmlformats.org/officeDocument/2006/relationships/footer" Target="footer2.xml"/><Relationship Id="rId69" Type="http://schemas.openxmlformats.org/officeDocument/2006/relationships/image" Target="media/image33.wmf"/><Relationship Id="rId68" Type="http://schemas.openxmlformats.org/officeDocument/2006/relationships/oleObject" Target="embeddings/oleObject27.bin"/><Relationship Id="rId67" Type="http://schemas.openxmlformats.org/officeDocument/2006/relationships/image" Target="media/image32.wmf"/><Relationship Id="rId66" Type="http://schemas.openxmlformats.org/officeDocument/2006/relationships/oleObject" Target="embeddings/oleObject26.bin"/><Relationship Id="rId65" Type="http://schemas.openxmlformats.org/officeDocument/2006/relationships/image" Target="media/image31.wmf"/><Relationship Id="rId64" Type="http://schemas.openxmlformats.org/officeDocument/2006/relationships/oleObject" Target="embeddings/oleObject25.bin"/><Relationship Id="rId63" Type="http://schemas.openxmlformats.org/officeDocument/2006/relationships/image" Target="media/image30.wmf"/><Relationship Id="rId62" Type="http://schemas.openxmlformats.org/officeDocument/2006/relationships/oleObject" Target="embeddings/oleObject24.bin"/><Relationship Id="rId61" Type="http://schemas.openxmlformats.org/officeDocument/2006/relationships/image" Target="media/image29.png"/><Relationship Id="rId60" Type="http://schemas.openxmlformats.org/officeDocument/2006/relationships/image" Target="media/image28.png"/><Relationship Id="rId6" Type="http://schemas.openxmlformats.org/officeDocument/2006/relationships/footer" Target="footer1.xml"/><Relationship Id="rId59" Type="http://schemas.openxmlformats.org/officeDocument/2006/relationships/image" Target="media/image27.wmf"/><Relationship Id="rId58" Type="http://schemas.openxmlformats.org/officeDocument/2006/relationships/oleObject" Target="embeddings/oleObject23.bin"/><Relationship Id="rId57" Type="http://schemas.openxmlformats.org/officeDocument/2006/relationships/image" Target="media/image26.wmf"/><Relationship Id="rId56" Type="http://schemas.openxmlformats.org/officeDocument/2006/relationships/oleObject" Target="embeddings/oleObject22.bin"/><Relationship Id="rId55" Type="http://schemas.openxmlformats.org/officeDocument/2006/relationships/image" Target="media/image25.wmf"/><Relationship Id="rId54" Type="http://schemas.openxmlformats.org/officeDocument/2006/relationships/oleObject" Target="embeddings/oleObject21.bin"/><Relationship Id="rId53" Type="http://schemas.openxmlformats.org/officeDocument/2006/relationships/image" Target="media/image24.wmf"/><Relationship Id="rId52" Type="http://schemas.openxmlformats.org/officeDocument/2006/relationships/oleObject" Target="embeddings/oleObject20.bin"/><Relationship Id="rId51" Type="http://schemas.openxmlformats.org/officeDocument/2006/relationships/image" Target="media/image23.wmf"/><Relationship Id="rId50" Type="http://schemas.openxmlformats.org/officeDocument/2006/relationships/oleObject" Target="embeddings/oleObject19.bin"/><Relationship Id="rId5" Type="http://schemas.openxmlformats.org/officeDocument/2006/relationships/header" Target="header3.xml"/><Relationship Id="rId49" Type="http://schemas.openxmlformats.org/officeDocument/2006/relationships/image" Target="media/image22.wmf"/><Relationship Id="rId48" Type="http://schemas.openxmlformats.org/officeDocument/2006/relationships/oleObject" Target="embeddings/oleObject18.bin"/><Relationship Id="rId47" Type="http://schemas.openxmlformats.org/officeDocument/2006/relationships/image" Target="media/image21.wmf"/><Relationship Id="rId46" Type="http://schemas.openxmlformats.org/officeDocument/2006/relationships/oleObject" Target="embeddings/oleObject17.bin"/><Relationship Id="rId45" Type="http://schemas.openxmlformats.org/officeDocument/2006/relationships/image" Target="media/image20.wmf"/><Relationship Id="rId44" Type="http://schemas.openxmlformats.org/officeDocument/2006/relationships/oleObject" Target="embeddings/oleObject16.bin"/><Relationship Id="rId43" Type="http://schemas.openxmlformats.org/officeDocument/2006/relationships/image" Target="media/image19.wmf"/><Relationship Id="rId42" Type="http://schemas.openxmlformats.org/officeDocument/2006/relationships/oleObject" Target="embeddings/oleObject15.bin"/><Relationship Id="rId41" Type="http://schemas.openxmlformats.org/officeDocument/2006/relationships/image" Target="media/image18.wmf"/><Relationship Id="rId40" Type="http://schemas.openxmlformats.org/officeDocument/2006/relationships/oleObject" Target="embeddings/oleObject14.bin"/><Relationship Id="rId4" Type="http://schemas.openxmlformats.org/officeDocument/2006/relationships/header" Target="header2.xml"/><Relationship Id="rId39" Type="http://schemas.openxmlformats.org/officeDocument/2006/relationships/image" Target="media/image17.wmf"/><Relationship Id="rId38" Type="http://schemas.openxmlformats.org/officeDocument/2006/relationships/oleObject" Target="embeddings/oleObject13.bin"/><Relationship Id="rId37" Type="http://schemas.openxmlformats.org/officeDocument/2006/relationships/image" Target="media/image16.wmf"/><Relationship Id="rId36" Type="http://schemas.openxmlformats.org/officeDocument/2006/relationships/oleObject" Target="embeddings/oleObject12.bin"/><Relationship Id="rId35" Type="http://schemas.openxmlformats.org/officeDocument/2006/relationships/image" Target="media/image15.wmf"/><Relationship Id="rId34" Type="http://schemas.openxmlformats.org/officeDocument/2006/relationships/oleObject" Target="embeddings/oleObject11.bin"/><Relationship Id="rId33" Type="http://schemas.openxmlformats.org/officeDocument/2006/relationships/image" Target="media/image14.wmf"/><Relationship Id="rId32" Type="http://schemas.openxmlformats.org/officeDocument/2006/relationships/oleObject" Target="embeddings/oleObject10.bin"/><Relationship Id="rId31" Type="http://schemas.openxmlformats.org/officeDocument/2006/relationships/image" Target="media/image13.wmf"/><Relationship Id="rId30" Type="http://schemas.openxmlformats.org/officeDocument/2006/relationships/oleObject" Target="embeddings/oleObject9.bin"/><Relationship Id="rId3" Type="http://schemas.openxmlformats.org/officeDocument/2006/relationships/header" Target="header1.xml"/><Relationship Id="rId29" Type="http://schemas.openxmlformats.org/officeDocument/2006/relationships/image" Target="media/image12.wmf"/><Relationship Id="rId28" Type="http://schemas.openxmlformats.org/officeDocument/2006/relationships/oleObject" Target="embeddings/oleObject8.bin"/><Relationship Id="rId27" Type="http://schemas.openxmlformats.org/officeDocument/2006/relationships/image" Target="media/image11.wmf"/><Relationship Id="rId26" Type="http://schemas.openxmlformats.org/officeDocument/2006/relationships/oleObject" Target="embeddings/oleObject7.bin"/><Relationship Id="rId25" Type="http://schemas.openxmlformats.org/officeDocument/2006/relationships/image" Target="media/image10.wmf"/><Relationship Id="rId24" Type="http://schemas.openxmlformats.org/officeDocument/2006/relationships/oleObject" Target="embeddings/oleObject6.bin"/><Relationship Id="rId23" Type="http://schemas.openxmlformats.org/officeDocument/2006/relationships/image" Target="media/image9.wmf"/><Relationship Id="rId22" Type="http://schemas.openxmlformats.org/officeDocument/2006/relationships/oleObject" Target="embeddings/oleObject5.bin"/><Relationship Id="rId21" Type="http://schemas.openxmlformats.org/officeDocument/2006/relationships/image" Target="media/image8.wmf"/><Relationship Id="rId20" Type="http://schemas.openxmlformats.org/officeDocument/2006/relationships/oleObject" Target="embeddings/oleObject4.bin"/><Relationship Id="rId2" Type="http://schemas.openxmlformats.org/officeDocument/2006/relationships/settings" Target="settings.xml"/><Relationship Id="rId19" Type="http://schemas.openxmlformats.org/officeDocument/2006/relationships/image" Target="media/image7.png"/><Relationship Id="rId187" Type="http://schemas.openxmlformats.org/officeDocument/2006/relationships/fontTable" Target="fontTable.xml"/><Relationship Id="rId186" Type="http://schemas.openxmlformats.org/officeDocument/2006/relationships/image" Target="media/image81.wmf"/><Relationship Id="rId185" Type="http://schemas.openxmlformats.org/officeDocument/2006/relationships/oleObject" Target="embeddings/oleObject96.bin"/><Relationship Id="rId184" Type="http://schemas.openxmlformats.org/officeDocument/2006/relationships/image" Target="media/image80.wmf"/><Relationship Id="rId183" Type="http://schemas.openxmlformats.org/officeDocument/2006/relationships/oleObject" Target="embeddings/oleObject95.bin"/><Relationship Id="rId182" Type="http://schemas.openxmlformats.org/officeDocument/2006/relationships/image" Target="media/image79.wmf"/><Relationship Id="rId181" Type="http://schemas.openxmlformats.org/officeDocument/2006/relationships/oleObject" Target="embeddings/oleObject94.bin"/><Relationship Id="rId180" Type="http://schemas.openxmlformats.org/officeDocument/2006/relationships/image" Target="media/image78.png"/><Relationship Id="rId18" Type="http://schemas.openxmlformats.org/officeDocument/2006/relationships/image" Target="media/image6.png"/><Relationship Id="rId179" Type="http://schemas.openxmlformats.org/officeDocument/2006/relationships/oleObject" Target="embeddings/oleObject93.bin"/><Relationship Id="rId178" Type="http://schemas.openxmlformats.org/officeDocument/2006/relationships/image" Target="media/image77.wmf"/><Relationship Id="rId177" Type="http://schemas.openxmlformats.org/officeDocument/2006/relationships/oleObject" Target="embeddings/oleObject92.bin"/><Relationship Id="rId176" Type="http://schemas.openxmlformats.org/officeDocument/2006/relationships/image" Target="media/image76.wmf"/><Relationship Id="rId175" Type="http://schemas.openxmlformats.org/officeDocument/2006/relationships/oleObject" Target="embeddings/oleObject91.bin"/><Relationship Id="rId174" Type="http://schemas.openxmlformats.org/officeDocument/2006/relationships/oleObject" Target="embeddings/oleObject90.bin"/><Relationship Id="rId173" Type="http://schemas.openxmlformats.org/officeDocument/2006/relationships/oleObject" Target="embeddings/oleObject89.bin"/><Relationship Id="rId172" Type="http://schemas.openxmlformats.org/officeDocument/2006/relationships/oleObject" Target="embeddings/oleObject88.bin"/><Relationship Id="rId171" Type="http://schemas.openxmlformats.org/officeDocument/2006/relationships/image" Target="media/image75.wmf"/><Relationship Id="rId170" Type="http://schemas.openxmlformats.org/officeDocument/2006/relationships/oleObject" Target="embeddings/oleObject87.bin"/><Relationship Id="rId17" Type="http://schemas.openxmlformats.org/officeDocument/2006/relationships/image" Target="media/image5.wmf"/><Relationship Id="rId169" Type="http://schemas.openxmlformats.org/officeDocument/2006/relationships/image" Target="media/image74.wmf"/><Relationship Id="rId168" Type="http://schemas.openxmlformats.org/officeDocument/2006/relationships/oleObject" Target="embeddings/oleObject86.bin"/><Relationship Id="rId167" Type="http://schemas.openxmlformats.org/officeDocument/2006/relationships/image" Target="media/image73.wmf"/><Relationship Id="rId166" Type="http://schemas.openxmlformats.org/officeDocument/2006/relationships/oleObject" Target="embeddings/oleObject85.bin"/><Relationship Id="rId165" Type="http://schemas.openxmlformats.org/officeDocument/2006/relationships/image" Target="media/image72.wmf"/><Relationship Id="rId164" Type="http://schemas.openxmlformats.org/officeDocument/2006/relationships/oleObject" Target="embeddings/oleObject84.bin"/><Relationship Id="rId163" Type="http://schemas.openxmlformats.org/officeDocument/2006/relationships/oleObject" Target="embeddings/oleObject83.bin"/><Relationship Id="rId162" Type="http://schemas.openxmlformats.org/officeDocument/2006/relationships/oleObject" Target="embeddings/oleObject82.bin"/><Relationship Id="rId161" Type="http://schemas.openxmlformats.org/officeDocument/2006/relationships/image" Target="media/image71.wmf"/><Relationship Id="rId160" Type="http://schemas.openxmlformats.org/officeDocument/2006/relationships/oleObject" Target="embeddings/oleObject81.bin"/><Relationship Id="rId16" Type="http://schemas.openxmlformats.org/officeDocument/2006/relationships/oleObject" Target="embeddings/oleObject3.bin"/><Relationship Id="rId159" Type="http://schemas.openxmlformats.org/officeDocument/2006/relationships/image" Target="media/image70.wmf"/><Relationship Id="rId158" Type="http://schemas.openxmlformats.org/officeDocument/2006/relationships/oleObject" Target="embeddings/oleObject80.bin"/><Relationship Id="rId157" Type="http://schemas.openxmlformats.org/officeDocument/2006/relationships/oleObject" Target="embeddings/oleObject79.bin"/><Relationship Id="rId156" Type="http://schemas.openxmlformats.org/officeDocument/2006/relationships/oleObject" Target="embeddings/oleObject78.bin"/><Relationship Id="rId155" Type="http://schemas.openxmlformats.org/officeDocument/2006/relationships/image" Target="media/image69.wmf"/><Relationship Id="rId154" Type="http://schemas.openxmlformats.org/officeDocument/2006/relationships/oleObject" Target="embeddings/oleObject77.bin"/><Relationship Id="rId153" Type="http://schemas.openxmlformats.org/officeDocument/2006/relationships/image" Target="media/image68.wmf"/><Relationship Id="rId152" Type="http://schemas.openxmlformats.org/officeDocument/2006/relationships/oleObject" Target="embeddings/oleObject76.bin"/><Relationship Id="rId151" Type="http://schemas.openxmlformats.org/officeDocument/2006/relationships/oleObject" Target="embeddings/oleObject75.bin"/><Relationship Id="rId150" Type="http://schemas.openxmlformats.org/officeDocument/2006/relationships/image" Target="media/image67.wmf"/><Relationship Id="rId15" Type="http://schemas.openxmlformats.org/officeDocument/2006/relationships/image" Target="media/image4.wmf"/><Relationship Id="rId149" Type="http://schemas.openxmlformats.org/officeDocument/2006/relationships/oleObject" Target="embeddings/oleObject74.bin"/><Relationship Id="rId148" Type="http://schemas.openxmlformats.org/officeDocument/2006/relationships/oleObject" Target="embeddings/oleObject73.bin"/><Relationship Id="rId147" Type="http://schemas.openxmlformats.org/officeDocument/2006/relationships/oleObject" Target="embeddings/oleObject72.bin"/><Relationship Id="rId146" Type="http://schemas.openxmlformats.org/officeDocument/2006/relationships/oleObject" Target="embeddings/oleObject71.bin"/><Relationship Id="rId145" Type="http://schemas.openxmlformats.org/officeDocument/2006/relationships/oleObject" Target="embeddings/oleObject70.bin"/><Relationship Id="rId144" Type="http://schemas.openxmlformats.org/officeDocument/2006/relationships/image" Target="media/image66.wmf"/><Relationship Id="rId143" Type="http://schemas.openxmlformats.org/officeDocument/2006/relationships/oleObject" Target="embeddings/oleObject69.bin"/><Relationship Id="rId142" Type="http://schemas.openxmlformats.org/officeDocument/2006/relationships/image" Target="media/image65.wmf"/><Relationship Id="rId141" Type="http://schemas.openxmlformats.org/officeDocument/2006/relationships/oleObject" Target="embeddings/oleObject68.bin"/><Relationship Id="rId140" Type="http://schemas.openxmlformats.org/officeDocument/2006/relationships/oleObject" Target="embeddings/oleObject67.bin"/><Relationship Id="rId14" Type="http://schemas.openxmlformats.org/officeDocument/2006/relationships/oleObject" Target="embeddings/oleObject2.bin"/><Relationship Id="rId139" Type="http://schemas.openxmlformats.org/officeDocument/2006/relationships/image" Target="media/image64.wmf"/><Relationship Id="rId138" Type="http://schemas.openxmlformats.org/officeDocument/2006/relationships/oleObject" Target="embeddings/oleObject66.bin"/><Relationship Id="rId137" Type="http://schemas.openxmlformats.org/officeDocument/2006/relationships/image" Target="media/image63.wmf"/><Relationship Id="rId136" Type="http://schemas.openxmlformats.org/officeDocument/2006/relationships/oleObject" Target="embeddings/oleObject65.bin"/><Relationship Id="rId135" Type="http://schemas.openxmlformats.org/officeDocument/2006/relationships/image" Target="media/image62.wmf"/><Relationship Id="rId134" Type="http://schemas.openxmlformats.org/officeDocument/2006/relationships/oleObject" Target="embeddings/oleObject64.bin"/><Relationship Id="rId133" Type="http://schemas.openxmlformats.org/officeDocument/2006/relationships/image" Target="media/image61.wmf"/><Relationship Id="rId132" Type="http://schemas.openxmlformats.org/officeDocument/2006/relationships/oleObject" Target="embeddings/oleObject63.bin"/><Relationship Id="rId131" Type="http://schemas.openxmlformats.org/officeDocument/2006/relationships/image" Target="media/image60.wmf"/><Relationship Id="rId130" Type="http://schemas.openxmlformats.org/officeDocument/2006/relationships/oleObject" Target="embeddings/oleObject62.bin"/><Relationship Id="rId13" Type="http://schemas.openxmlformats.org/officeDocument/2006/relationships/image" Target="media/image3.wmf"/><Relationship Id="rId129" Type="http://schemas.openxmlformats.org/officeDocument/2006/relationships/image" Target="media/image59.wmf"/><Relationship Id="rId128" Type="http://schemas.openxmlformats.org/officeDocument/2006/relationships/oleObject" Target="embeddings/oleObject61.bin"/><Relationship Id="rId127" Type="http://schemas.openxmlformats.org/officeDocument/2006/relationships/image" Target="media/image58.wmf"/><Relationship Id="rId126" Type="http://schemas.openxmlformats.org/officeDocument/2006/relationships/oleObject" Target="embeddings/oleObject60.bin"/><Relationship Id="rId125" Type="http://schemas.openxmlformats.org/officeDocument/2006/relationships/image" Target="media/image57.wmf"/><Relationship Id="rId124" Type="http://schemas.openxmlformats.org/officeDocument/2006/relationships/oleObject" Target="embeddings/oleObject59.bin"/><Relationship Id="rId123" Type="http://schemas.openxmlformats.org/officeDocument/2006/relationships/image" Target="media/image56.wmf"/><Relationship Id="rId122" Type="http://schemas.openxmlformats.org/officeDocument/2006/relationships/oleObject" Target="embeddings/oleObject58.bin"/><Relationship Id="rId121" Type="http://schemas.openxmlformats.org/officeDocument/2006/relationships/image" Target="media/image55.wmf"/><Relationship Id="rId120" Type="http://schemas.openxmlformats.org/officeDocument/2006/relationships/oleObject" Target="embeddings/oleObject57.bin"/><Relationship Id="rId12" Type="http://schemas.openxmlformats.org/officeDocument/2006/relationships/oleObject" Target="embeddings/oleObject1.bin"/><Relationship Id="rId119" Type="http://schemas.openxmlformats.org/officeDocument/2006/relationships/image" Target="media/image54.wmf"/><Relationship Id="rId118" Type="http://schemas.openxmlformats.org/officeDocument/2006/relationships/oleObject" Target="embeddings/oleObject56.bin"/><Relationship Id="rId117" Type="http://schemas.openxmlformats.org/officeDocument/2006/relationships/image" Target="media/image53.wmf"/><Relationship Id="rId116" Type="http://schemas.openxmlformats.org/officeDocument/2006/relationships/oleObject" Target="embeddings/oleObject55.bin"/><Relationship Id="rId115" Type="http://schemas.openxmlformats.org/officeDocument/2006/relationships/image" Target="media/image52.wmf"/><Relationship Id="rId114" Type="http://schemas.openxmlformats.org/officeDocument/2006/relationships/oleObject" Target="embeddings/oleObject54.bin"/><Relationship Id="rId113" Type="http://schemas.openxmlformats.org/officeDocument/2006/relationships/image" Target="media/image51.wmf"/><Relationship Id="rId112" Type="http://schemas.openxmlformats.org/officeDocument/2006/relationships/oleObject" Target="embeddings/oleObject53.bin"/><Relationship Id="rId111" Type="http://schemas.openxmlformats.org/officeDocument/2006/relationships/image" Target="media/image50.wmf"/><Relationship Id="rId110" Type="http://schemas.openxmlformats.org/officeDocument/2006/relationships/oleObject" Target="embeddings/oleObject52.bin"/><Relationship Id="rId11" Type="http://schemas.openxmlformats.org/officeDocument/2006/relationships/image" Target="media/image2.png"/><Relationship Id="rId109" Type="http://schemas.openxmlformats.org/officeDocument/2006/relationships/image" Target="media/image49.wmf"/><Relationship Id="rId108" Type="http://schemas.openxmlformats.org/officeDocument/2006/relationships/oleObject" Target="embeddings/oleObject51.bin"/><Relationship Id="rId107" Type="http://schemas.openxmlformats.org/officeDocument/2006/relationships/image" Target="media/image48.wmf"/><Relationship Id="rId106" Type="http://schemas.openxmlformats.org/officeDocument/2006/relationships/oleObject" Target="embeddings/oleObject50.bin"/><Relationship Id="rId105" Type="http://schemas.openxmlformats.org/officeDocument/2006/relationships/image" Target="media/image47.wmf"/><Relationship Id="rId104" Type="http://schemas.openxmlformats.org/officeDocument/2006/relationships/oleObject" Target="embeddings/oleObject49.bin"/><Relationship Id="rId103" Type="http://schemas.openxmlformats.org/officeDocument/2006/relationships/image" Target="media/image46.wmf"/><Relationship Id="rId102" Type="http://schemas.openxmlformats.org/officeDocument/2006/relationships/oleObject" Target="embeddings/oleObject48.bin"/><Relationship Id="rId101" Type="http://schemas.openxmlformats.org/officeDocument/2006/relationships/image" Target="media/image45.png"/><Relationship Id="rId100" Type="http://schemas.openxmlformats.org/officeDocument/2006/relationships/image" Target="media/image44.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6994</Words>
  <Characters>7848</Characters>
  <Lines>0</Lines>
  <Paragraphs>0</Paragraphs>
  <TotalTime>0</TotalTime>
  <ScaleCrop>false</ScaleCrop>
  <LinksUpToDate>false</LinksUpToDate>
  <CharactersWithSpaces>8386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2023-04-13T12:09:00Z</dcterms:created>
  <dc:creator>银色猛虎</dc:creator>
  <cp:lastModifiedBy>上帝掷骰子吗</cp:lastModifiedBy>
  <dcterms:modified xsi:type="dcterms:W3CDTF">2026-02-11T01:07:55Z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CEE4E0A097FA41188194D3BEDABFBBDE_11</vt:lpwstr>
  </property>
  <property fmtid="{D5CDD505-2E9C-101B-9397-08002B2CF9AE}" pid="4" name="KSOTemplateDocerSaveRecord">
    <vt:lpwstr>eyJoZGlkIjoiMjljNjk0N2RhMTc0NzI3ZTQwZWEyZWMyMzA2NzliMDQiLCJ1c2VySWQiOiI3ODUwOTA2ODcifQ==</vt:lpwstr>
  </property>
</Properties>
</file>