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F9D2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11620500</wp:posOffset>
            </wp:positionV>
            <wp:extent cx="457200" cy="254000"/>
            <wp:effectExtent l="0" t="0" r="0" b="12700"/>
            <wp:wrapNone/>
            <wp:docPr id="100172" name="图片 100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2" name="图片 1001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徐州市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0B01560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79A0F7B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分．在每小题给出的四个选项中，恰有一项符合要求）</w:t>
      </w:r>
    </w:p>
    <w:p w14:paraId="6EABD8A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古汉字“雷”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47845671" name="图片 847845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845671" name="图片 84784567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下列四种写法，可以看作轴对称图形的是（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B4D31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drawing>
          <wp:inline distT="0" distB="0" distL="114300" distR="114300">
            <wp:extent cx="457200" cy="6191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114300" distR="114300">
            <wp:extent cx="571500" cy="352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114300" distR="114300">
            <wp:extent cx="457200" cy="666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114300" distR="114300">
            <wp:extent cx="390525" cy="6381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CF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1B75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2pt;width:58.2pt;" o:ole="t" filled="f" o:preferrelative="t" stroked="f" coordsize="21600,21600">
            <v:path/>
            <v:fill on="f" focussize="0,0"/>
            <v:stroke on="f" joinstyle="miter"/>
            <v:imagedata r:id="rId17" o:title="eqId16bfff5f345620e07b79b0d628c9f5e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15pt;width:52.9pt;" o:ole="t" filled="f" o:preferrelative="t" stroked="f" coordsize="21600,21600">
            <v:path/>
            <v:fill on="f" focussize="0,0"/>
            <v:stroke on="f" joinstyle="miter"/>
            <v:imagedata r:id="rId19" o:title="eqId3d309e4bf3984794625d4015f7b7de9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4.75pt;width:51pt;" o:ole="t" filled="f" o:preferrelative="t" stroked="f" coordsize="21600,21600">
            <v:path/>
            <v:fill on="f" focussize="0,0"/>
            <v:stroke on="f" joinstyle="miter"/>
            <v:imagedata r:id="rId21" o:title="eqId68ad3ebc312524c860b0779cd7c3bf1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23" o:title="eqId112b0b4263c13326dc9f55297731511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04538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39pt;" o:ole="t" filled="f" o:preferrelative="t" stroked="f" coordsize="21600,21600">
            <v:path/>
            <v:fill on="f" focussize="0,0"/>
            <v:stroke on="f" joinstyle="miter"/>
            <v:imagedata r:id="rId25" o:title="eqIda8990cf3e9ab0c8fad35d2432885728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08D0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7" o:title="eqId629507dcfdeb6866da428c4f45e2b21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9" o:title="eqId2e109d31afb394e01c438eaacb8fa3e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8pt;width:33.7pt;" o:ole="t" filled="f" o:preferrelative="t" stroked="f" coordsize="21600,21600">
            <v:path/>
            <v:fill on="f" focussize="0,0"/>
            <v:stroke on="f" joinstyle="miter"/>
            <v:imagedata r:id="rId31" o:title="eqIdadc3e5be1796493161a4df7e28a6f6b7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1pt;width:32.85pt;" o:ole="t" filled="f" o:preferrelative="t" stroked="f" coordsize="21600,21600">
            <v:path/>
            <v:fill on="f" focussize="0,0"/>
            <v:stroke on="f" joinstyle="miter"/>
            <v:imagedata r:id="rId33" o:title="eqId7da6d82d173ad18cc040e94c925b5ab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 w14:paraId="2F307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个大小相同的正方体搭成的几何体如图所示，其左视图为（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9EC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62025" cy="9429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CB3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38150" cy="647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47700" cy="647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47700" cy="4381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38150" cy="647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65D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铜桐收藏有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40" o:title="eqId8b06e95b57b7a81cd81d05557a11fa9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枚南宋铁钱“庆元通宝”（如图所示），测得它们的质量（单位：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9pt;width:10.2pt;" o:ole="t" filled="f" o:preferrelative="t" stroked="f" coordsize="21600,21600">
            <v:path/>
            <v:fill on="f" focussize="0,0"/>
            <v:stroke on="f" joinstyle="miter"/>
            <v:imagedata r:id="rId42" o:title="eqId3960d67499df76159982657fe3a1cbca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）分别为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4pt;width:19pt;" o:ole="t" filled="f" o:preferrelative="t" stroked="f" coordsize="21600,21600">
            <v:path/>
            <v:fill on="f" focussize="0,0"/>
            <v:stroke on="f" joinstyle="miter"/>
            <v:imagedata r:id="rId44" o:title="eqIde881ea7bc889ee9c7f69e57fb59e3c1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4pt;width:18.15pt;" o:ole="t" filled="f" o:preferrelative="t" stroked="f" coordsize="21600,21600">
            <v:path/>
            <v:fill on="f" focussize="0,0"/>
            <v:stroke on="f" joinstyle="miter"/>
            <v:imagedata r:id="rId46" o:title="eqId40e82df65d8acbcdb10c705fc7999aff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8" o:title="eqId1500edc57545a9092ea982afe2e94a8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8" o:title="eqId1500edc57545a9092ea982afe2e94a8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85pt;width:18pt;" o:ole="t" filled="f" o:preferrelative="t" stroked="f" coordsize="21600,21600">
            <v:path/>
            <v:fill on="f" focussize="0,0"/>
            <v:stroke on="f" joinstyle="miter"/>
            <v:imagedata r:id="rId51" o:title="eqId107e49c5f9fdfc095ad3010f83b41542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53" o:title="eqId3ef0dd783685f785eee2527e404d34e7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1pt;width:19.05pt;" o:ole="t" filled="f" o:preferrelative="t" stroked="f" coordsize="21600,21600">
            <v:path/>
            <v:fill on="f" focussize="0,0"/>
            <v:stroke on="f" joinstyle="miter"/>
            <v:imagedata r:id="rId55" o:title="eqIda732cace37601dbe1914d32fbb20719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．这组数据的中位数为（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D0A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8953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073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pt;width:19pt;" o:ole="t" filled="f" o:preferrelative="t" stroked="f" coordsize="21600,21600">
            <v:path/>
            <v:fill on="f" focussize="0,0"/>
            <v:stroke on="f" joinstyle="miter"/>
            <v:imagedata r:id="rId58" o:title="eqIdf97cd8e3974679f2dadcec2e4c85029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4pt;width:19pt;" o:ole="t" filled="f" o:preferrelative="t" stroked="f" coordsize="21600,21600">
            <v:path/>
            <v:fill on="f" focussize="0,0"/>
            <v:stroke on="f" joinstyle="miter"/>
            <v:imagedata r:id="rId44" o:title="eqIde881ea7bc889ee9c7f69e57fb59e3c1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85pt;width:18pt;" o:ole="t" filled="f" o:preferrelative="t" stroked="f" coordsize="21600,21600">
            <v:path/>
            <v:fill on="f" focussize="0,0"/>
            <v:stroke on="f" joinstyle="miter"/>
            <v:imagedata r:id="rId51" o:title="eqId107e49c5f9fdfc095ad3010f83b41542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8" o:title="eqId1500edc57545a9092ea982afe2e94a8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</w:p>
    <w:p w14:paraId="217C3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观察下列各数：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…</w:t>
      </w:r>
      <w:r>
        <w:rPr>
          <w:rFonts w:ascii="宋体" w:hAnsi="宋体" w:eastAsia="宋体" w:cs="宋体"/>
          <w:color w:val="000000"/>
        </w:rPr>
        <w:t>，按此规律，第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个数可能为（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A329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98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76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156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316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158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318</w:t>
      </w:r>
    </w:p>
    <w:p w14:paraId="22BB4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如图，将一枚飞镖任意投掷到正方形镖盘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3" o:title="eqId411b38a18046fea8e9fab1f9f9b80a5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内，若飞锤落在镖盘内各点的机会相等，则飞镖落在阴影区域的概率为（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6C1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4097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176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6" o:title="eqId8b2a698891d42c70b597f0da4f215f09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eqIdbf31876698721a199c7c53c6b320aa8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70" o:title="eqIdf89eef3148f2d4d09379767b4af6913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72" o:title="eqId8d5989c84e320b504511f23eeb6e7357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</w:p>
    <w:p w14:paraId="4A23E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小明的速度与时间的函数关系如图所示，下列情境与之较为相符的是（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00C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10572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0C2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小明坐在门口，然后跑去看邻居家的小狗，随后坐着逗小狗玩</w:t>
      </w:r>
    </w:p>
    <w:p w14:paraId="15EF6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小明攀岩至高处，然后顺着杆子滑下来，随后躺在沙地上休息</w:t>
      </w:r>
    </w:p>
    <w:p w14:paraId="75CBD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小明跑去接电话，然后坐下来电话聊天，随后步行至另一个房间</w:t>
      </w:r>
    </w:p>
    <w:p w14:paraId="1F06E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小明步行去朋友家，敲门发现朋友不在家，随后步行回家</w:t>
      </w:r>
    </w:p>
    <w:p w14:paraId="69534D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BCA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年“五一”假期，我市实现旅游总收入</w:t>
      </w:r>
      <w:r>
        <w:rPr>
          <w:rFonts w:ascii="Times New Roman" w:hAnsi="Times New Roman" w:eastAsia="Times New Roman" w:cs="Times New Roman"/>
          <w:color w:val="000000"/>
        </w:rPr>
        <w:t>51.46</w:t>
      </w:r>
      <w:r>
        <w:rPr>
          <w:rFonts w:ascii="宋体" w:hAnsi="宋体" w:eastAsia="宋体" w:cs="宋体"/>
          <w:color w:val="000000"/>
        </w:rPr>
        <w:t>亿元．将</w:t>
      </w:r>
      <w:r>
        <w:rPr>
          <w:rFonts w:ascii="Times New Roman" w:hAnsi="Times New Roman" w:eastAsia="Times New Roman" w:cs="Times New Roman"/>
          <w:color w:val="000000"/>
        </w:rPr>
        <w:t>5146000000</w:t>
      </w:r>
      <w:r>
        <w:rPr>
          <w:rFonts w:ascii="宋体" w:hAnsi="宋体" w:eastAsia="宋体" w:cs="宋体"/>
          <w:color w:val="000000"/>
        </w:rPr>
        <w:t>用科学记数法表示为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3D2D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正十二边形的每一个外角等于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度．</w:t>
      </w:r>
    </w:p>
    <w:p w14:paraId="4091E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5" o:title="eqId8df86e6ec6c1e543f51f51e0dc5d9549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77" o:title="eqId3c0e4e32994c092dacdde5842b7d0497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，则代数式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79" o:title="eqId0732b78d58df708663b0aa502dff3eb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F993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1" o:title="eqIdf52a58fbaf4fea03567e88a9f0f6e37e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83" o:title="eqId3d97cdc586744d208b6f69c9813af977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7845673" name="图片 847845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845673" name="图片 8478456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直径，点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1" o:title="eqIdf52a58fbaf4fea03567e88a9f0f6e37e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8" o:title="eqId9d78abbad68bbbf12af10cd40ef4c35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83" o:title="eqId3d97cdc586744d208b6f69c9813af97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93" o:title="eqIde8a896e05730e8dd3bee64a4911c33dd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95" o:title="eqId802a939a9ab14a1a762a4275c9ec6899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°</w:t>
      </w:r>
      <w:r>
        <w:rPr>
          <w:rFonts w:ascii="宋体" w:hAnsi="宋体" w:eastAsia="宋体" w:cs="宋体"/>
          <w:color w:val="000000"/>
        </w:rPr>
        <w:t>．</w:t>
      </w:r>
    </w:p>
    <w:p w14:paraId="1B58D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7715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35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如图，将矩形纸片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8" o:title="eqId5cb3f9a5da641be35117fd35ba07a6aa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沿边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0" o:title="eqId0215e13a9fb5574d5194aeb9507a98aa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3" o:title="eqId764509115979e9958101808383672ec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5" o:title="eqIdac047e91852b91af639feec23a9598b2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处．若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107" o:title="eqId2b1c0f610de5543a3c40c89fb3cba05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09" o:title="eqId460c3a0db006e19ad307953dc8b0e23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7D20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1906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F60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1.2pt;width:52.2pt;" o:ole="t" filled="f" o:preferrelative="t" stroked="f" coordsize="21600,21600">
            <v:path/>
            <v:fill on="f" focussize="0,0"/>
            <v:stroke on="f" joinstyle="miter"/>
            <v:imagedata r:id="rId112" o:title="eqIdf92a7d4514a9c6860be2ed90782c9fd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FBBD5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14" o:title="eqIde1d1658de29e27859fe9797e2778b6e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16" o:title="eqId9b9fb24ba2afd408c8a2ca12480e94b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18" o:title="eqIdbd8ef1f659a950cab12f33c70194086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都在反比例函数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20" o:title="eqIdf86be766e49f56b6eba56bb0b5fd1d9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的图象上，则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的大小关系为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C071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122" o:title="eqIde9a1bfecb5cd010483c7408b35dfada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有两个相等的实数根，则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DAB1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在平面直角坐标系中，将二次函数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9.9pt;width:139.9pt;" o:ole="t" filled="f" o:preferrelative="t" stroked="f" coordsize="21600,21600">
            <v:path/>
            <v:fill on="f" focussize="0,0"/>
            <v:stroke on="f" joinstyle="miter"/>
            <v:imagedata r:id="rId124" o:title="eqId91b62c79d8067e544172fe817cb6849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的图象向下平移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个单位长度，所得抛物线与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轴有两个公共点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.5pt;width:30pt;" o:ole="t" filled="f" o:preferrelative="t" stroked="f" coordsize="21600,21600">
            <v:path/>
            <v:fill on="f" focussize="0,0"/>
            <v:stroke on="f" joinstyle="miter"/>
            <v:imagedata r:id="rId126" o:title="eqId7330af1eaa4fbb442ebc7b47be6b6d7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4D2CD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将圆锥的侧面沿一条母线剪开后展平，所得扇形的面积为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28" o:title="eqId610a4a0710d477cb213a65ad1b4b53e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，圆心角</w:t>
      </w:r>
      <w:r>
        <w:rPr>
          <w:rFonts w:ascii="Times New Roman" w:hAnsi="Times New Roman" w:eastAsia="Times New Roman" w:cs="Times New Roman"/>
          <w:i/>
          <w:color w:val="000000"/>
        </w:rPr>
        <w:t>θ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0" o:title="eqIdc02b54dc6b3e1bb6544f47d4c8743fc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，圆锥的底面圆的半径为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63EBC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86</w:t>
      </w:r>
      <w:r>
        <w:rPr>
          <w:rFonts w:ascii="宋体" w:hAnsi="宋体" w:eastAsia="宋体" w:cs="宋体"/>
          <w:b/>
          <w:color w:val="000000"/>
          <w:sz w:val="24"/>
        </w:rPr>
        <w:t>分，解答时应可出必要的文字说明、证明过程及演算步骤．）</w:t>
      </w:r>
    </w:p>
    <w:p w14:paraId="4D76C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</w:p>
    <w:p w14:paraId="2CFCB8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6.7pt;width:129.75pt;" o:ole="t" filled="f" o:preferrelative="t" stroked="f" coordsize="21600,21600">
            <v:path/>
            <v:fill on="f" focussize="0,0"/>
            <v:stroke on="f" joinstyle="miter"/>
            <v:imagedata r:id="rId132" o:title="eqId8535e1a09525ead7f73085bdc8bec07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2399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4.2pt;width:76.2pt;" o:ole="t" filled="f" o:preferrelative="t" stroked="f" coordsize="21600,21600">
            <v:path/>
            <v:fill on="f" focussize="0,0"/>
            <v:stroke on="f" joinstyle="miter"/>
            <v:imagedata r:id="rId134" o:title="eqIdc14daee6345e54a33cd142f16a22a6c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6C3E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）解方程：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136" o:title="eqId14baa050fb08d1e22bc1f9b1309836b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412B1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51.75pt;width:53.25pt;" o:ole="t" filled="f" o:preferrelative="t" stroked="f" coordsize="21600,21600">
            <v:path/>
            <v:fill on="f" focussize="0,0"/>
            <v:stroke on="f" joinstyle="miter"/>
            <v:imagedata r:id="rId138" o:title="eqIdc7796cefaf4b402ea1af1cfc378ede8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CA322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不透明的袋子中装有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个红球与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个白球，这些球除颜色外无其他差别．</w:t>
      </w:r>
    </w:p>
    <w:p w14:paraId="5019CB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甲从袋子中随机摸出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个球，摸到红球的概率为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118B4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甲、乙两人分别从袋子中随机摸出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个球（不放回），用列表或画树状图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7845669" name="图片 847845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845669" name="图片 8478456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方法，求两人摸到相同颜色球的概率．</w:t>
      </w:r>
    </w:p>
    <w:p w14:paraId="62819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中国古代数学著作《张邱建算经》中有一道问题；“今有甲、乙怀钱，各不知其数．甲得乙十钱，多乙余钱五倍．乙得甲十钱，适等．问甲、乙怀钱各几何？”问题大意：甲、乙两人各有钱币干枚．若乙给甲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枚钱，此时甲的钱币数比乙的钱币数多出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倍，即甲的钱币数是乙钱币数的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倍；若甲给乙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枚钱，此时两人的钱币数相等．问甲、乙原来各有多少枚钱币？请用二元一次方程组解答上述问题．</w:t>
      </w:r>
    </w:p>
    <w:p w14:paraId="49C340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已知：如图，四边形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3" o:title="eqId411b38a18046fea8e9fab1f9f9b80a5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为正方形，点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41" o:title="eqIdd40b319212a7e7528b053e1c7097e96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的延长线上，连接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43" o:title="eqIdd1b76ffe23b82df8062cd83b4d08ed4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4421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1334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4A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76.5pt;" o:ole="t" filled="f" o:preferrelative="t" stroked="f" coordsize="21600,21600">
            <v:path/>
            <v:fill on="f" focussize="0,0"/>
            <v:stroke on="f" joinstyle="miter"/>
            <v:imagedata r:id="rId146" o:title="eqId4f94ed5ca675d113c804f2a21e629c5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115E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148" o:title="eqId819da3836c66c6b2792f6bfe6fc1bc0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50" o:title="eqIdd831c9ba6d18774540e2aaa29132fec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2DDF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参加初中学业水平考试的人数简称“中考人数”．如图，某市根据</w:t>
      </w:r>
      <w:r>
        <w:rPr>
          <w:rFonts w:ascii="Times New Roman" w:hAnsi="Times New Roman" w:eastAsia="Times New Roman" w:cs="Times New Roman"/>
          <w:color w:val="000000"/>
        </w:rPr>
        <w:t>2016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年中考人数及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年上半年小学、初中各年级在校学生人数，绘制出</w:t>
      </w:r>
      <w:r>
        <w:rPr>
          <w:rFonts w:ascii="Times New Roman" w:hAnsi="Times New Roman" w:eastAsia="Times New Roman" w:cs="Times New Roman"/>
          <w:color w:val="000000"/>
        </w:rPr>
        <w:t>2016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2032</w:t>
      </w:r>
      <w:r>
        <w:rPr>
          <w:rFonts w:ascii="宋体" w:hAnsi="宋体" w:eastAsia="宋体" w:cs="宋体"/>
          <w:color w:val="000000"/>
        </w:rPr>
        <w:t>年中考人数（含预估）统计图如图：</w:t>
      </w:r>
    </w:p>
    <w:p w14:paraId="61AFD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6478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D00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根据以上信息，解决下列问题．</w:t>
      </w:r>
    </w:p>
    <w:p w14:paraId="51BBE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下列结论中，所有正确结论的序号是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0B445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2016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2031</w:t>
      </w:r>
      <w:r>
        <w:rPr>
          <w:rFonts w:ascii="宋体" w:hAnsi="宋体" w:eastAsia="宋体" w:cs="宋体"/>
          <w:color w:val="000000"/>
        </w:rPr>
        <w:t>年中考人数呈现先升后降的趋势；</w:t>
      </w:r>
    </w:p>
    <w:p w14:paraId="2B7939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②与上一年相比，中考人数增加最多的年份是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年；</w:t>
      </w:r>
    </w:p>
    <w:p w14:paraId="4D8236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2016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年中考人数的波动比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2032</w:t>
      </w:r>
      <w:r>
        <w:rPr>
          <w:rFonts w:ascii="宋体" w:hAnsi="宋体" w:eastAsia="宋体" w:cs="宋体"/>
          <w:color w:val="000000"/>
        </w:rPr>
        <w:t>年中考人数的波动大．</w:t>
      </w:r>
    </w:p>
    <w:p w14:paraId="351EF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为促进人口长期均衡发展，有效提高人口出生率，我国于</w:t>
      </w:r>
      <w:r>
        <w:rPr>
          <w:rFonts w:ascii="Times New Roman" w:hAnsi="Times New Roman" w:eastAsia="Times New Roman" w:cs="Times New Roman"/>
          <w:color w:val="000000"/>
        </w:rPr>
        <w:t>2013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年先后实施了三项鼓励生育的政策，其中导致该市</w:t>
      </w:r>
      <w:r>
        <w:rPr>
          <w:rFonts w:ascii="Times New Roman" w:hAnsi="Times New Roman" w:eastAsia="Times New Roman" w:cs="Times New Roman"/>
          <w:color w:val="000000"/>
        </w:rPr>
        <w:t>2032</w:t>
      </w:r>
      <w:r>
        <w:rPr>
          <w:rFonts w:ascii="宋体" w:hAnsi="宋体" w:eastAsia="宋体" w:cs="宋体"/>
          <w:color w:val="000000"/>
        </w:rPr>
        <w:t>年中考人数较</w:t>
      </w:r>
      <w:r>
        <w:rPr>
          <w:rFonts w:ascii="Times New Roman" w:hAnsi="Times New Roman" w:eastAsia="Times New Roman" w:cs="Times New Roman"/>
          <w:color w:val="000000"/>
        </w:rPr>
        <w:t>2031</w:t>
      </w:r>
      <w:r>
        <w:rPr>
          <w:rFonts w:ascii="宋体" w:hAnsi="宋体" w:eastAsia="宋体" w:cs="宋体"/>
          <w:color w:val="000000"/>
        </w:rPr>
        <w:t>年增加的最主要原因是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E5CCA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2013</w:t>
      </w:r>
      <w:r>
        <w:rPr>
          <w:rFonts w:ascii="宋体" w:hAnsi="宋体" w:eastAsia="宋体" w:cs="宋体"/>
          <w:color w:val="000000"/>
        </w:rPr>
        <w:t>年单独两孩政策</w:t>
      </w:r>
    </w:p>
    <w:p w14:paraId="33F2AA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2015</w:t>
      </w:r>
      <w:r>
        <w:rPr>
          <w:rFonts w:ascii="宋体" w:hAnsi="宋体" w:eastAsia="宋体" w:cs="宋体"/>
          <w:color w:val="000000"/>
        </w:rPr>
        <w:t>年全面两孩政策</w:t>
      </w:r>
    </w:p>
    <w:p w14:paraId="6C197C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年三孩生育政策</w:t>
      </w:r>
    </w:p>
    <w:p w14:paraId="4A1C9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年上半年，该市小学在校学生共有多少人？</w:t>
      </w:r>
    </w:p>
    <w:p w14:paraId="04EF5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如图，在徐州云龙湖旅游景区，点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153" o:title="eqId5963abe8f421bd99a2aaa94831a951e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为“彭城风华”观演场地，点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55" o:title="eqId7f9e8449aad35c5d840a3395ea86df6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为“水族展览馆”，点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为“徐州汉画像石艺术馆”．已知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158" o:title="eqIdab9945c9436dfbe639aee983e12439d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160" o:title="eqIdf1dbb173951ab460904e1af0653e7fc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62" o:title="eqId4e79121cc30634f1ae5d48d9eb83df0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．求“彭城风华”观演场地与“水族展览馆”之间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7845675" name="图片 847845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845675" name="图片 84784567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距离</w:t>
      </w:r>
      <m:oMath>
        <m:r>
          <m:rPr/>
          <w:rPr>
            <w:rFonts w:ascii="Cambria Math" w:hAnsi="Cambria Math" w:eastAsia="宋体" w:cs="Cambria Math"/>
          </w:rPr>
          <m:t>AB</m:t>
        </m:r>
      </m:oMath>
      <w:r>
        <w:rPr>
          <w:rFonts w:ascii="宋体" w:hAnsi="宋体" w:eastAsia="宋体" w:cs="宋体"/>
          <w:color w:val="000000"/>
        </w:rPr>
        <w:t>（精确到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64" o:title="eqIdb249c222293a0df29234b4e983ceb11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）．（参考数据：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6.8pt;width:49.8pt;" o:ole="t" filled="f" o:preferrelative="t" stroked="f" coordsize="21600,21600">
            <v:path/>
            <v:fill on="f" focussize="0,0"/>
            <v:stroke on="f" joinstyle="miter"/>
            <v:imagedata r:id="rId166" o:title="eqId4c894b7d6baa55c80c64e74748dad89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168" o:title="eqId460317e7c26f95b9b29cfe1a89b796d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2D5C1F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2382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DB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为一次函数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71" o:title="eqId1882d2f789de61b5b7e3ec952e13b99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的图像与二次函数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73" o:title="eqId22e59da5115d0dafea24822245f92c4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的图像的公共点，点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的横坐标分别为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为二次函数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73" o:title="eqId22e59da5115d0dafea24822245f92c4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的图像上的动点，且位于直线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1" o:title="eqIdf52a58fbaf4fea03567e88a9f0f6e37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的下方，连接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177" o:title="eqIdbd33764ff4efddfe11a98a609753715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179" o:title="eqIdd2be49c37e30a3ced0364c3e74d8c68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EF53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543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16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的值；</w:t>
      </w:r>
    </w:p>
    <w:p w14:paraId="55A96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9pt;width:32.8pt;" o:ole="t" filled="f" o:preferrelative="t" stroked="f" coordsize="21600,21600">
            <v:path/>
            <v:fill on="f" focussize="0,0"/>
            <v:stroke on="f" joinstyle="miter"/>
            <v:imagedata r:id="rId182" o:title="eqId2205cffebf8c4d5f81d15ed7b85c893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的面积的最大值．</w:t>
      </w:r>
    </w:p>
    <w:p w14:paraId="03289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1" o:title="eqIdf52a58fbaf4fea03567e88a9f0f6e3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上，若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188" o:title="eqIda8f81b0d9c49529eb7398b6b5cb041d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，则称点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的“关联点”．</w:t>
      </w:r>
    </w:p>
    <w:p w14:paraId="220FA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14700" cy="11811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02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），在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中，若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75pt;width:63.85pt;" o:ole="t" filled="f" o:preferrelative="t" stroked="f" coordsize="21600,21600">
            <v:path/>
            <v:fill on="f" focussize="0,0"/>
            <v:stroke on="f" joinstyle="miter"/>
            <v:imagedata r:id="rId194" o:title="eqIded10df4140819d5451773a45de66201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96" o:title="eqId8b757f0c42ae5c9a2d6a4b19e5877b2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．试说明：点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的“关联点”．</w:t>
      </w:r>
    </w:p>
    <w:p w14:paraId="6DB86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），已知点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1" o:title="eqIdf52a58fbaf4fea03567e88a9f0f6e37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上，用无刻度的直尺和圆规作一个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，使其同时满足下列条件：①点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为点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的“关联点”；②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06" o:title="eqId8fabb884dc5f9609de491245463bbe9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是钝角（保留作图痕迹，不写作法）．</w:t>
      </w:r>
    </w:p>
    <w:p w14:paraId="5960D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84" o:title="eqId15c0dbe3c080c4c4636c64803e5c1f7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为锐角三角形，且点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1" o:title="eqId8455657dde27aabe6adb7b188e031c1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85" o:title="eqIdc5db41a1f31d6baee7c69990811edb9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7845667" name="图片 847845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845667" name="图片 84784566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“关联点”．设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55pt;width:42pt;" o:ole="t" filled="f" o:preferrelative="t" stroked="f" coordsize="21600,21600">
            <v:path/>
            <v:fill on="f" focussize="0,0"/>
            <v:stroke on="f" joinstyle="miter"/>
            <v:imagedata r:id="rId211" o:title="eqIdb3be96420ac78c8621fcb47a45514fa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95pt;width:39.2pt;" o:ole="t" filled="f" o:preferrelative="t" stroked="f" coordsize="21600,21600">
            <v:path/>
            <v:fill on="f" focussize="0,0"/>
            <v:stroke on="f" joinstyle="miter"/>
            <v:imagedata r:id="rId213" o:title="eqIdaa0d62623d7a123c536d86723d384539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，用含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15" o:title="eqId294f5ba74cdf695fc9a8a8e52f42132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17" o:title="eqIdb6a24198bd04c29321ae5dc5a28fe42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的代数式表示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19" o:title="eqId60ef95894ceebaf236170e8832dcf7e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的取值范围（直接写出结果）．</w:t>
      </w:r>
    </w:p>
    <w:p w14:paraId="0F064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如图，在</w:t>
      </w:r>
      <w:r>
        <w:rPr>
          <w:rFonts w:ascii="Times New Roman" w:hAnsi="Times New Roman" w:eastAsia="Times New Roman" w:cs="Times New Roman"/>
          <w:color w:val="000000"/>
        </w:rPr>
        <w:t>▱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8" o:title="eqId5cb3f9a5da641be35117fd35ba07a6a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22" o:title="eqId377f5c10cf527c87ab06bff61384f7e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24" o:title="eqIda665df324c530f22911ebfc3cb300ec2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26" o:title="eqId104be59f54fa71c6b072854ef116912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28" o:title="eqIddad2a36927223bd70f426ba06aea4b4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</w:t>
      </w:r>
      <m:oMath>
        <m:r>
          <m:rPr/>
          <w:rPr>
            <w:rFonts w:ascii="Cambria Math" w:hAnsi="Cambria Math" w:eastAsia="宋体" w:cs="Cambria Math"/>
          </w:rPr>
          <m:t>AB</m:t>
        </m:r>
      </m:oMath>
      <w:r>
        <w:rPr>
          <w:rFonts w:ascii="宋体" w:hAnsi="宋体" w:eastAsia="宋体" w:cs="宋体"/>
          <w:color w:val="000000"/>
        </w:rPr>
        <w:t>上的动点．连接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0" o:title="eqIdd4d260c4df7b0dc180af6980d21f337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0" o:title="eqIdd4d260c4df7b0dc180af6980d21f3371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28" o:title="eqIddad2a36927223bd70f426ba06aea4b4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</w:t>
      </w:r>
      <m:oMath>
        <m:r>
          <m:rPr/>
          <w:rPr>
            <w:rFonts w:ascii="Cambria Math" w:hAnsi="Cambria Math" w:eastAsia="宋体" w:cs="Cambria Math"/>
          </w:rPr>
          <m:t>60°</m:t>
        </m:r>
      </m:oMath>
      <w:r>
        <w:rPr>
          <w:rFonts w:ascii="宋体" w:hAnsi="宋体" w:eastAsia="宋体" w:cs="宋体"/>
          <w:color w:val="000000"/>
        </w:rPr>
        <w:t>得到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34" o:title="eqId1a3137705cb4170baafa66ff46eefb7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6" o:title="eqId2a30f3a8b673cc28bd90c50cf1a3528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pt;width:40.2pt;" o:ole="t" filled="f" o:preferrelative="t" stroked="f" coordsize="21600,21600">
            <v:path/>
            <v:fill on="f" focussize="0,0"/>
            <v:stroke on="f" joinstyle="miter"/>
            <v:imagedata r:id="rId238" o:title="eqIdc197d8b99f2eb7477947e53461b5d54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0" o:title="eqId0215e13a9fb5574d5194aeb9507a98aa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交直线</w:t>
      </w:r>
      <m:oMath>
        <m:r>
          <m:rPr/>
          <w:rPr>
            <w:rFonts w:ascii="Cambria Math" w:hAnsi="Cambria Math" w:eastAsia="宋体" w:cs="Cambria Math"/>
          </w:rPr>
          <m:t>AD</m:t>
        </m:r>
      </m:oMath>
      <w:r>
        <w:rPr>
          <w:rFonts w:ascii="宋体" w:hAnsi="宋体" w:eastAsia="宋体" w:cs="宋体"/>
          <w:color w:val="000000"/>
        </w:rPr>
        <w:t>于点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1" o:title="eqIda0ed1ec316bc54c37c4286c208f5566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3" o:title="eqId8ca1d09859dfab140e55e3cc3e7d67d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m:oMath>
        <m:r>
          <m:rPr/>
          <w:rPr>
            <w:rFonts w:ascii="Cambria Math" w:hAnsi="Cambria Math" w:eastAsia="宋体" w:cs="Cambria Math"/>
          </w:rPr>
          <m:t>DE</m:t>
        </m:r>
      </m:oMath>
      <w:r>
        <w:rPr>
          <w:rFonts w:ascii="宋体" w:hAnsi="宋体" w:eastAsia="宋体" w:cs="宋体"/>
          <w:color w:val="000000"/>
        </w:rPr>
        <w:t>，分别取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3" o:title="eqId8ca1d09859dfab140e55e3cc3e7d67d5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m:oMath>
        <m:r>
          <m:rPr/>
          <w:rPr>
            <w:rFonts w:ascii="Cambria Math" w:hAnsi="Cambria Math" w:eastAsia="宋体" w:cs="Cambria Math"/>
          </w:rPr>
          <m:t>DE</m:t>
        </m:r>
      </m:oMath>
      <w:r>
        <w:rPr>
          <w:rFonts w:ascii="宋体" w:hAnsi="宋体" w:eastAsia="宋体" w:cs="宋体"/>
          <w:color w:val="000000"/>
        </w:rPr>
        <w:t>的中点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5" o:title="eqIdac047e91852b91af639feec23a9598b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47" o:title="eqId54a5d7d3b6b63fe5c24c3907b7a8eaa3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9" o:title="eqIdaa29fe6cd9eb51c184f6299d437375cb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m:oMath>
        <m:r>
          <m:rPr/>
          <w:rPr>
            <w:rFonts w:ascii="Cambria Math" w:hAnsi="Cambria Math" w:eastAsia="宋体" w:cs="Cambria Math"/>
          </w:rPr>
          <m:t>AD</m:t>
        </m:r>
      </m:oMath>
      <w:r>
        <w:rPr>
          <w:rFonts w:ascii="宋体" w:hAnsi="宋体" w:eastAsia="宋体" w:cs="宋体"/>
          <w:color w:val="000000"/>
        </w:rPr>
        <w:t>于点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51" o:title="eqIdacc290b44635265137fdf13146b6a6d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B542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3144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A4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28" o:title="eqIddad2a36927223bd70f426ba06aea4b4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55" o:title="eqId7f9e8449aad35c5d840a3395ea86df6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重合，则线段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9" o:title="eqIdaa29fe6cd9eb51c184f6299d437375c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E728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随着点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228" o:title="eqIddad2a36927223bd70f426ba06aea4b4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的运动，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9" o:title="eqIdaa29fe6cd9eb51c184f6299d437375c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259" o:title="eqId128147bd4834566a78b4e9d2a3b2139c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的长度是否发生变化？若不变，求出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9" o:title="eqIdaa29fe6cd9eb51c184f6299d437375cb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259" o:title="eqId128147bd4834566a78b4e9d2a3b2139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的长度；若改变，请说明理由．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C364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50E1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B92D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59FE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1AA8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0BCF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C791BE7"/>
    <w:rsid w:val="64257AC8"/>
    <w:rsid w:val="7219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0.bin"/><Relationship Id="rId96" Type="http://schemas.openxmlformats.org/officeDocument/2006/relationships/image" Target="media/image48.png"/><Relationship Id="rId95" Type="http://schemas.openxmlformats.org/officeDocument/2006/relationships/image" Target="media/image47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6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7.bin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5.bin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2.png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oleObject" Target="embeddings/oleObject22.bin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png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png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3" Type="http://schemas.openxmlformats.org/officeDocument/2006/relationships/fontTable" Target="fontTable.xml"/><Relationship Id="rId262" Type="http://schemas.openxmlformats.org/officeDocument/2006/relationships/customXml" Target="../customXml/item1.xml"/><Relationship Id="rId261" Type="http://schemas.openxmlformats.org/officeDocument/2006/relationships/oleObject" Target="embeddings/oleObject135.bin"/><Relationship Id="rId260" Type="http://schemas.openxmlformats.org/officeDocument/2006/relationships/oleObject" Target="embeddings/oleObject134.bin"/><Relationship Id="rId26" Type="http://schemas.openxmlformats.org/officeDocument/2006/relationships/oleObject" Target="embeddings/oleObject6.bin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3.bin"/><Relationship Id="rId257" Type="http://schemas.openxmlformats.org/officeDocument/2006/relationships/oleObject" Target="embeddings/oleObject132.bin"/><Relationship Id="rId256" Type="http://schemas.openxmlformats.org/officeDocument/2006/relationships/oleObject" Target="embeddings/oleObject131.bin"/><Relationship Id="rId255" Type="http://schemas.openxmlformats.org/officeDocument/2006/relationships/oleObject" Target="embeddings/oleObject130.bin"/><Relationship Id="rId254" Type="http://schemas.openxmlformats.org/officeDocument/2006/relationships/oleObject" Target="embeddings/oleObject129.bin"/><Relationship Id="rId253" Type="http://schemas.openxmlformats.org/officeDocument/2006/relationships/oleObject" Target="embeddings/oleObject128.bin"/><Relationship Id="rId252" Type="http://schemas.openxmlformats.org/officeDocument/2006/relationships/image" Target="media/image116.png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7.bin"/><Relationship Id="rId25" Type="http://schemas.openxmlformats.org/officeDocument/2006/relationships/image" Target="media/image11.wmf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6.bin"/><Relationship Id="rId247" Type="http://schemas.openxmlformats.org/officeDocument/2006/relationships/image" Target="media/image113.wmf"/><Relationship Id="rId246" Type="http://schemas.openxmlformats.org/officeDocument/2006/relationships/oleObject" Target="embeddings/oleObject125.bin"/><Relationship Id="rId245" Type="http://schemas.openxmlformats.org/officeDocument/2006/relationships/oleObject" Target="embeddings/oleObject124.bin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2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5.bin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0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09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08.wmf"/><Relationship Id="rId233" Type="http://schemas.openxmlformats.org/officeDocument/2006/relationships/oleObject" Target="embeddings/oleObject117.bin"/><Relationship Id="rId232" Type="http://schemas.openxmlformats.org/officeDocument/2006/relationships/oleObject" Target="embeddings/oleObject116.bin"/><Relationship Id="rId231" Type="http://schemas.openxmlformats.org/officeDocument/2006/relationships/oleObject" Target="embeddings/oleObject115.bin"/><Relationship Id="rId230" Type="http://schemas.openxmlformats.org/officeDocument/2006/relationships/image" Target="media/image107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6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5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4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0.bin"/><Relationship Id="rId220" Type="http://schemas.openxmlformats.org/officeDocument/2006/relationships/oleObject" Target="embeddings/oleObject109.bin"/><Relationship Id="rId22" Type="http://schemas.openxmlformats.org/officeDocument/2006/relationships/oleObject" Target="embeddings/oleObject4.bin"/><Relationship Id="rId219" Type="http://schemas.openxmlformats.org/officeDocument/2006/relationships/image" Target="media/image102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06.bin"/><Relationship Id="rId213" Type="http://schemas.openxmlformats.org/officeDocument/2006/relationships/image" Target="media/image99.wmf"/><Relationship Id="rId212" Type="http://schemas.openxmlformats.org/officeDocument/2006/relationships/oleObject" Target="embeddings/oleObject105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04.bin"/><Relationship Id="rId21" Type="http://schemas.openxmlformats.org/officeDocument/2006/relationships/image" Target="media/image9.wmf"/><Relationship Id="rId209" Type="http://schemas.openxmlformats.org/officeDocument/2006/relationships/oleObject" Target="embeddings/oleObject103.bin"/><Relationship Id="rId208" Type="http://schemas.openxmlformats.org/officeDocument/2006/relationships/oleObject" Target="embeddings/oleObject102.bin"/><Relationship Id="rId207" Type="http://schemas.openxmlformats.org/officeDocument/2006/relationships/oleObject" Target="embeddings/oleObject101.bin"/><Relationship Id="rId206" Type="http://schemas.openxmlformats.org/officeDocument/2006/relationships/image" Target="media/image97.wmf"/><Relationship Id="rId205" Type="http://schemas.openxmlformats.org/officeDocument/2006/relationships/oleObject" Target="embeddings/oleObject100.bin"/><Relationship Id="rId204" Type="http://schemas.openxmlformats.org/officeDocument/2006/relationships/oleObject" Target="embeddings/oleObject99.bin"/><Relationship Id="rId203" Type="http://schemas.openxmlformats.org/officeDocument/2006/relationships/oleObject" Target="embeddings/oleObject98.bin"/><Relationship Id="rId202" Type="http://schemas.openxmlformats.org/officeDocument/2006/relationships/oleObject" Target="embeddings/oleObject97.bin"/><Relationship Id="rId201" Type="http://schemas.openxmlformats.org/officeDocument/2006/relationships/oleObject" Target="embeddings/oleObject96.bin"/><Relationship Id="rId200" Type="http://schemas.openxmlformats.org/officeDocument/2006/relationships/oleObject" Target="embeddings/oleObject95.bin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oleObject" Target="embeddings/oleObject93.bin"/><Relationship Id="rId197" Type="http://schemas.openxmlformats.org/officeDocument/2006/relationships/oleObject" Target="embeddings/oleObject92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0.bin"/><Relationship Id="rId192" Type="http://schemas.openxmlformats.org/officeDocument/2006/relationships/oleObject" Target="embeddings/oleObject89.bin"/><Relationship Id="rId191" Type="http://schemas.openxmlformats.org/officeDocument/2006/relationships/image" Target="media/image94.png"/><Relationship Id="rId190" Type="http://schemas.openxmlformats.org/officeDocument/2006/relationships/oleObject" Target="embeddings/oleObject88.bin"/><Relationship Id="rId19" Type="http://schemas.openxmlformats.org/officeDocument/2006/relationships/image" Target="media/image8.wmf"/><Relationship Id="rId189" Type="http://schemas.openxmlformats.org/officeDocument/2006/relationships/oleObject" Target="embeddings/oleObject87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6.bin"/><Relationship Id="rId186" Type="http://schemas.openxmlformats.org/officeDocument/2006/relationships/oleObject" Target="embeddings/oleObject85.bin"/><Relationship Id="rId185" Type="http://schemas.openxmlformats.org/officeDocument/2006/relationships/oleObject" Target="embeddings/oleObject84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0.png"/><Relationship Id="rId18" Type="http://schemas.openxmlformats.org/officeDocument/2006/relationships/oleObject" Target="embeddings/oleObject2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0.bin"/><Relationship Id="rId175" Type="http://schemas.openxmlformats.org/officeDocument/2006/relationships/oleObject" Target="embeddings/oleObject79.bin"/><Relationship Id="rId174" Type="http://schemas.openxmlformats.org/officeDocument/2006/relationships/oleObject" Target="embeddings/oleObject78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7.wmf"/><Relationship Id="rId169" Type="http://schemas.openxmlformats.org/officeDocument/2006/relationships/image" Target="media/image85.png"/><Relationship Id="rId168" Type="http://schemas.openxmlformats.org/officeDocument/2006/relationships/image" Target="media/image84.wmf"/><Relationship Id="rId167" Type="http://schemas.openxmlformats.org/officeDocument/2006/relationships/oleObject" Target="embeddings/oleObject75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1.bin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oleObject" Target="embeddings/oleObject69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76.png"/><Relationship Id="rId150" Type="http://schemas.openxmlformats.org/officeDocument/2006/relationships/image" Target="media/image75.wmf"/><Relationship Id="rId15" Type="http://schemas.openxmlformats.org/officeDocument/2006/relationships/image" Target="media/image6.png"/><Relationship Id="rId149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2.png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5.png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image" Target="media/image4.png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0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png"/><Relationship Id="rId11" Type="http://schemas.openxmlformats.org/officeDocument/2006/relationships/image" Target="media/image2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oleObject" Target="embeddings/oleObject42.bin"/><Relationship Id="rId100" Type="http://schemas.openxmlformats.org/officeDocument/2006/relationships/image" Target="media/image50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1995</Words>
  <Characters>2253</Characters>
  <Lines>0</Lines>
  <Paragraphs>0</Paragraphs>
  <TotalTime>5</TotalTime>
  <ScaleCrop>false</ScaleCrop>
  <LinksUpToDate>false</LinksUpToDate>
  <CharactersWithSpaces>2366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2024-11-01T23:20:00Z</dcterms:created>
  <dc:creator>学科网试题生产平台</dc:creator>
  <dc:description>3598057907838976</dc:description>
  <cp:lastModifiedBy>上帝掷骰子吗</cp:lastModifiedBy>
  <dcterms:modified xsi:type="dcterms:W3CDTF">2026-02-09T05:08:33Z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FD71C39BF9A24B39B80907A48165B1EF_12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