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F0930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12623800</wp:posOffset>
            </wp:positionV>
            <wp:extent cx="381000" cy="431800"/>
            <wp:effectExtent l="0" t="0" r="0" b="6350"/>
            <wp:wrapNone/>
            <wp:docPr id="100127" name="图片 100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7" name="图片 1001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年安徽省普通高中学业水平选择性考试</w:t>
      </w:r>
    </w:p>
    <w:p w14:paraId="596C72F0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 xml:space="preserve">  </w:t>
      </w:r>
      <w:r>
        <w:rPr>
          <w:rFonts w:ascii="宋体" w:hAnsi="宋体" w:eastAsia="宋体" w:cs="宋体"/>
          <w:b/>
          <w:color w:val="auto"/>
          <w:sz w:val="32"/>
        </w:rPr>
        <w:t>理</w:t>
      </w:r>
    </w:p>
    <w:p w14:paraId="49957BBF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53D8F8F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．答题前，考生务必将自己的姓名和座位号填写在答题卡和试卷上．</w:t>
      </w:r>
    </w:p>
    <w:p w14:paraId="281719AC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．作答选择题时，选出每小题答案后，用铅笔将答题卡上对应题目的答案选项涂黑．如需改动，用橡皮擦干净后，再选涂其它答案选项．作答非选择题时，将答案写在答题卡上对应区域．写在木试卷上无效．</w:t>
      </w:r>
    </w:p>
    <w:p w14:paraId="38080940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．考试结束后，将本试卷和答题卡一并交回．</w:t>
      </w:r>
    </w:p>
    <w:p w14:paraId="20B387E1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分．在每小题给出的四个选项中，只有一项是符合要求的．</w:t>
      </w:r>
    </w:p>
    <w:p w14:paraId="10EFB096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大连相干光源是我国第一台高增益自由电子激光用户装置，其激光辐射所应用的玻尔原子理论很好地解释了氢原子的光谱特征。图为氢原子的能级示意图，已知紫外光的光子能量大于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2" o:title="eqId831d4dc416d3cca136d5c44b9b9a404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，当大量处于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4pt;width:27pt;" o:ole="t" filled="f" o:preferrelative="t" stroked="f" coordsize="21600,21600">
            <v:path/>
            <v:fill on="f" focussize="0,0"/>
            <v:stroke on="f" joinstyle="miter"/>
            <v:imagedata r:id="rId14" o:title="eqIdbe604061cf1591f7069472269d4c971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能级的氢原子向低能级跃迁时，辐射不同频率的紫外光有（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6A4EF96">
      <w:pPr>
        <w:spacing w:line="360" w:lineRule="auto"/>
        <w:jc w:val="both"/>
      </w:pPr>
      <w:r>
        <w:drawing>
          <wp:inline distT="0" distB="0" distL="114300" distR="114300">
            <wp:extent cx="1514475" cy="18573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4C8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种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rPr>
          <w:rFonts w:ascii="宋体" w:hAnsi="宋体" w:eastAsia="宋体" w:cs="宋体"/>
          <w:color w:val="auto"/>
        </w:rPr>
        <w:t>种</w: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种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4</w:t>
      </w:r>
      <w:r>
        <w:rPr>
          <w:rFonts w:ascii="宋体" w:hAnsi="宋体" w:eastAsia="宋体" w:cs="宋体"/>
          <w:color w:val="auto"/>
        </w:rPr>
        <w:t>种</w:t>
      </w:r>
    </w:p>
    <w:p w14:paraId="1D1D1AD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某同学参加户外拓展活动，遵照安全规范，坐在滑板上，从高为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的粗糙斜坡顶端由静止下滑，至底端时速度为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．已知人与滑板的总质量为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，可视为质点．重力加速度大小为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，不计空气阻力．则此过程中人与滑板克服摩擦力做的功为（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0D0C1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7" o:title="eqId5e8f3b4c8b3466f13f12b5973c19617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9" o:title="eqId2d4d51d2333526846c5d6d2e206fe6b7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21" o:title="eqId597dc5bfa971ef4c0f781dbd582d4f4d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23" o:title="eqIdf0a35b15e74c84d90596018f8520acd1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</w:p>
    <w:p w14:paraId="0548AD7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某仪器发射甲、乙两列横波，在同一均匀介质中相向传播，波速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大小相等。某时刻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59079074" name="图片 659079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079074" name="图片 65907907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波形图如图所示，则这两列横波（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845738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05100" cy="12668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66E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27" o:title="eqId485c4ca7516e870b720e960562e78aa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处开始相遇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29" o:title="eqId3a57bf472a30e8bed54e4a895ef34817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处开始相遇</w:t>
      </w:r>
    </w:p>
    <w:p w14:paraId="6E9581A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波峰在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1" o:title="eqIdef2d261c50bc3cbb8114f62af8760bc4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处相遇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波峰在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33" o:title="eqIda22ad11f98be586b0d9c1e508ace1b42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处相遇</w:t>
      </w:r>
    </w:p>
    <w:p w14:paraId="746435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倾角为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35" o:title="eqIdc24095e409b025db711f14be783a406c"/>
            <o:lock v:ext="edit" aspectratio="t"/>
            <w10:wrap type="none"/>
            <w10:anchorlock/>
          </v:shape>
          <o:OLEObject Type="Embed" ProgID="Equation.DSMT4" ShapeID="_x0000_i1035" DrawAspect="Content" ObjectID="_1468075735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的传送带以恒定速率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37" o:title="eqId6f58888df91890a19a1aa7511d19703f"/>
            <o:lock v:ext="edit" aspectratio="t"/>
            <w10:wrap type="none"/>
            <w10:anchorlock/>
          </v:shape>
          <o:OLEObject Type="Embed" ProgID="Equation.DSMT4" ShapeID="_x0000_i1036" DrawAspect="Content" ObjectID="_1468075736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顺时针转动。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39" o:title="eqId7aeb9a94e392f6759b18abed89aacc5e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时在传送带底端无初速轻放一小物块，如图所示。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11pt;" o:ole="t" filled="f" o:preferrelative="t" stroked="f" coordsize="21600,21600">
            <v:path/>
            <v:fill on="f" focussize="0,0"/>
            <v:stroke on="f" joinstyle="miter"/>
            <v:imagedata r:id="rId41" o:title="eqId0d9fd58e71dcae6cafaf9037d20ebd76"/>
            <o:lock v:ext="edit" aspectratio="t"/>
            <w10:wrap type="none"/>
            <w10:anchorlock/>
          </v:shape>
          <o:OLEObject Type="Embed" ProgID="Equation.DSMT4" ShapeID="_x0000_i1038" DrawAspect="Content" ObjectID="_1468075738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时刻物块运动到传送带中间某位置，速度达到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37" o:title="eqId6f58888df91890a19a1aa7511d19703f"/>
            <o:lock v:ext="edit" aspectratio="t"/>
            <w10:wrap type="none"/>
            <w10:anchorlock/>
          </v:shape>
          <o:OLEObject Type="Embed" ProgID="Equation.DSMT4" ShapeID="_x0000_i1039" DrawAspect="Content" ObjectID="_1468075739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。不计空气阻力，则物块从传送带底端运动到顶端的过程中，加速度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变化的关系图线可能正确的是（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82D7B8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9429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3D09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314450" cy="10858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304925" cy="10763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438275" cy="11715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409700" cy="11620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DDE4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日，我国探月工程四期鹊桥二号中继星成功发射升空。当抵达距离月球表面某高度时，鹊桥二号开始进行近月制动，并顺利进入捕获轨道运行，如图所示，轨道的半长轴约为</w:t>
      </w:r>
      <w:r>
        <w:rPr>
          <w:rFonts w:ascii="Times New Roman" w:hAnsi="Times New Roman" w:eastAsia="Times New Roman" w:cs="Times New Roman"/>
          <w:color w:val="000000"/>
        </w:rPr>
        <w:t>51900km</w:t>
      </w:r>
      <w:r>
        <w:rPr>
          <w:rFonts w:ascii="宋体" w:hAnsi="宋体" w:eastAsia="宋体" w:cs="宋体"/>
          <w:color w:val="000000"/>
        </w:rPr>
        <w:t>。后经多次轨道调整，进入冻结轨道运行，轨道的半长轴约为</w:t>
      </w:r>
      <w:r>
        <w:rPr>
          <w:rFonts w:ascii="Times New Roman" w:hAnsi="Times New Roman" w:eastAsia="Times New Roman" w:cs="Times New Roman"/>
          <w:color w:val="000000"/>
        </w:rPr>
        <w:t>9900km</w:t>
      </w:r>
      <w:r>
        <w:rPr>
          <w:rFonts w:ascii="宋体" w:hAnsi="宋体" w:eastAsia="宋体" w:cs="宋体"/>
          <w:color w:val="000000"/>
        </w:rPr>
        <w:t>，周期约为</w:t>
      </w:r>
      <w:r>
        <w:rPr>
          <w:rFonts w:ascii="Times New Roman" w:hAnsi="Times New Roman" w:eastAsia="Times New Roman" w:cs="Times New Roman"/>
          <w:color w:val="000000"/>
        </w:rPr>
        <w:t>24h</w:t>
      </w:r>
      <w:r>
        <w:rPr>
          <w:rFonts w:ascii="宋体" w:hAnsi="宋体" w:eastAsia="宋体" w:cs="宋体"/>
          <w:color w:val="000000"/>
        </w:rPr>
        <w:t>。则鹊桥二号在捕获轨道运行时（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E3CD4F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57425" cy="115252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6370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周期约为</w:t>
      </w:r>
      <w:r>
        <w:rPr>
          <w:rFonts w:ascii="Times New Roman" w:hAnsi="Times New Roman" w:eastAsia="Times New Roman" w:cs="Times New Roman"/>
          <w:color w:val="000000"/>
        </w:rPr>
        <w:t>144h</w:t>
      </w:r>
    </w:p>
    <w:p w14:paraId="270ECF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近月点的速度大于远月点的速度</w:t>
      </w:r>
    </w:p>
    <w:p w14:paraId="679095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近月点的速度小于在冻结轨道运行时近月点的速度</w:t>
      </w:r>
    </w:p>
    <w:p w14:paraId="2623FC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近月点的加速度大于在冻结轨道运行时近月点的加速度</w:t>
      </w:r>
    </w:p>
    <w:p w14:paraId="6384B78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如图所示，竖直平面内有两完全相同的轻质弹簧，它们的一端分别固定于水平线上的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两点，另一端均连接在质量为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的小球上。开始时，在竖直向上的拉力作用下，小球静止于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连线的中点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，弹簧处于原长。后将小球竖直向上。缓慢拉至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点，并保持静止，此时拉力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大小为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6.05pt;width:24.9pt;" o:ole="t" filled="f" o:preferrelative="t" stroked="f" coordsize="21600,21600">
            <v:path/>
            <v:fill on="f" focussize="0,0"/>
            <v:stroke on="f" joinstyle="miter"/>
            <v:imagedata r:id="rId50" o:title="eqId171e7ee02aa00fddceede10245f6e1f1"/>
            <o:lock v:ext="edit" aspectratio="t"/>
            <w10:wrap type="none"/>
            <w10:anchorlock/>
          </v:shape>
          <o:OLEObject Type="Embed" ProgID="Equation.DSMT4" ShapeID="_x0000_i1040" DrawAspect="Content" ObjectID="_1468075740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。已知重力加速度大小为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，弹簧始终处于弹性限度内，不计空气阻力。若撤去拉力，则小球从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点运动到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点的过程中（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F9EE0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12096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AA0D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速度一直增大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速度先增大后减小</w:t>
      </w:r>
    </w:p>
    <w:p w14:paraId="344DFD6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加速度的最大值为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6pt;width:17pt;" o:ole="t" filled="f" o:preferrelative="t" stroked="f" coordsize="21600,21600">
            <v:path/>
            <v:fill on="f" focussize="0,0"/>
            <v:stroke on="f" joinstyle="miter"/>
            <v:imagedata r:id="rId53" o:title="eqId389ac2de930b910bdcc79ab51dfa4c23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加速度先增大后减小</w:t>
      </w:r>
    </w:p>
    <w:p w14:paraId="5743248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在某地区的干旱季节，人们常用水泵从深水井中抽水灌溉农田，简化模型如图所示。水井中的水面距离水平地面的高度为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。出水口距水平地面的高度为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，与落地点的水平距离约为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。假设抽水过程中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保持不变，水泵输出能量的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2.5pt;width:10pt;" o:ole="t" filled="f" o:preferrelative="t" stroked="f" coordsize="21600,21600">
            <v:path/>
            <v:fill on="f" focussize="0,0"/>
            <v:stroke on="f" joinstyle="miter"/>
            <v:imagedata r:id="rId55" o:title="eqIdd5c1116ce7f5a1a7b57517276d5092fa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倍转化为水被抽到出水口处增加的机械能。已知水的密度为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57" o:title="eqId171102a883b22fe6ca578efc8926f5b8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，水管内径的横截面积为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，重力加速度大小为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，不计空气阻力。则水泵的输出功率约为（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E3DFD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76500" cy="15621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30D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8.25pt;width:123.75pt;" o:ole="t" filled="f" o:preferrelative="t" stroked="f" coordsize="21600,21600">
            <v:path/>
            <v:fill on="f" focussize="0,0"/>
            <v:stroke on="f" joinstyle="miter"/>
            <v:imagedata r:id="rId60" o:title="eqIdfb2f64009d494bb7a573273161bf6c8a"/>
            <o:lock v:ext="edit" aspectratio="t"/>
            <w10:wrap type="none"/>
            <w10:anchorlock/>
          </v:shape>
          <o:OLEObject Type="Embed" ProgID="Equation.DSMT4" ShapeID="_x0000_i1044" DrawAspect="Content" ObjectID="_1468075744" r:id="rId5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8.25pt;width:123.75pt;" o:ole="t" filled="f" o:preferrelative="t" stroked="f" coordsize="21600,21600">
            <v:path/>
            <v:fill on="f" focussize="0,0"/>
            <v:stroke on="f" joinstyle="miter"/>
            <v:imagedata r:id="rId62" o:title="eqIdeeaab2d75fcb282caad244850dd36cac"/>
            <o:lock v:ext="edit" aspectratio="t"/>
            <w10:wrap type="none"/>
            <w10:anchorlock/>
          </v:shape>
          <o:OLEObject Type="Embed" ProgID="Equation.DSMT4" ShapeID="_x0000_i1045" DrawAspect="Content" ObjectID="_1468075745" r:id="rId61">
            <o:LockedField>false</o:LockedField>
          </o:OLEObject>
        </w:object>
      </w:r>
    </w:p>
    <w:p w14:paraId="6C005C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8.25pt;width:107.25pt;" o:ole="t" filled="f" o:preferrelative="t" stroked="f" coordsize="21600,21600">
            <v:path/>
            <v:fill on="f" focussize="0,0"/>
            <v:stroke on="f" joinstyle="miter"/>
            <v:imagedata r:id="rId64" o:title="eqIdbb17134d221454b7a6385c0c30b06a15"/>
            <o:lock v:ext="edit" aspectratio="t"/>
            <w10:wrap type="none"/>
            <w10:anchorlock/>
          </v:shape>
          <o:OLEObject Type="Embed" ProgID="Equation.DSMT4" ShapeID="_x0000_i1046" DrawAspect="Content" ObjectID="_1468075746" r:id="rId6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8.25pt;width:108pt;" o:ole="t" filled="f" o:preferrelative="t" stroked="f" coordsize="21600,21600">
            <v:path/>
            <v:fill on="f" focussize="0,0"/>
            <v:stroke on="f" joinstyle="miter"/>
            <v:imagedata r:id="rId66" o:title="eqId0618b97e3c456d79fde3fb8134a09cc2"/>
            <o:lock v:ext="edit" aspectratio="t"/>
            <w10:wrap type="none"/>
            <w10:anchorlock/>
          </v:shape>
          <o:OLEObject Type="Embed" ProgID="Equation.DSMT4" ShapeID="_x0000_i1047" DrawAspect="Content" ObjectID="_1468075747" r:id="rId65">
            <o:LockedField>false</o:LockedField>
          </o:OLEObject>
        </w:object>
      </w:r>
    </w:p>
    <w:p w14:paraId="4A822B6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在某装置中的光滑绝缘水平面上，三个完全相同的带电小球，通过不可伸长的绝缘轻质细线，连接成边长为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的正三角形，如图甲所示。小球质量为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，带电量为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95pt;width:17.2pt;" o:ole="t" filled="f" o:preferrelative="t" stroked="f" coordsize="21600,21600">
            <v:path/>
            <v:fill on="f" focussize="0,0"/>
            <v:stroke on="f" joinstyle="miter"/>
            <v:imagedata r:id="rId68" o:title="eqId56b2087eadbbd0dab72b7483b9181585"/>
            <o:lock v:ext="edit" aspectratio="t"/>
            <w10:wrap type="none"/>
            <w10:anchorlock/>
          </v:shape>
          <o:OLEObject Type="Embed" ProgID="Equation.DSMT4" ShapeID="_x0000_i1048" DrawAspect="Content" ObjectID="_1468075748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，可视为点电荷。初始时，小球均静止，细线拉直。现将球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和球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间的细线剪断，当三个小球运动到同一条直线上时，速度大小分别为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8.1pt;width:11.25pt;" o:ole="t" filled="f" o:preferrelative="t" stroked="f" coordsize="21600,21600">
            <v:path/>
            <v:fill on="f" focussize="0,0"/>
            <v:stroke on="f" joinstyle="miter"/>
            <v:imagedata r:id="rId70" o:title="eqIdf44c235d8b49207ad3f2d77dc5d6cf20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72" o:title="eqId814f55724f7ee57bd395eb3b95393c68"/>
            <o:lock v:ext="edit" aspectratio="t"/>
            <w10:wrap type="none"/>
            <w10:anchorlock/>
          </v:shape>
          <o:OLEObject Type="Embed" ProgID="Equation.DSMT4" ShapeID="_x0000_i1050" DrawAspect="Content" ObjectID="_1468075750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74" o:title="eqId03f6ccbb4c090d2e66cda9e5acf44458"/>
            <o:lock v:ext="edit" aspectratio="t"/>
            <w10:wrap type="none"/>
            <w10:anchorlock/>
          </v:shape>
          <o:OLEObject Type="Embed" ProgID="Equation.DSMT4" ShapeID="_x0000_i1051" DrawAspect="Content" ObjectID="_1468075751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，如图乙所示。该过程中三个小球组成的系统电势能减少了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3pt;width:22pt;" o:ole="t" filled="f" o:preferrelative="t" stroked="f" coordsize="21600,21600">
            <v:path/>
            <v:fill on="f" focussize="0,0"/>
            <v:stroke on="f" joinstyle="miter"/>
            <v:imagedata r:id="rId76" o:title="eqId7b6d2ff25b22428438a707b258a3faa8"/>
            <o:lock v:ext="edit" aspectratio="t"/>
            <w10:wrap type="none"/>
            <w10:anchorlock/>
          </v:shape>
          <o:OLEObject Type="Embed" ProgID="Equation.DSMT4" ShapeID="_x0000_i1052" DrawAspect="Content" ObjectID="_1468075752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为静电力常量，不计空气阻力。则（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14F04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47925" cy="218122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726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该过程中小球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受到的合力大小始终不变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该过程中系统能量守恒，动量不守恒</w:t>
      </w:r>
    </w:p>
    <w:p w14:paraId="5CE986F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在图乙位置，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5pt;width:29.25pt;" o:ole="t" filled="f" o:preferrelative="t" stroked="f" coordsize="21600,21600">
            <v:path/>
            <v:fill on="f" focussize="0,0"/>
            <v:stroke on="f" joinstyle="miter"/>
            <v:imagedata r:id="rId79" o:title="eqId393262a084a3be46446ecaf7fe4235e1"/>
            <o:lock v:ext="edit" aspectratio="t"/>
            <w10:wrap type="none"/>
            <w10:anchorlock/>
          </v:shape>
          <o:OLEObject Type="Embed" ProgID="Equation.DSMT4" ShapeID="_x0000_i1053" DrawAspect="Content" ObjectID="_1468075753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81" o:title="eqId2147688fc57afc69d2cd820d17b9c98b"/>
            <o:lock v:ext="edit" aspectratio="t"/>
            <w10:wrap type="none"/>
            <w10:anchorlock/>
          </v:shape>
          <o:OLEObject Type="Embed" ProgID="Equation.DSMT4" ShapeID="_x0000_i1054" DrawAspect="Content" ObjectID="_1468075754" r:id="rId8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在图乙位置，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6pt;width:59pt;" o:ole="t" filled="f" o:preferrelative="t" stroked="f" coordsize="21600,21600">
            <v:path/>
            <v:fill on="f" focussize="0,0"/>
            <v:stroke on="f" joinstyle="miter"/>
            <v:imagedata r:id="rId83" o:title="eqIdc5867471656952ccc44bd9149b570192"/>
            <o:lock v:ext="edit" aspectratio="t"/>
            <w10:wrap type="none"/>
            <w10:anchorlock/>
          </v:shape>
          <o:OLEObject Type="Embed" ProgID="Equation.DSMT4" ShapeID="_x0000_i1055" DrawAspect="Content" ObjectID="_1468075755" r:id="rId82">
            <o:LockedField>false</o:LockedField>
          </o:OLEObject>
        </w:object>
      </w:r>
    </w:p>
    <w:p w14:paraId="0CFC226A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分．在每小题给出的选项中，有多项符合题目要求．全部选对的得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分，选对但不全的得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分，有选错的得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1F9F152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一倾角为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85" o:title="eqIdf6b86c22b670a8e9f3896f9e8883fbbb"/>
            <o:lock v:ext="edit" aspectratio="t"/>
            <w10:wrap type="none"/>
            <w10:anchorlock/>
          </v:shape>
          <o:OLEObject Type="Embed" ProgID="Equation.DSMT4" ShapeID="_x0000_i1056" DrawAspect="Content" ObjectID="_1468075756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足够大的光滑斜面固定于水平地面上，在斜面上建立</w:t>
      </w:r>
      <w:r>
        <w:rPr>
          <w:rFonts w:ascii="Times New Roman" w:hAnsi="Times New Roman" w:eastAsia="Times New Roman" w:cs="Times New Roman"/>
          <w:i/>
          <w:color w:val="000000"/>
        </w:rPr>
        <w:t>Oxy</w:t>
      </w:r>
      <w:r>
        <w:rPr>
          <w:rFonts w:ascii="宋体" w:hAnsi="宋体" w:eastAsia="宋体" w:cs="宋体"/>
          <w:color w:val="000000"/>
        </w:rPr>
        <w:t>直角坐标系，如图（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）所示。从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39" o:title="eqId7aeb9a94e392f6759b18abed89aacc5e"/>
            <o:lock v:ext="edit" aspectratio="t"/>
            <w10:wrap type="none"/>
            <w10:anchorlock/>
          </v:shape>
          <o:OLEObject Type="Embed" ProgID="Equation.DSMT4" ShapeID="_x0000_i1057" DrawAspect="Content" ObjectID="_1468075757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开始，将一可视为质点的物块从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点由静止释放，同时对物块施加沿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轴正方向的力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.1pt;width:12.65pt;" o:ole="t" filled="f" o:preferrelative="t" stroked="f" coordsize="21600,21600">
            <v:path/>
            <v:fill on="f" focussize="0,0"/>
            <v:stroke on="f" joinstyle="miter"/>
            <v:imagedata r:id="rId88" o:title="eqIdf5076289823db419f94e9c0c8f4aafd9"/>
            <o:lock v:ext="edit" aspectratio="t"/>
            <w10:wrap type="none"/>
            <w10:anchorlock/>
          </v:shape>
          <o:OLEObject Type="Embed" ProgID="Equation.DSMT4" ShapeID="_x0000_i1058" DrawAspect="Content" ObjectID="_1468075758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.1pt;width:14.35pt;" o:ole="t" filled="f" o:preferrelative="t" stroked="f" coordsize="21600,21600">
            <v:path/>
            <v:fill on="f" focussize="0,0"/>
            <v:stroke on="f" joinstyle="miter"/>
            <v:imagedata r:id="rId90" o:title="eqIda3fb78c5f885034612c0e030b920143d"/>
            <o:lock v:ext="edit" aspectratio="t"/>
            <w10:wrap type="none"/>
            <w10:anchorlock/>
          </v:shape>
          <o:OLEObject Type="Embed" ProgID="Equation.DSMT4" ShapeID="_x0000_i1059" DrawAspect="Content" ObjectID="_1468075759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，其大小与时间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的关系如图（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）所示。己知物块的质量为</w:t>
      </w:r>
      <w:r>
        <w:rPr>
          <w:rFonts w:ascii="Times New Roman" w:hAnsi="Times New Roman" w:eastAsia="Times New Roman" w:cs="Times New Roman"/>
          <w:color w:val="000000"/>
        </w:rPr>
        <w:t>1.2kg</w:t>
      </w:r>
      <w:r>
        <w:rPr>
          <w:rFonts w:ascii="宋体" w:hAnsi="宋体" w:eastAsia="宋体" w:cs="宋体"/>
          <w:color w:val="000000"/>
        </w:rPr>
        <w:t>，重力加速度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5pt;width:36.85pt;" o:ole="t" filled="f" o:preferrelative="t" stroked="f" coordsize="21600,21600">
            <v:path/>
            <v:fill on="f" focussize="0,0"/>
            <v:stroke on="f" joinstyle="miter"/>
            <v:imagedata r:id="rId92" o:title="eqIdbf189a86ac788e61722281a7b1ed7b8e"/>
            <o:lock v:ext="edit" aspectratio="t"/>
            <w10:wrap type="none"/>
            <w10:anchorlock/>
          </v:shape>
          <o:OLEObject Type="Embed" ProgID="Equation.DSMT4" ShapeID="_x0000_i1060" DrawAspect="Content" ObjectID="_1468075760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，不计空气阻力。则（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0D295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19475" cy="1724025"/>
            <wp:effectExtent l="0" t="0" r="9525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3BF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物块始终做匀变速曲线运动</w:t>
      </w:r>
    </w:p>
    <w:p w14:paraId="6DB373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95" o:title="eqId42a585d18cafc764ef0dc144feedce19"/>
            <o:lock v:ext="edit" aspectratio="t"/>
            <w10:wrap type="none"/>
            <w10:anchorlock/>
          </v:shape>
          <o:OLEObject Type="Embed" ProgID="Equation.DSMT4" ShapeID="_x0000_i1061" DrawAspect="Content" ObjectID="_1468075761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时，物块的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坐标值为</w:t>
      </w:r>
      <w:r>
        <w:rPr>
          <w:rFonts w:ascii="Times New Roman" w:hAnsi="Times New Roman" w:eastAsia="Times New Roman" w:cs="Times New Roman"/>
          <w:color w:val="000000"/>
        </w:rPr>
        <w:t>2.5m</w:t>
      </w:r>
    </w:p>
    <w:p w14:paraId="07307B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95" o:title="eqId42a585d18cafc764ef0dc144feedce19"/>
            <o:lock v:ext="edit" aspectratio="t"/>
            <w10:wrap type="none"/>
            <w10:anchorlock/>
          </v:shape>
          <o:OLEObject Type="Embed" ProgID="Equation.DSMT4" ShapeID="_x0000_i1062" DrawAspect="Content" ObjectID="_1468075762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时，物块的加速度大小为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49.2pt;" o:ole="t" filled="f" o:preferrelative="t" stroked="f" coordsize="21600,21600">
            <v:path/>
            <v:fill on="f" focussize="0,0"/>
            <v:stroke on="f" joinstyle="miter"/>
            <v:imagedata r:id="rId98" o:title="eqId1a13455b44fcc79eed5eb54d94ec830b"/>
            <o:lock v:ext="edit" aspectratio="t"/>
            <w10:wrap type="none"/>
            <w10:anchorlock/>
          </v:shape>
          <o:OLEObject Type="Embed" ProgID="Equation.DSMT4" ShapeID="_x0000_i1063" DrawAspect="Content" ObjectID="_1468075763" r:id="rId97">
            <o:LockedField>false</o:LockedField>
          </o:OLEObject>
        </w:object>
      </w:r>
    </w:p>
    <w:p w14:paraId="629303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15pt;width:30.05pt;" o:ole="t" filled="f" o:preferrelative="t" stroked="f" coordsize="21600,21600">
            <v:path/>
            <v:fill on="f" focussize="0,0"/>
            <v:stroke on="f" joinstyle="miter"/>
            <v:imagedata r:id="rId100" o:title="eqId2d6e662f84ef9b85e489049a05d17d91"/>
            <o:lock v:ext="edit" aspectratio="t"/>
            <w10:wrap type="none"/>
            <w10:anchorlock/>
          </v:shape>
          <o:OLEObject Type="Embed" ProgID="Equation.DSMT4" ShapeID="_x0000_i1064" DrawAspect="Content" ObjectID="_1468075764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时，物块的速度大小为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6.85pt;width:50.95pt;" o:ole="t" filled="f" o:preferrelative="t" stroked="f" coordsize="21600,21600">
            <v:path/>
            <v:fill on="f" focussize="0,0"/>
            <v:stroke on="f" joinstyle="miter"/>
            <v:imagedata r:id="rId102" o:title="eqId1f9a7239c26731e52268dbcecd093a04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1">
            <o:LockedField>false</o:LockedField>
          </o:OLEObject>
        </w:object>
      </w:r>
    </w:p>
    <w:p w14:paraId="54FE4A5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空间中存在竖直向下的匀强电场和垂直于纸面向里的匀强磁场，电场强度大小为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，磁感应强度大小为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。一质量为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的带电油滴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，在纸面内做半径为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的圆周运动，轨迹如图所示。当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运动到最低点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时，瞬间分成两个小油滴Ⅰ、Ⅱ，二者带电量、质量均相同。Ⅰ在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点时与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的速度方向相同，并做半径为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95pt;width:17pt;" o:ole="t" filled="f" o:preferrelative="t" stroked="f" coordsize="21600,21600">
            <v:path/>
            <v:fill on="f" focussize="0,0"/>
            <v:stroke on="f" joinstyle="miter"/>
            <v:imagedata r:id="rId104" o:title="eqIdda165d3d3de8812ab633e6276ed907b7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的圆周运动，轨迹如图所示。Ⅱ的轨迹未画出。己知重力加速度大小为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，不计空气浮力与阻力以及Ⅰ、Ⅱ分开后的相互作用，则（　　）</w:t>
      </w:r>
    </w:p>
    <w:p w14:paraId="1B859A7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238250"/>
            <wp:effectExtent l="0" t="0" r="9525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07B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油滴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带负电，所带电量的大小为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30.75pt;width:21pt;" o:ole="t" filled="f" o:preferrelative="t" stroked="f" coordsize="21600,21600">
            <v:path/>
            <v:fill on="f" focussize="0,0"/>
            <v:stroke on="f" joinstyle="miter"/>
            <v:imagedata r:id="rId107" o:title="eqId3568e3c079427a38d3209cd0ad840af0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6">
            <o:LockedField>false</o:LockedField>
          </o:OLEObject>
        </w:object>
      </w:r>
    </w:p>
    <w:p w14:paraId="7F89D2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油滴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做圆周运动的速度大小为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30.75pt;width:27pt;" o:ole="t" filled="f" o:preferrelative="t" stroked="f" coordsize="21600,21600">
            <v:path/>
            <v:fill on="f" focussize="0,0"/>
            <v:stroke on="f" joinstyle="miter"/>
            <v:imagedata r:id="rId109" o:title="eqId32f606877c5ecd9693b2fb6880dfe995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8">
            <o:LockedField>false</o:LockedField>
          </o:OLEObject>
        </w:object>
      </w:r>
    </w:p>
    <w:p w14:paraId="3BA6B0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小油滴Ⅰ做圆周运动的速度大小为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1pt;width:33pt;" o:ole="t" filled="f" o:preferrelative="t" stroked="f" coordsize="21600,21600">
            <v:path/>
            <v:fill on="f" focussize="0,0"/>
            <v:stroke on="f" joinstyle="miter"/>
            <v:imagedata r:id="rId111" o:title="eqId24c9fb27b2989d11651d2883c06405a0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，周期为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33pt;width:27.75pt;" o:ole="t" filled="f" o:preferrelative="t" stroked="f" coordsize="21600,21600">
            <v:path/>
            <v:fill on="f" focussize="0,0"/>
            <v:stroke on="f" joinstyle="miter"/>
            <v:imagedata r:id="rId113" o:title="eqId3a81ffe0e020910b280ab3618926cf67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2">
            <o:LockedField>false</o:LockedField>
          </o:OLEObject>
        </w:object>
      </w:r>
    </w:p>
    <w:p w14:paraId="2D0A2B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小油滴Ⅱ沿顺时针方向做圆周运动</w:t>
      </w:r>
    </w:p>
    <w:p w14:paraId="07230775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三、非选择题：共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题．共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58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4135839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某实验小组做“测量玻璃的折射率”及拓展探究实验．</w:t>
      </w:r>
    </w:p>
    <w:p w14:paraId="698C70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为测量玻璃的折射率，按如图所示进行实验，以下表述正确的一项是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。（填正确答案标号）</w:t>
      </w:r>
    </w:p>
    <w:p w14:paraId="37CF01C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8002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546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用笔在白纸上沿着玻璃砖上边和下边分别画出直线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12.75pt;" o:ole="t" filled="f" o:preferrelative="t" stroked="f" coordsize="21600,21600">
            <v:path/>
            <v:fill on="f" focussize="0,0"/>
            <v:stroke on="f" joinstyle="miter"/>
            <v:imagedata r:id="rId116" o:title="eqId6e90425090dfd36313d564a97289b3b1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5">
            <o:LockedField>false</o:LockedField>
          </o:OLEObject>
        </w:object>
      </w:r>
    </w:p>
    <w:p w14:paraId="6B1E38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在玻璃砖一侧插上大头针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18" o:title="eqId2708fa6298e52f617383efc175b71ddc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20" o:title="eqId9b9cb8e6ff801523b0304576cd69fd2d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，眼睛在另一侧透过玻璃砖看两个大头针，使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20" o:title="eqId9b9cb8e6ff801523b0304576cd69fd2d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把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18" o:title="eqId2708fa6298e52f617383efc175b71ddc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挡住，这样就可以确定入射光线和入射点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5.75pt;width:13.5pt;" o:ole="t" filled="f" o:preferrelative="t" stroked="f" coordsize="21600,21600">
            <v:path/>
            <v:fill on="f" focussize="0,0"/>
            <v:stroke on="f" joinstyle="miter"/>
            <v:imagedata r:id="rId124" o:title="eqId23f919bd3dde10dbbc076f7ec514969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。在眼睛这一侧，插上大头针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26" o:title="eqId797e67927616b141ed7c6b83f8b6f4fb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，使它把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18" o:title="eqId2708fa6298e52f617383efc175b71ddc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20" o:title="eqId9b9cb8e6ff801523b0304576cd69fd2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都挡住，再插上大头针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30" o:title="eqIdfee50575e3ebd56c4f46dd0bbf8e55d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，使它把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18" o:title="eqId2708fa6298e52f617383efc175b71ddc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20" o:title="eqId9b9cb8e6ff801523b0304576cd69fd2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26" o:title="eqId797e67927616b141ed7c6b83f8b6f4fb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都挡住，这样就可以确定出射光线和出射点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135" o:title="eqId3c4f6f74444b2b7947fc6e35c8d62322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4">
            <o:LockedField>false</o:LockedField>
          </o:OLEObject>
        </w:object>
      </w:r>
    </w:p>
    <w:p w14:paraId="617E67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实验时入射角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5.6pt;width:10.8pt;" o:ole="t" filled="f" o:preferrelative="t" stroked="f" coordsize="21600,21600">
            <v:path/>
            <v:fill on="f" focussize="0,0"/>
            <v:stroke on="f" joinstyle="miter"/>
            <v:imagedata r:id="rId137" o:title="eqId25f64fa38725c136504f723019a18dc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应尽量小一些，以减小实验误差</w:t>
      </w:r>
    </w:p>
    <w:p w14:paraId="52F61D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探究介质折射率与光的频率的关系，分别用一束红光和一束绿光从同一点入射到空气与玻璃的分界面．保持相同的入射角，根据实验结果作出光路图，并标记红光和绿光，如图乙所示．此实验初步表明：对于同一种介质，折射率与光的频率有关．频率大，折射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（填“大”或“小”）</w:t>
      </w:r>
    </w:p>
    <w:p w14:paraId="6B6F795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81425" cy="115252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A7B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为探究折射率与介质材料的关系，用同一束微光分别入射玻璃砖和某透明介质，如图丙、丁所示。保持相同的入射角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.4pt;width:13.6pt;" o:ole="t" filled="f" o:preferrelative="t" stroked="f" coordsize="21600,21600">
            <v:path/>
            <v:fill on="f" focussize="0,0"/>
            <v:stroke on="f" joinstyle="miter"/>
            <v:imagedata r:id="rId140" o:title="eqId943b765718479c160ba61ec5c6f8c5f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，测得折射角分别为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.4pt;width:15.2pt;" o:ole="t" filled="f" o:preferrelative="t" stroked="f" coordsize="21600,21600">
            <v:path/>
            <v:fill on="f" focussize="0,0"/>
            <v:stroke on="f" joinstyle="miter"/>
            <v:imagedata r:id="rId142" o:title="eqId6e29bf5652f0d4f764c3606efcdb445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20.25pt;width:62.25pt;" o:ole="t" filled="f" o:preferrelative="t" stroked="f" coordsize="21600,21600">
            <v:path/>
            <v:fill on="f" focussize="0,0"/>
            <v:stroke on="f" joinstyle="miter"/>
            <v:imagedata r:id="rId144" o:title="eqId86989d30eb7962b13ebc491139cea8b2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，则玻璃和该介质的折射率大小关系为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color w:val="000000"/>
          <w:vertAlign w:val="subscript"/>
        </w:rPr>
        <w:t>玻璃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color w:val="000000"/>
          <w:vertAlign w:val="subscript"/>
        </w:rPr>
        <w:t>介质</w:t>
      </w:r>
      <w:r>
        <w:rPr>
          <w:rFonts w:ascii="宋体" w:hAnsi="宋体" w:eastAsia="宋体" w:cs="宋体"/>
          <w:color w:val="000000"/>
        </w:rPr>
        <w:t>（填“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6" o:title="eqId392cdb9d30684cce244bef94b8d861b9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”或“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8" o:title="eqId4ff7942da6c3fc4005256fb1458557c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”）。此实验初步表明：对于一定频率的光，折射率与介质材料有关。</w:t>
      </w:r>
    </w:p>
    <w:p w14:paraId="7662B97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某实验小组要将电流表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（铭牌标示：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9.2pt;width:58.8pt;" o:ole="t" filled="f" o:preferrelative="t" stroked="f" coordsize="21600,21600">
            <v:path/>
            <v:fill on="f" focussize="0,0"/>
            <v:stroke on="f" joinstyle="miter"/>
            <v:imagedata r:id="rId150" o:title="eqId3bb45549c1751a7739bef51fb37aa1f2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8.9pt;width:54.9pt;" o:ole="t" filled="f" o:preferrelative="t" stroked="f" coordsize="21600,21600">
            <v:path/>
            <v:fill on="f" focussize="0,0"/>
            <v:stroke on="f" joinstyle="miter"/>
            <v:imagedata r:id="rId152" o:title="eqId984ff8f6e7c8fc46b09b216bb602506b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）改装成量程为</w:t>
      </w:r>
      <w:r>
        <w:rPr>
          <w:rFonts w:ascii="Times New Roman" w:hAnsi="Times New Roman" w:eastAsia="Times New Roman" w:cs="Times New Roman"/>
          <w:color w:val="000000"/>
        </w:rPr>
        <w:t>1V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3V</w:t>
      </w:r>
      <w:r>
        <w:rPr>
          <w:rFonts w:ascii="宋体" w:hAnsi="宋体" w:eastAsia="宋体" w:cs="宋体"/>
          <w:color w:val="000000"/>
        </w:rPr>
        <w:t>的电压表，并用标准电压表对其进行校准。选用合适的电源、滑动变阻器、电阻箱、开关和标准电压表等实验器材，按图（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）所示连接电路，其中虚线框内为改装电路。</w:t>
      </w:r>
    </w:p>
    <w:p w14:paraId="17EBD30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48125" cy="1647825"/>
            <wp:effectExtent l="0" t="0" r="9525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D6A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开关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8pt;width:13.15pt;" o:ole="t" filled="f" o:preferrelative="t" stroked="f" coordsize="21600,21600">
            <v:path/>
            <v:fill on="f" focussize="0,0"/>
            <v:stroke on="f" joinstyle="miter"/>
            <v:imagedata r:id="rId155" o:title="eqId910f1655703721b51006b887a2394b6d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闭合前，滑片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应移动到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”）端。</w:t>
      </w:r>
    </w:p>
    <w:p w14:paraId="7FE413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根据要求和已知信息，电阻箱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157" o:title="eqId9efc18a5bb2e53586331b2a58538a48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的阻值已调至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59" o:title="eqId00ee0eff0d7cdfdbee4c50bf0721773f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161" o:title="eqId19f20f21a9d50b61dac519a3ddab539d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的阻值应调至</w:t>
      </w:r>
      <w:r>
        <w:rPr>
          <w:color w:val="000000"/>
        </w:rPr>
        <w:t>________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.2pt;width:13.2pt;" o:ole="t" filled="f" o:preferrelative="t" stroked="f" coordsize="21600,21600">
            <v:path/>
            <v:fill on="f" focussize="0,0"/>
            <v:stroke on="f" joinstyle="miter"/>
            <v:imagedata r:id="rId163" o:title="eqIdcffa35373ec4e4684107b42adb7a516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3C618F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当单刀双掷开关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pt;width:13.9pt;" o:ole="t" filled="f" o:preferrelative="t" stroked="f" coordsize="21600,21600">
            <v:path/>
            <v:fill on="f" focussize="0,0"/>
            <v:stroke on="f" joinstyle="miter"/>
            <v:imagedata r:id="rId165" o:title="eqId530f5b63e797195906285c0c03eb9276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连接时，电流表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和标准电压表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的示数分别为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，则电流表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的内阻可表示为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。（结果用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157" o:title="eqId9efc18a5bb2e53586331b2a58538a48b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161" o:title="eqId19f20f21a9d50b61dac519a3ddab539d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表示）</w:t>
      </w:r>
    </w:p>
    <w:p w14:paraId="6D4102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校准电表时，发现改装后电压表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59079072" name="图片 6590790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079072" name="图片 65907907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读数始终比标准电压表的读数偏大，经排查发现电流表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内阻的真实值与铭牌标示值有偏差，则只要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即可。（填正确答案标号）</w:t>
      </w:r>
    </w:p>
    <w:p w14:paraId="287CD7A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增大电阻箱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21.75pt;width:14.25pt;" o:ole="t" filled="f" o:preferrelative="t" stroked="f" coordsize="21600,21600">
            <v:path/>
            <v:fill on="f" focussize="0,0"/>
            <v:stroke on="f" joinstyle="miter"/>
            <v:imagedata r:id="rId157" o:title="eqId9efc18a5bb2e53586331b2a58538a48b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减小电阻箱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8.1pt;width:15pt;" o:ole="t" filled="f" o:preferrelative="t" stroked="f" coordsize="21600,21600">
            <v:path/>
            <v:fill on="f" focussize="0,0"/>
            <v:stroke on="f" joinstyle="miter"/>
            <v:imagedata r:id="rId161" o:title="eqId19f20f21a9d50b61dac519a3ddab539d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的阻值</w:t>
      </w:r>
    </w:p>
    <w:p w14:paraId="6AD4C7F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将滑动变阻器的滑片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端滑动</w:t>
      </w:r>
    </w:p>
    <w:p w14:paraId="03C137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校准完成后，开关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171" o:title="eqId779629f16056a50f4c06e3996d8e1c82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连接，电流表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的示数如图（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）所示，此示数对应的改装电压表读数为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。（保留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位有效数字）</w:t>
      </w:r>
    </w:p>
    <w:p w14:paraId="7362CE1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某人驾驶汽车，从北京到哈尔滨，在哈尔滨发现汽车的某个轮胎内气体的压强有所下降（假设轮胎内气体的体积不变，且没有漏气，可视为理想气体）。于是在哈尔滨给该轮胎充入压强与大气压相同的空气，使其内部气体的压强恢复到出发时的压强（假设充气过程中，轮胎内气体的温度与环境相同，且保持不变）。已知该轮胎内气体的体积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8.1pt;width:45.95pt;" o:ole="t" filled="f" o:preferrelative="t" stroked="f" coordsize="21600,21600">
            <v:path/>
            <v:fill on="f" focussize="0,0"/>
            <v:stroke on="f" joinstyle="miter"/>
            <v:imagedata r:id="rId173" o:title="eqId8f61cbb74bc6db96aaec89c2aeba784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，从北京出发时，该轮胎气体的温度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175" o:title="eqId3d32653a5a2d1b86e244c1d526dcd0c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，压强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9.5pt;width:81pt;" o:ole="t" filled="f" o:preferrelative="t" stroked="f" coordsize="21600,21600">
            <v:path/>
            <v:fill on="f" focussize="0,0"/>
            <v:stroke on="f" joinstyle="miter"/>
            <v:imagedata r:id="rId177" o:title="eqIddc2b35a53ebfd12ac82c84f170947d52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。哈尔滨的环境温度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8.75pt;width:55.5pt;" o:ole="t" filled="f" o:preferrelative="t" stroked="f" coordsize="21600,21600">
            <v:path/>
            <v:fill on="f" focussize="0,0"/>
            <v:stroke on="f" joinstyle="miter"/>
            <v:imagedata r:id="rId179" o:title="eqIdf6043f37f2be0d5e911448a25f48db52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，大气压强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181" o:title="eqId3606c4a853a6a34cb7f33bea81b15a1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183" o:title="eqId018dda2daa29998ee075f51f84c274fd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。求：</w:t>
      </w:r>
    </w:p>
    <w:p w14:paraId="49CC423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）在哈尔滨时，充气前该轮胎气体压强的大小。</w:t>
      </w:r>
    </w:p>
    <w:p w14:paraId="3A4A0A3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）充进该轮胎的空气体积。</w:t>
      </w:r>
    </w:p>
    <w:p w14:paraId="1CA350E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如图所示，一实验小车静止在光滑水平面上，其上表面有粗糙水平轨道与光滑四分之一圆弧轨道。圆弧轨道与水平轨道相切于圆弧轨道最低点，一物块静止于小车最左端，一小球用不可伸长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59079070" name="图片 659079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079070" name="图片 65907907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轻质细线悬挂于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点正下方，并轻靠在物块右侧。现将细线拉直到水平位置时，静止释放小球，小球运动到最低点时与物块发生弹性碰撞。碰撞后，物块沿着的轨道运动，已知细线长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5pt;width:52pt;" o:ole="t" filled="f" o:preferrelative="t" stroked="f" coordsize="21600,21600">
            <v:path/>
            <v:fill on="f" focussize="0,0"/>
            <v:stroke on="f" joinstyle="miter"/>
            <v:imagedata r:id="rId185" o:title="eqId1ebe27224bd4cd18242f17c5f1e6220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。小球质量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6.5pt;width:58.5pt;" o:ole="t" filled="f" o:preferrelative="t" stroked="f" coordsize="21600,21600">
            <v:path/>
            <v:fill on="f" focussize="0,0"/>
            <v:stroke on="f" joinstyle="miter"/>
            <v:imagedata r:id="rId187" o:title="eqIdf4121db773f506cc9623788ecf8c519c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。物块、小车质量均为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189" o:title="eqId496583673d4c3970832dc0eaa53c8263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。小车上的水平轨道长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91" o:title="eqId6591e07075c4c08ccb56bda52f527d1a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。圆弧轨道半径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pt;width:50pt;" o:ole="t" filled="f" o:preferrelative="t" stroked="f" coordsize="21600,21600">
            <v:path/>
            <v:fill on="f" focussize="0,0"/>
            <v:stroke on="f" joinstyle="miter"/>
            <v:imagedata r:id="rId193" o:title="eqIde28c61b9d9175a35578ef7e525a1a664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。小球、物块均可视为质点。不计空气阻力，重力加速度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95" o:title="eqId9c4ee1b7d06ac4c703e4c086b425c9c5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56235CB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）求小球运动到最低点与物块碰撞前所受拉力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59079076" name="图片 659079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079076" name="图片 65907907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大小；</w:t>
      </w:r>
    </w:p>
    <w:p w14:paraId="09662DB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）求小球与物块碰撞后的瞬间，物块速度的大小；</w:t>
      </w:r>
    </w:p>
    <w:p w14:paraId="227332F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）为使物块能进入圆弧轨道，且在上升阶段不脱离小车，求物块与水平轨道间的动摩擦因数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7" o:title="eqId1100379a4385b9ce064847bc21760adc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的取值范围。</w:t>
      </w:r>
    </w:p>
    <w:p w14:paraId="42EE5BB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86000" cy="1266825"/>
            <wp:effectExtent l="0" t="0" r="0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636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如图所示，一“</w:t>
      </w:r>
      <w:r>
        <w:rPr>
          <w:rFonts w:ascii="Times New Roman" w:hAnsi="Times New Roman" w:eastAsia="Times New Roman" w:cs="Times New Roman"/>
          <w:color w:val="000000"/>
        </w:rPr>
        <w:t>U</w:t>
      </w:r>
      <w:r>
        <w:rPr>
          <w:rFonts w:ascii="宋体" w:hAnsi="宋体" w:eastAsia="宋体" w:cs="宋体"/>
          <w:color w:val="000000"/>
        </w:rPr>
        <w:t>”型金属导轨固定在竖直平面内，一电阻不计，质量为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的金属棒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垂直于导轨，并静置于绝缘固定支架上。边长为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的正方形</w:t>
      </w:r>
      <w:r>
        <w:rPr>
          <w:rFonts w:ascii="Times New Roman" w:hAnsi="Times New Roman" w:eastAsia="Times New Roman" w:cs="Times New Roman"/>
          <w:i/>
          <w:color w:val="000000"/>
        </w:rPr>
        <w:t>cdef</w:t>
      </w:r>
      <w:r>
        <w:rPr>
          <w:rFonts w:ascii="宋体" w:hAnsi="宋体" w:eastAsia="宋体" w:cs="宋体"/>
          <w:color w:val="000000"/>
        </w:rPr>
        <w:t>区域内，存在垂直于纸面向外的匀强磁场。支架上方的导轨间，存在竖直向下的匀强磁场。两磁场的磁感应强度大小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随时间的变化关系均为</w:t>
      </w:r>
      <w:r>
        <w:rPr>
          <w:rFonts w:ascii="Times New Roman" w:hAnsi="Times New Roman" w:eastAsia="Times New Roman" w:cs="Times New Roman"/>
          <w:i/>
          <w:color w:val="000000"/>
        </w:rPr>
        <w:t>B = kt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SI</w:t>
      </w:r>
      <w:r>
        <w:rPr>
          <w:rFonts w:ascii="宋体" w:hAnsi="宋体" w:eastAsia="宋体" w:cs="宋体"/>
          <w:color w:val="000000"/>
        </w:rPr>
        <w:t>），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为常数（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</w:rPr>
        <w:t xml:space="preserve"> &gt; 0</w:t>
      </w:r>
      <w:r>
        <w:rPr>
          <w:rFonts w:ascii="宋体" w:hAnsi="宋体" w:eastAsia="宋体" w:cs="宋体"/>
          <w:color w:val="000000"/>
        </w:rPr>
        <w:t>）。支架上方的导轨足够长，两边导轨单位长度的电阻均为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，下方导轨的总电阻为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i/>
          <w:color w:val="000000"/>
        </w:rPr>
        <w:t xml:space="preserve">t =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时，对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施加竖直向上的拉力，恰使其向上做加速度大小为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的匀加速直线运动，整个运动过程中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与两边导轨接触良好。已知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与导轨间动摩擦因数为</w:t>
      </w:r>
      <w:r>
        <w:rPr>
          <w:rFonts w:ascii="Times New Roman" w:hAnsi="Times New Roman" w:eastAsia="Times New Roman" w:cs="Times New Roman"/>
          <w:i/>
          <w:color w:val="000000"/>
        </w:rPr>
        <w:t>μ</w:t>
      </w:r>
      <w:r>
        <w:rPr>
          <w:rFonts w:ascii="宋体" w:hAnsi="宋体" w:eastAsia="宋体" w:cs="宋体"/>
          <w:color w:val="000000"/>
        </w:rPr>
        <w:t>，重力加速度大小为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。不计空气阻力，两磁场互不影响。</w:t>
      </w:r>
    </w:p>
    <w:p w14:paraId="462F488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）求通过面积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color w:val="000000"/>
          <w:vertAlign w:val="subscript"/>
        </w:rPr>
        <w:t>cdef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59079068" name="图片 659079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079068" name="图片 65907906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磁通量大小随时间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变化的关系式，以及感应电动势的大小，并写出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中电流的方向；</w:t>
      </w:r>
    </w:p>
    <w:p w14:paraId="5F7D340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所受安培力的大小随时间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变化的关系式；</w:t>
      </w:r>
    </w:p>
    <w:p w14:paraId="55F299A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）求经过多长时间，对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所施加的拉力达到最大值，并求此最大值。</w:t>
      </w:r>
    </w:p>
    <w:p w14:paraId="7F192DB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62050" cy="214312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C3C5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5518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734B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6822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4DC5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87877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4C40F00"/>
    <w:rsid w:val="36C2505B"/>
    <w:rsid w:val="38274566"/>
    <w:rsid w:val="3F8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0.bin"/><Relationship Id="rId98" Type="http://schemas.openxmlformats.org/officeDocument/2006/relationships/image" Target="media/image50.wmf"/><Relationship Id="rId97" Type="http://schemas.openxmlformats.org/officeDocument/2006/relationships/oleObject" Target="embeddings/oleObject39.bin"/><Relationship Id="rId96" Type="http://schemas.openxmlformats.org/officeDocument/2006/relationships/oleObject" Target="embeddings/oleObject38.bin"/><Relationship Id="rId95" Type="http://schemas.openxmlformats.org/officeDocument/2006/relationships/image" Target="media/image49.wmf"/><Relationship Id="rId94" Type="http://schemas.openxmlformats.org/officeDocument/2006/relationships/oleObject" Target="embeddings/oleObject37.bin"/><Relationship Id="rId93" Type="http://schemas.openxmlformats.org/officeDocument/2006/relationships/image" Target="media/image48.png"/><Relationship Id="rId92" Type="http://schemas.openxmlformats.org/officeDocument/2006/relationships/image" Target="media/image47.wmf"/><Relationship Id="rId91" Type="http://schemas.openxmlformats.org/officeDocument/2006/relationships/oleObject" Target="embeddings/oleObject36.bin"/><Relationship Id="rId90" Type="http://schemas.openxmlformats.org/officeDocument/2006/relationships/image" Target="media/image46.wmf"/><Relationship Id="rId9" Type="http://schemas.openxmlformats.org/officeDocument/2006/relationships/theme" Target="theme/theme1.xml"/><Relationship Id="rId89" Type="http://schemas.openxmlformats.org/officeDocument/2006/relationships/oleObject" Target="embeddings/oleObject35.bin"/><Relationship Id="rId88" Type="http://schemas.openxmlformats.org/officeDocument/2006/relationships/image" Target="media/image45.wmf"/><Relationship Id="rId87" Type="http://schemas.openxmlformats.org/officeDocument/2006/relationships/oleObject" Target="embeddings/oleObject34.bin"/><Relationship Id="rId86" Type="http://schemas.openxmlformats.org/officeDocument/2006/relationships/oleObject" Target="embeddings/oleObject33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2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1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0.bin"/><Relationship Id="rId8" Type="http://schemas.openxmlformats.org/officeDocument/2006/relationships/footer" Target="footer3.xml"/><Relationship Id="rId79" Type="http://schemas.openxmlformats.org/officeDocument/2006/relationships/image" Target="media/image41.wmf"/><Relationship Id="rId78" Type="http://schemas.openxmlformats.org/officeDocument/2006/relationships/oleObject" Target="embeddings/oleObject29.bin"/><Relationship Id="rId77" Type="http://schemas.openxmlformats.org/officeDocument/2006/relationships/image" Target="media/image40.png"/><Relationship Id="rId76" Type="http://schemas.openxmlformats.org/officeDocument/2006/relationships/image" Target="media/image39.wmf"/><Relationship Id="rId75" Type="http://schemas.openxmlformats.org/officeDocument/2006/relationships/oleObject" Target="embeddings/oleObject28.bin"/><Relationship Id="rId74" Type="http://schemas.openxmlformats.org/officeDocument/2006/relationships/image" Target="media/image38.wmf"/><Relationship Id="rId73" Type="http://schemas.openxmlformats.org/officeDocument/2006/relationships/oleObject" Target="embeddings/oleObject27.bin"/><Relationship Id="rId72" Type="http://schemas.openxmlformats.org/officeDocument/2006/relationships/image" Target="media/image37.wmf"/><Relationship Id="rId71" Type="http://schemas.openxmlformats.org/officeDocument/2006/relationships/oleObject" Target="embeddings/oleObject26.bin"/><Relationship Id="rId70" Type="http://schemas.openxmlformats.org/officeDocument/2006/relationships/image" Target="media/image36.wmf"/><Relationship Id="rId7" Type="http://schemas.openxmlformats.org/officeDocument/2006/relationships/footer" Target="footer2.xml"/><Relationship Id="rId69" Type="http://schemas.openxmlformats.org/officeDocument/2006/relationships/oleObject" Target="embeddings/oleObject25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4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3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2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1.bin"/><Relationship Id="rId60" Type="http://schemas.openxmlformats.org/officeDocument/2006/relationships/image" Target="media/image31.wmf"/><Relationship Id="rId6" Type="http://schemas.openxmlformats.org/officeDocument/2006/relationships/footer" Target="footer1.xml"/><Relationship Id="rId59" Type="http://schemas.openxmlformats.org/officeDocument/2006/relationships/oleObject" Target="embeddings/oleObject20.bin"/><Relationship Id="rId58" Type="http://schemas.openxmlformats.org/officeDocument/2006/relationships/image" Target="media/image30.png"/><Relationship Id="rId57" Type="http://schemas.openxmlformats.org/officeDocument/2006/relationships/image" Target="media/image29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8.wmf"/><Relationship Id="rId54" Type="http://schemas.openxmlformats.org/officeDocument/2006/relationships/oleObject" Target="embeddings/oleObject18.bin"/><Relationship Id="rId53" Type="http://schemas.openxmlformats.org/officeDocument/2006/relationships/image" Target="media/image27.wmf"/><Relationship Id="rId52" Type="http://schemas.openxmlformats.org/officeDocument/2006/relationships/oleObject" Target="embeddings/oleObject17.bin"/><Relationship Id="rId51" Type="http://schemas.openxmlformats.org/officeDocument/2006/relationships/image" Target="media/image26.png"/><Relationship Id="rId50" Type="http://schemas.openxmlformats.org/officeDocument/2006/relationships/image" Target="media/image25.wmf"/><Relationship Id="rId5" Type="http://schemas.openxmlformats.org/officeDocument/2006/relationships/header" Target="header3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4.png"/><Relationship Id="rId47" Type="http://schemas.openxmlformats.org/officeDocument/2006/relationships/image" Target="media/image23.png"/><Relationship Id="rId46" Type="http://schemas.openxmlformats.org/officeDocument/2006/relationships/image" Target="media/image22.png"/><Relationship Id="rId45" Type="http://schemas.openxmlformats.org/officeDocument/2006/relationships/image" Target="media/image21.png"/><Relationship Id="rId44" Type="http://schemas.openxmlformats.org/officeDocument/2006/relationships/image" Target="media/image20.png"/><Relationship Id="rId43" Type="http://schemas.openxmlformats.org/officeDocument/2006/relationships/image" Target="media/image19.png"/><Relationship Id="rId42" Type="http://schemas.openxmlformats.org/officeDocument/2006/relationships/oleObject" Target="embeddings/oleObject15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3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8.bin"/><Relationship Id="rId27" Type="http://schemas.openxmlformats.org/officeDocument/2006/relationships/image" Target="media/image11.wmf"/><Relationship Id="rId26" Type="http://schemas.openxmlformats.org/officeDocument/2006/relationships/oleObject" Target="embeddings/oleObject7.bin"/><Relationship Id="rId25" Type="http://schemas.openxmlformats.org/officeDocument/2006/relationships/image" Target="media/image10.png"/><Relationship Id="rId24" Type="http://schemas.openxmlformats.org/officeDocument/2006/relationships/image" Target="media/image9.wmf"/><Relationship Id="rId23" Type="http://schemas.openxmlformats.org/officeDocument/2006/relationships/image" Target="media/image8.wmf"/><Relationship Id="rId22" Type="http://schemas.openxmlformats.org/officeDocument/2006/relationships/oleObject" Target="embeddings/oleObject6.bin"/><Relationship Id="rId21" Type="http://schemas.openxmlformats.org/officeDocument/2006/relationships/image" Target="media/image7.wmf"/><Relationship Id="rId201" Type="http://schemas.openxmlformats.org/officeDocument/2006/relationships/fontTable" Target="fontTable.xml"/><Relationship Id="rId200" Type="http://schemas.openxmlformats.org/officeDocument/2006/relationships/customXml" Target="../customXml/item1.xml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image" Target="media/image98.png"/><Relationship Id="rId198" Type="http://schemas.openxmlformats.org/officeDocument/2006/relationships/image" Target="media/image97.png"/><Relationship Id="rId197" Type="http://schemas.openxmlformats.org/officeDocument/2006/relationships/image" Target="media/image96.wmf"/><Relationship Id="rId196" Type="http://schemas.openxmlformats.org/officeDocument/2006/relationships/oleObject" Target="embeddings/oleObject92.bin"/><Relationship Id="rId195" Type="http://schemas.openxmlformats.org/officeDocument/2006/relationships/image" Target="media/image95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94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3.wmf"/><Relationship Id="rId190" Type="http://schemas.openxmlformats.org/officeDocument/2006/relationships/oleObject" Target="embeddings/oleObject89.bin"/><Relationship Id="rId19" Type="http://schemas.openxmlformats.org/officeDocument/2006/relationships/image" Target="media/image6.wmf"/><Relationship Id="rId189" Type="http://schemas.openxmlformats.org/officeDocument/2006/relationships/image" Target="media/image92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84.bin"/><Relationship Id="rId18" Type="http://schemas.openxmlformats.org/officeDocument/2006/relationships/oleObject" Target="embeddings/oleObject4.bin"/><Relationship Id="rId179" Type="http://schemas.openxmlformats.org/officeDocument/2006/relationships/image" Target="media/image87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86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85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4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79.bin"/><Relationship Id="rId17" Type="http://schemas.openxmlformats.org/officeDocument/2006/relationships/image" Target="media/image5.wmf"/><Relationship Id="rId169" Type="http://schemas.openxmlformats.org/officeDocument/2006/relationships/oleObject" Target="embeddings/oleObject78.bin"/><Relationship Id="rId168" Type="http://schemas.openxmlformats.org/officeDocument/2006/relationships/oleObject" Target="embeddings/oleObject77.bin"/><Relationship Id="rId167" Type="http://schemas.openxmlformats.org/officeDocument/2006/relationships/oleObject" Target="embeddings/oleObject76.bin"/><Relationship Id="rId166" Type="http://schemas.openxmlformats.org/officeDocument/2006/relationships/oleObject" Target="embeddings/oleObject75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2.bin"/><Relationship Id="rId16" Type="http://schemas.openxmlformats.org/officeDocument/2006/relationships/oleObject" Target="embeddings/oleObject3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6.png"/><Relationship Id="rId152" Type="http://schemas.openxmlformats.org/officeDocument/2006/relationships/image" Target="media/image75.wmf"/><Relationship Id="rId151" Type="http://schemas.openxmlformats.org/officeDocument/2006/relationships/oleObject" Target="embeddings/oleObject68.bin"/><Relationship Id="rId150" Type="http://schemas.openxmlformats.org/officeDocument/2006/relationships/image" Target="media/image74.wmf"/><Relationship Id="rId15" Type="http://schemas.openxmlformats.org/officeDocument/2006/relationships/image" Target="media/image4.png"/><Relationship Id="rId149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6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0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69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2.bin"/><Relationship Id="rId138" Type="http://schemas.openxmlformats.org/officeDocument/2006/relationships/image" Target="media/image68.png"/><Relationship Id="rId137" Type="http://schemas.openxmlformats.org/officeDocument/2006/relationships/image" Target="media/image67.wmf"/><Relationship Id="rId136" Type="http://schemas.openxmlformats.org/officeDocument/2006/relationships/oleObject" Target="embeddings/oleObject61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0.bin"/><Relationship Id="rId133" Type="http://schemas.openxmlformats.org/officeDocument/2006/relationships/oleObject" Target="embeddings/oleObject59.bin"/><Relationship Id="rId132" Type="http://schemas.openxmlformats.org/officeDocument/2006/relationships/oleObject" Target="embeddings/oleObject58.bin"/><Relationship Id="rId131" Type="http://schemas.openxmlformats.org/officeDocument/2006/relationships/oleObject" Target="embeddings/oleObject57.bin"/><Relationship Id="rId130" Type="http://schemas.openxmlformats.org/officeDocument/2006/relationships/image" Target="media/image65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6.bin"/><Relationship Id="rId128" Type="http://schemas.openxmlformats.org/officeDocument/2006/relationships/oleObject" Target="embeddings/oleObject55.bin"/><Relationship Id="rId127" Type="http://schemas.openxmlformats.org/officeDocument/2006/relationships/oleObject" Target="embeddings/oleObject54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3.bin"/><Relationship Id="rId124" Type="http://schemas.openxmlformats.org/officeDocument/2006/relationships/image" Target="media/image63.wmf"/><Relationship Id="rId123" Type="http://schemas.openxmlformats.org/officeDocument/2006/relationships/oleObject" Target="embeddings/oleObject52.bin"/><Relationship Id="rId122" Type="http://schemas.openxmlformats.org/officeDocument/2006/relationships/oleObject" Target="embeddings/oleObject51.bin"/><Relationship Id="rId121" Type="http://schemas.openxmlformats.org/officeDocument/2006/relationships/oleObject" Target="embeddings/oleObject50.bin"/><Relationship Id="rId120" Type="http://schemas.openxmlformats.org/officeDocument/2006/relationships/image" Target="media/image62.wmf"/><Relationship Id="rId12" Type="http://schemas.openxmlformats.org/officeDocument/2006/relationships/image" Target="media/image2.wmf"/><Relationship Id="rId119" Type="http://schemas.openxmlformats.org/officeDocument/2006/relationships/oleObject" Target="embeddings/oleObject49.bin"/><Relationship Id="rId118" Type="http://schemas.openxmlformats.org/officeDocument/2006/relationships/image" Target="media/image61.wmf"/><Relationship Id="rId117" Type="http://schemas.openxmlformats.org/officeDocument/2006/relationships/oleObject" Target="embeddings/oleObject48.bin"/><Relationship Id="rId116" Type="http://schemas.openxmlformats.org/officeDocument/2006/relationships/image" Target="media/image60.wmf"/><Relationship Id="rId115" Type="http://schemas.openxmlformats.org/officeDocument/2006/relationships/oleObject" Target="embeddings/oleObject47.bin"/><Relationship Id="rId114" Type="http://schemas.openxmlformats.org/officeDocument/2006/relationships/image" Target="media/image59.png"/><Relationship Id="rId113" Type="http://schemas.openxmlformats.org/officeDocument/2006/relationships/image" Target="media/image58.wmf"/><Relationship Id="rId112" Type="http://schemas.openxmlformats.org/officeDocument/2006/relationships/oleObject" Target="embeddings/oleObject46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45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6.wmf"/><Relationship Id="rId108" Type="http://schemas.openxmlformats.org/officeDocument/2006/relationships/oleObject" Target="embeddings/oleObject44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3.bin"/><Relationship Id="rId105" Type="http://schemas.openxmlformats.org/officeDocument/2006/relationships/image" Target="media/image54.png"/><Relationship Id="rId104" Type="http://schemas.openxmlformats.org/officeDocument/2006/relationships/image" Target="media/image53.wmf"/><Relationship Id="rId103" Type="http://schemas.openxmlformats.org/officeDocument/2006/relationships/oleObject" Target="embeddings/oleObject42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1.bin"/><Relationship Id="rId100" Type="http://schemas.openxmlformats.org/officeDocument/2006/relationships/image" Target="media/image51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3800</Words>
  <Characters>3979</Characters>
  <Lines>0</Lines>
  <Paragraphs>0</Paragraphs>
  <TotalTime>0</TotalTime>
  <ScaleCrop>false</ScaleCrop>
  <LinksUpToDate>false</LinksUpToDate>
  <CharactersWithSpaces>4104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2026-02-10T06:39:00Z</dcterms:created>
  <dc:creator>Administrator</dc:creator>
  <cp:lastModifiedBy>上帝掷骰子吗</cp:lastModifiedBy>
  <dcterms:modified xsi:type="dcterms:W3CDTF">2026-02-10T06:56:56Z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FEE5B16405F84AA2B985A3EFE0561844_12</vt:lpwstr>
  </property>
</Properties>
</file>