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07823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10185400</wp:posOffset>
            </wp:positionV>
            <wp:extent cx="393700" cy="368300"/>
            <wp:effectExtent l="0" t="0" r="6350" b="12700"/>
            <wp:wrapNone/>
            <wp:docPr id="100115" name="图片 100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</w:t>
      </w:r>
    </w:p>
    <w:p w14:paraId="5E470F0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61386DD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DFA323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答卷前，考生务必将自己的姓名、准考证号填写在答题卡上，并将自己的姓名、准考证号、座位号填写在本试卷上。</w:t>
      </w:r>
    </w:p>
    <w:p w14:paraId="3E32C0A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回答选择题时，选出每小题答案后，用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铅笔把答题卡上对应题目的答案标号涂黑；如需改动，用橡皮擦干净后，再选涂其他答案标号。涂写在本试卷上无效。</w:t>
      </w:r>
    </w:p>
    <w:p w14:paraId="79367DE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作答非选择题时，将答案书写在答题卡上，书写在本试卷上无效。</w:t>
      </w:r>
    </w:p>
    <w:p w14:paraId="0244D22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考试结束后，将本试卷和答题卡一并交回。</w:t>
      </w:r>
    </w:p>
    <w:p w14:paraId="7FF2D97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1~5</w:t>
      </w:r>
      <w:r>
        <w:rPr>
          <w:rFonts w:ascii="宋体" w:hAnsi="宋体" w:eastAsia="宋体" w:cs="宋体"/>
          <w:b/>
          <w:color w:val="auto"/>
          <w:sz w:val="24"/>
        </w:rPr>
        <w:t>题只有一项符合题目要求，第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6~8</w:t>
      </w:r>
      <w:r>
        <w:rPr>
          <w:rFonts w:ascii="宋体" w:hAnsi="宋体" w:eastAsia="宋体" w:cs="宋体"/>
          <w:b/>
          <w:color w:val="auto"/>
          <w:sz w:val="24"/>
        </w:rPr>
        <w:t>题有多项符合题目要求。全部选对的得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0DC6F12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氘核可通过一系列聚变反应释放能量，总的反应效果可用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1.5pt;width:180.15pt;" o:ole="t" filled="f" o:preferrelative="t" stroked="f" coordsize="21600,21600">
            <v:path/>
            <v:fill on="f" focussize="0,0"/>
            <v:stroke on="f" joinstyle="miter"/>
            <v:imagedata r:id="rId12" o:title="eqIdb92601dc2d8ad8d57d5f11bf7567f5f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表示，式中</w:t>
      </w:r>
      <w:r>
        <w:rPr>
          <w:rFonts w:ascii="Times New Roman" w:hAnsi="Times New Roman" w:eastAsia="Times New Roman" w:cs="Times New Roman"/>
          <w:i/>
          <w:color w:val="auto"/>
        </w:rPr>
        <w:t>x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i/>
          <w:color w:val="auto"/>
        </w:rPr>
        <w:t>y</w:t>
      </w:r>
      <w:r>
        <w:rPr>
          <w:rFonts w:ascii="宋体" w:hAnsi="宋体" w:eastAsia="宋体" w:cs="宋体"/>
          <w:color w:val="auto"/>
        </w:rPr>
        <w:t>的值分别为（　　）</w:t>
      </w:r>
    </w:p>
    <w:p w14:paraId="4A3C3E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15pt;width:26.1pt;" o:ole="t" filled="f" o:preferrelative="t" stroked="f" coordsize="21600,21600">
            <v:path/>
            <v:fill on="f" focussize="0,0"/>
            <v:stroke on="f" joinstyle="miter"/>
            <v:imagedata r:id="rId14" o:title="eqId9b384412acba251d87902ab928902f1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pt;width:26pt;" o:ole="t" filled="f" o:preferrelative="t" stroked="f" coordsize="21600,21600">
            <v:path/>
            <v:fill on="f" focussize="0,0"/>
            <v:stroke on="f" joinstyle="miter"/>
            <v:imagedata r:id="rId16" o:title="eqId107babba45f110012183dc4dc54490f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15pt;width:26.1pt;" o:ole="t" filled="f" o:preferrelative="t" stroked="f" coordsize="21600,21600">
            <v:path/>
            <v:fill on="f" focussize="0,0"/>
            <v:stroke on="f" joinstyle="miter"/>
            <v:imagedata r:id="rId14" o:title="eqId9b384412acba251d87902ab928902f1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pt;width:25.2pt;" o:ole="t" filled="f" o:preferrelative="t" stroked="f" coordsize="21600,21600">
            <v:path/>
            <v:fill on="f" focussize="0,0"/>
            <v:stroke on="f" joinstyle="miter"/>
            <v:imagedata r:id="rId19" o:title="eqIdc9355031ea0b2dc9cef3777621bc6d3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1" o:title="eqId707ea658f3a9359f5740d5aab48f794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pt;width:26pt;" o:ole="t" filled="f" o:preferrelative="t" stroked="f" coordsize="21600,21600">
            <v:path/>
            <v:fill on="f" focussize="0,0"/>
            <v:stroke on="f" joinstyle="miter"/>
            <v:imagedata r:id="rId16" o:title="eqId107babba45f110012183dc4dc54490f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4" o:title="eqIde55aa0a20848c37c1892c567b2315e0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26" o:title="eqIdc50866229ec5a3640fb250f9bd2192b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</w:p>
    <w:p w14:paraId="2B17A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如图，一轻绳跨过光滑定滑轮，绳的一端系物块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置于水平桌面上，与桌面间存在摩擦；绳的另一端悬挂一轻盘（质量可忽略），盘中放置砝码。改变盘中砝码总质量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，并测量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的加速度大小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，得到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1.25pt;width:30pt;" o:ole="t" filled="f" o:preferrelative="t" stroked="f" coordsize="21600,21600">
            <v:path/>
            <v:fill on="f" focussize="0,0"/>
            <v:stroke on="f" joinstyle="miter"/>
            <v:imagedata r:id="rId28" o:title="eqIdec3f1fa03aa091c875720035aa069e0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图像。重力加速度大小为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。在下列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1.25pt;width:30pt;" o:ole="t" filled="f" o:preferrelative="t" stroked="f" coordsize="21600,21600">
            <v:path/>
            <v:fill on="f" focussize="0,0"/>
            <v:stroke on="f" joinstyle="miter"/>
            <v:imagedata r:id="rId28" o:title="eqIdec3f1fa03aa091c875720035aa069e0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图像中，可能正确的是（　　）</w:t>
      </w:r>
    </w:p>
    <w:p w14:paraId="2CA3F8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1144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25E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14450" cy="1123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314450" cy="11334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314450" cy="10763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95400" cy="11049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99B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月，嫦娥六号探测器发射成功，开启了人类首次从月球背面采样返回之旅。将采得的样品带回地球，飞行器需经过月面起飞、环月飞行、月地转移等过程。月球表面自由落体加速度约为地球表面自由落体加速度的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6" o:title="eqId5e6486784415f3537c9a13556c05d893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。下列说法正确的是（　　）</w:t>
      </w:r>
    </w:p>
    <w:p w14:paraId="34ABF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在环月飞行时，样品所受合力为零</w:t>
      </w:r>
    </w:p>
    <w:p w14:paraId="5E21CD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若将样品放置在月球正面，它对月球表面压力等于零</w:t>
      </w:r>
    </w:p>
    <w:p w14:paraId="061E95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样品在不同过程中受到的引力不同，所以质量也不同</w:t>
      </w:r>
    </w:p>
    <w:p w14:paraId="78F531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样品放置在月球背面时对月球的压力，比放置在地球表面时对地球的压力小</w:t>
      </w:r>
    </w:p>
    <w:p w14:paraId="4722A4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如图，一光滑大圆环固定在竖直平面内，质量为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的小环套在大圆环上，小环从静止开始由大圆环顶端经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点自由下滑至其底部，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为竖直线与大圆环的切点。则小环下滑过程中对大圆环的作用力大小（　　）</w:t>
      </w:r>
    </w:p>
    <w:p w14:paraId="74491B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71575" cy="10572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F17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点最大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点最小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先减小后增大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先增大后减小</w:t>
      </w:r>
    </w:p>
    <w:p w14:paraId="1036D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在电荷量为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的点电荷产生的电场中，将无限远处的电势规定为零时，距离该点电荷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处的电势为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7.05pt;width:19.15pt;" o:ole="t" filled="f" o:preferrelative="t" stroked="f" coordsize="21600,21600">
            <v:path/>
            <v:fill on="f" focussize="0,0"/>
            <v:stroke on="f" joinstyle="miter"/>
            <v:imagedata r:id="rId39" o:title="eqId6d528cac9813054bef10c0b2a5e4e1f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为静电力常量，多个点电荷产生的电场中某点的电势，等于每个点电荷单独存在的该点的电势的代数和。电荷量分别为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41" o:title="eqIda86380a6d6501f6504dcb4aa5e3099f2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3" o:title="eqIdeae863e7a1f1fed09f1075de4a817c63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的两个点电荷产生的电场的等势线如图中曲线所示（图中数字的单位是伏特），则（　　）</w:t>
      </w:r>
    </w:p>
    <w:p w14:paraId="2899D8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81225" cy="19716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496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6" o:title="eqId7204a1091e25b5efd9a43c8baf0169d6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6.15pt;width:43.35pt;" o:ole="t" filled="f" o:preferrelative="t" stroked="f" coordsize="21600,21600">
            <v:path/>
            <v:fill on="f" focussize="0,0"/>
            <v:stroke on="f" joinstyle="miter"/>
            <v:imagedata r:id="rId48" o:title="eqId41b0c844dd840690d6d45af8998a18c8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0" o:title="eqId4d3d991fee4ba57b9ae48de2efdb3b9e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6.15pt;width:43.35pt;" o:ole="t" filled="f" o:preferrelative="t" stroked="f" coordsize="21600,21600">
            <v:path/>
            <v:fill on="f" focussize="0,0"/>
            <v:stroke on="f" joinstyle="miter"/>
            <v:imagedata r:id="rId48" o:title="eqId41b0c844dd840690d6d45af8998a18c8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6" o:title="eqId7204a1091e25b5efd9a43c8baf0169d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6.15pt;width:43.35pt;" o:ole="t" filled="f" o:preferrelative="t" stroked="f" coordsize="21600,21600">
            <v:path/>
            <v:fill on="f" focussize="0,0"/>
            <v:stroke on="f" joinstyle="miter"/>
            <v:imagedata r:id="rId54" o:title="eqId1389ead51070c0706ed3f21ad12cf465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0" o:title="eqId4d3d991fee4ba57b9ae48de2efdb3b9e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6.15pt;width:43.35pt;" o:ole="t" filled="f" o:preferrelative="t" stroked="f" coordsize="21600,21600">
            <v:path/>
            <v:fill on="f" focussize="0,0"/>
            <v:stroke on="f" joinstyle="miter"/>
            <v:imagedata r:id="rId54" o:title="eqId1389ead51070c0706ed3f21ad12cf46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</w:p>
    <w:p w14:paraId="78691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如图，理想变压器的副线圈接入电路的匝数可通过滑动触头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调节，副线圈回路接有滑动变阻器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、定值电阻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8" o:title="eqIdbe9b4a83b9aebebf29de0c4406ebf89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60" o:title="eqId9efc18a5bb2e53586331b2a58538a48b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处于闭合状态，在原线圈电压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62" o:title="eqIddbe5cb81b72e94f92d2aaecd553daac2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不变的情况下，为提高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60" o:title="eqId9efc18a5bb2e53586331b2a58538a48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的热功率，可以（　　）</w:t>
      </w:r>
    </w:p>
    <w:p w14:paraId="5FB6CC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62175" cy="11715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A029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保持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不动，滑动变阻器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的滑片向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端滑动</w:t>
      </w:r>
    </w:p>
    <w:p w14:paraId="6BEAEA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端移动，滑动变阻器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的滑片位置不变</w:t>
      </w:r>
    </w:p>
    <w:p w14:paraId="3C3583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端移动，滑动变阻器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的滑片向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端滑动</w:t>
      </w:r>
    </w:p>
    <w:p w14:paraId="2F2480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端移动，滑动变阻器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的滑片向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端滑动</w:t>
      </w:r>
    </w:p>
    <w:p w14:paraId="09C288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蹦床运动中，体重为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66" o:title="eqId3293468f2765647c7d77f2fff064598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的运动员在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68" o:title="eqId7aeb9a94e392f6759b18abed89aacc5e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时刚好落到蹦床上，对蹦床作用力大小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的关系如图所示。假设运动过程中运动员身体始终保持竖直，在其不与蹦床接触时蹦床水平。忽略空气阻力，重力加速度大小取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5pt;width:36.85pt;" o:ole="t" filled="f" o:preferrelative="t" stroked="f" coordsize="21600,21600">
            <v:path/>
            <v:fill on="f" focussize="0,0"/>
            <v:stroke on="f" joinstyle="miter"/>
            <v:imagedata r:id="rId70" o:title="eqIdbf189a86ac788e61722281a7b1ed7b8e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。下列说法正确的是（　　）</w:t>
      </w:r>
    </w:p>
    <w:p w14:paraId="423A96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43325" cy="11620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DD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73" o:title="eqId252f86af84edd5b96d8825768caee24e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时，运动员的重力势能最大</w:t>
      </w:r>
    </w:p>
    <w:p w14:paraId="77EA58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75" o:title="eqId58a10be7b140eda67d4ef9f6bf619f60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时，运动员的速度大小为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77" o:title="eqId8cffcf224220c1ba1d2ee64fb1a0ab86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</w:p>
    <w:p w14:paraId="5E6A57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79" o:title="eqIdbabcd470d535c57e533838bf0c255eec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时，运动员恰好运动到最大高度处</w:t>
      </w:r>
    </w:p>
    <w:p w14:paraId="52998B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运动员每次与蹦床接触到离开过程中对蹦床的平均作用力大小为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35pt;width:36.15pt;" o:ole="t" filled="f" o:preferrelative="t" stroked="f" coordsize="21600,21600">
            <v:path/>
            <v:fill on="f" focussize="0,0"/>
            <v:stroke on="f" joinstyle="miter"/>
            <v:imagedata r:id="rId81" o:title="eqId962e81e6b437f3f518a0ac93022e201a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</w:p>
    <w:p w14:paraId="0C2004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如图，一绝缘细绳跨过两个在同一竖直面（纸面）内的光滑定滑轮，绳的一端连接一矩形金属线框，另一端连接一物块。线框与左侧滑轮之间的虚线区域内有方向垂直纸面的匀强磁场，磁场上下边界水平，在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68" o:title="eqId7aeb9a94e392f6759b18abed89aacc5e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时刻线框的上边框以不同的初速度从磁场下方进入磁场。运动过程中，线框始终在纸面内且上下边框保持水平。以向上为速度的正方向，下列线框的速度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变化的图像中可能正确的是（　　）</w:t>
      </w:r>
    </w:p>
    <w:p w14:paraId="1911CA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0" cy="11906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479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14425" cy="9429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33475" cy="9239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10E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33475" cy="92392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43000" cy="96202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695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二、非选择题：</w:t>
      </w:r>
    </w:p>
    <w:p w14:paraId="7644D1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学生小组为了探究超重和失重现象，将弹簧测力计挂在电梯内，测力计下端挂一物体。已知当地重力加速度大小为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6.4pt;width:39.9pt;" o:ole="t" filled="f" o:preferrelative="t" stroked="f" coordsize="21600,21600">
            <v:path/>
            <v:fill on="f" focussize="0,0"/>
            <v:stroke on="f" joinstyle="miter"/>
            <v:imagedata r:id="rId89" o:title="eqId99f0e870a75dfa55fe0a175bd95b7c38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3421BE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20288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9DF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电梯静止时测力计示数如图所示，读数为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（结果保留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位小数）；</w:t>
      </w:r>
    </w:p>
    <w:p w14:paraId="0EC840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电梯上行时，一段时间内测力计的示数为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92" o:title="eqIda25cc8a818f55fa18885cdd4c8bba57d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，则此段时间内物体处于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超重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失重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）状态，电梯加速度大小为</w:t>
      </w:r>
      <w:r>
        <w:rPr>
          <w:color w:val="000000"/>
        </w:rPr>
        <w:t>_____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5.6pt;width:24.6pt;" o:ole="t" filled="f" o:preferrelative="t" stroked="f" coordsize="21600,21600">
            <v:path/>
            <v:fill on="f" focussize="0,0"/>
            <v:stroke on="f" joinstyle="miter"/>
            <v:imagedata r:id="rId94" o:title="eqId720cd3a465f0dbe15475b3e61e0c0666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（结果保留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位小数）。</w:t>
      </w:r>
    </w:p>
    <w:p w14:paraId="5B1865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电阻型氧气传感器的阻值会随所处环境中的氧气含量发生变化。在保持流过传感器的电流（即工作电流）恒定的条件下，通过测量不同氧气含量下传感器两端的电压，建立电压与氧气含量之间的对应关系，这一过程称为定标。一同学用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）所示电路对他制作的一个氧气传感器定标。实验器材有：装在气室内的氧气传感器（工作电流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96" o:title="eqId8265201bce13a51a204ff4ff77230a08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）、毫安表（内阻可忽略）、电压表、电源、滑动变阻器、开关、导线若干、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个气瓶（氧气含量分别为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98" o:title="eqIda317f002fd3ae7f3b041d4078e81fe07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8pt;width:19pt;" o:ole="t" filled="f" o:preferrelative="t" stroked="f" coordsize="21600,21600">
            <v:path/>
            <v:fill on="f" focussize="0,0"/>
            <v:stroke on="f" joinstyle="miter"/>
            <v:imagedata r:id="rId100" o:title="eqId2ad2925d2ce0e1e8ef352f9501f2590d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02" o:title="eqIdf733b1ceeead9ff892539d46a23f3626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104" o:title="eqId5f494ca9d5c6541a2f087ceefa9cab40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5pt;width:26.35pt;" o:ole="t" filled="f" o:preferrelative="t" stroked="f" coordsize="21600,21600">
            <v:path/>
            <v:fill on="f" focussize="0,0"/>
            <v:stroke on="f" joinstyle="miter"/>
            <v:imagedata r:id="rId106" o:title="eqIdc8ee628efd6b2f7296c106dd5cbae42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</w:t>
      </w:r>
    </w:p>
    <w:p w14:paraId="3CC51B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2238375"/>
            <wp:effectExtent l="0" t="0" r="0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918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）将图（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23438120" name="图片 823438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438120" name="图片 823438120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实验器材间的连线补充完整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，使其能对传感器定标；</w:t>
      </w:r>
    </w:p>
    <w:p w14:paraId="282531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）连接好实验器材，把氧气含量为</w:t>
      </w:r>
      <w:r>
        <w:rPr>
          <w:rFonts w:ascii="Times New Roman" w:hAnsi="Times New Roman" w:eastAsia="Times New Roman" w:cs="Times New Roman"/>
          <w:color w:val="000000"/>
        </w:rPr>
        <w:t>1%</w:t>
      </w:r>
      <w:r>
        <w:rPr>
          <w:rFonts w:ascii="宋体" w:hAnsi="宋体" w:eastAsia="宋体" w:cs="宋体"/>
          <w:color w:val="000000"/>
        </w:rPr>
        <w:t>的气瓶接到气体入口；</w:t>
      </w:r>
    </w:p>
    <w:p w14:paraId="285B89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）把滑动变阻器的滑片滑到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端（填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），闭合开关；</w:t>
      </w:r>
    </w:p>
    <w:p w14:paraId="3A2174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）缓慢调整滑动变阻器的滑片位置，使毫安表的示数为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96" o:title="eqId8265201bce13a51a204ff4ff77230a08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，记录电压表的示数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；</w:t>
      </w:r>
    </w:p>
    <w:p w14:paraId="3AB2A2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）断开开关，更换气瓶，重复步骤（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）和（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）；</w:t>
      </w:r>
    </w:p>
    <w:p w14:paraId="6ED4BC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）获得的氧气含量分别为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98" o:title="eqIda317f002fd3ae7f3b041d4078e81fe0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.8pt;width:19pt;" o:ole="t" filled="f" o:preferrelative="t" stroked="f" coordsize="21600,21600">
            <v:path/>
            <v:fill on="f" focussize="0,0"/>
            <v:stroke on="f" joinstyle="miter"/>
            <v:imagedata r:id="rId100" o:title="eqId2ad2925d2ce0e1e8ef352f9501f2590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02" o:title="eqIdf733b1ceeead9ff892539d46a23f3626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104" o:title="eqId5f494ca9d5c6541a2f087ceefa9cab4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的数据已标在图（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）中；氧气含量为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5pt;width:26.35pt;" o:ole="t" filled="f" o:preferrelative="t" stroked="f" coordsize="21600,21600">
            <v:path/>
            <v:fill on="f" focussize="0,0"/>
            <v:stroke on="f" joinstyle="miter"/>
            <v:imagedata r:id="rId106" o:title="eqIdc8ee628efd6b2f7296c106dd5cbae42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时电压表的示数如图（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），该示数为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（结果保留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位小数）。</w:t>
      </w:r>
    </w:p>
    <w:p w14:paraId="762144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现测量一瓶待测氧气含量的气体，将气瓶接到气体入口，调整滑动变阻器滑片位置使毫安表的示数为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96" o:title="eqId8265201bce13a51a204ff4ff77230a08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，此时电压表的示数为</w:t>
      </w:r>
      <w:r>
        <w:rPr>
          <w:rFonts w:ascii="Times New Roman" w:hAnsi="Times New Roman" w:eastAsia="Times New Roman" w:cs="Times New Roman"/>
          <w:color w:val="000000"/>
        </w:rPr>
        <w:t>1.50V</w:t>
      </w:r>
      <w:r>
        <w:rPr>
          <w:rFonts w:ascii="宋体" w:hAnsi="宋体" w:eastAsia="宋体" w:cs="宋体"/>
          <w:color w:val="000000"/>
        </w:rPr>
        <w:t>，则此瓶气体的氧气含量为</w:t>
      </w:r>
      <w:r>
        <w:rPr>
          <w:color w:val="000000"/>
        </w:rPr>
        <w:t>_____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17" o:title="eqId0f67a88085b1866f33f894293da618c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（结果保留整数）。</w:t>
      </w:r>
    </w:p>
    <w:p w14:paraId="0DABD4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19625" cy="228600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B9A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为抢救病人，一辆救护车紧急出发，鸣着笛沿水平直路从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68" o:title="eqId7aeb9a94e392f6759b18abed89aacc5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时由静止开始做匀加速运动，加速度大小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21" o:title="eqIdab6ebbf00dc8c177a85f7f812bf4241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23" o:title="eqIdc010dcf9eccd3aa9819c05898f5d964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时停止加速开始做匀速运动，之后某时刻救护车停止鸣笛，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.8pt;width:41.95pt;" o:ole="t" filled="f" o:preferrelative="t" stroked="f" coordsize="21600,21600">
            <v:path/>
            <v:fill on="f" focussize="0,0"/>
            <v:stroke on="f" joinstyle="miter"/>
            <v:imagedata r:id="rId125" o:title="eqIdafb12cf3cc40bb138f25d672d5178c5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时在救护车出发处的人听到救护车发出的最后的鸣笛声。已知声速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61pt;" o:ole="t" filled="f" o:preferrelative="t" stroked="f" coordsize="21600,21600">
            <v:path/>
            <v:fill on="f" focussize="0,0"/>
            <v:stroke on="f" joinstyle="miter"/>
            <v:imagedata r:id="rId127" o:title="eqId9cf35eebf5705adf04c08c3dfca359d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，求：</w:t>
      </w:r>
    </w:p>
    <w:p w14:paraId="58F55D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）救护车匀速运动时的速度大小；</w:t>
      </w:r>
    </w:p>
    <w:p w14:paraId="33CD42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）在停止鸣笛时救护车距出发处的距离。</w:t>
      </w:r>
    </w:p>
    <w:p w14:paraId="687CDA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如图，金属导轨平行且水平放置，导轨间距为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，导轨光滑无摩擦。定值电阻大小为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，其余电阻忽略不计，电容大小为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。在运动过程中，金属棒始终与导轨保持垂直。整个装置处于竖直方向且磁感应强度为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的匀强磁场中。</w:t>
      </w:r>
    </w:p>
    <w:p w14:paraId="1259BA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(1)</w:t>
      </w:r>
      <w:r>
        <w:rPr>
          <w:rFonts w:ascii="宋体" w:hAnsi="宋体" w:eastAsia="宋体" w:cs="宋体"/>
          <w:color w:val="000000"/>
        </w:rPr>
        <w:t>开关</w:t>
      </w:r>
      <w:r>
        <w:rPr>
          <w:color w:val="000000"/>
        </w:rPr>
        <w:t>S</w:t>
      </w:r>
      <w:r>
        <w:rPr>
          <w:rFonts w:ascii="宋体" w:hAnsi="宋体" w:eastAsia="宋体" w:cs="宋体"/>
          <w:color w:val="000000"/>
        </w:rPr>
        <w:t>闭合时，对金属棒施加以水平向右的恒力，金属棒能达到的最大速度为</w:t>
      </w:r>
      <w:r>
        <w:rPr>
          <w:i/>
          <w:color w:val="000000"/>
        </w:rPr>
        <w:t>v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。当外力功率为定值电阻功率的两倍时，求金属棒速度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的大小。</w:t>
      </w:r>
    </w:p>
    <w:p w14:paraId="427DE4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(2)</w:t>
      </w:r>
      <w:r>
        <w:rPr>
          <w:rFonts w:ascii="宋体" w:hAnsi="宋体" w:eastAsia="宋体" w:cs="宋体"/>
          <w:color w:val="000000"/>
        </w:rPr>
        <w:t>当金属棒速度为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时，断开开关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，改变水平外力并使金属棒匀速运动。当外力功率为定值电阻功率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23438124" name="图片 823438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438124" name="图片 823438124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两倍时，求电容器两端的电压以及从开关断开到此刻外力所做的功。</w:t>
      </w:r>
    </w:p>
    <w:p w14:paraId="036E28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63817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65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（二）选考题：共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宋体" w:hAnsi="宋体" w:eastAsia="宋体" w:cs="宋体"/>
          <w:color w:val="000000"/>
          <w:sz w:val="24"/>
        </w:rPr>
        <w:t>。</w:t>
      </w:r>
      <w:r>
        <w:rPr>
          <w:rFonts w:ascii="宋体" w:hAnsi="宋体" w:eastAsia="宋体" w:cs="宋体"/>
          <w:b/>
          <w:color w:val="000000"/>
          <w:sz w:val="24"/>
        </w:rPr>
        <w:t>请考生从给出的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道物理题、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道化学题、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道生物题中每科任选一题作答，并用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2B</w:t>
      </w:r>
      <w:r>
        <w:rPr>
          <w:rFonts w:ascii="宋体" w:hAnsi="宋体" w:eastAsia="宋体" w:cs="宋体"/>
          <w:b/>
          <w:color w:val="000000"/>
          <w:sz w:val="24"/>
        </w:rPr>
        <w:t>铅笔在答题卡上把所选题目题号后的方框涂黑。注意所做题目的题号必须与所涂题目的题号一致，并且在解答过程中写清每问的小题号，在答题卡指定位置答题。如果多做则每学科按所做的第一题计分。</w:t>
      </w:r>
    </w:p>
    <w:p w14:paraId="244E8F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[</w:t>
      </w:r>
      <w:r>
        <w:rPr>
          <w:rFonts w:ascii="宋体" w:hAnsi="宋体" w:eastAsia="宋体" w:cs="宋体"/>
          <w:b/>
          <w:color w:val="000000"/>
          <w:sz w:val="24"/>
        </w:rPr>
        <w:t>物理——选修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3-3]</w:t>
      </w:r>
      <w:r>
        <w:rPr>
          <w:rFonts w:ascii="宋体" w:hAnsi="宋体" w:eastAsia="宋体" w:cs="宋体"/>
          <w:b/>
          <w:color w:val="000000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B610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如图，四个相同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23438122" name="图片 823438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438122" name="图片 823438122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绝热试管分别倒立在盛水的烧杯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中，平衡后烧杯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中的试管内外水面的高度差相同，烧杯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中试管内水面高于试管外水面。已知四个烧杯中水的温度分别为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130" o:title="eqId184eb99df64e8141b9713c20afd3435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132" o:title="eqIdb0080d1007b3d0d94a75b85274853b5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134" o:title="eqIda3396e2bda60d72bbf36a1d264a873c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136" o:title="eqId9f433f5522e7e9c6f62736b3b528c1b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21.5pt;width:72pt;" o:ole="t" filled="f" o:preferrelative="t" stroked="f" coordsize="21600,21600">
            <v:path/>
            <v:fill on="f" focussize="0,0"/>
            <v:stroke on="f" joinstyle="miter"/>
            <v:imagedata r:id="rId138" o:title="eqIdc17e3434225175df7373fcbc14e80cf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。水的密度随温度的变化忽略不计。下列说法正确的是（　　）</w:t>
      </w:r>
    </w:p>
    <w:p w14:paraId="787967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43375" cy="1066800"/>
            <wp:effectExtent l="0" t="0" r="9525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F0A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中水的饱和气压最小</w:t>
      </w:r>
    </w:p>
    <w:p w14:paraId="387EA7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中水的饱和气压相等</w:t>
      </w:r>
    </w:p>
    <w:p w14:paraId="7798A4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中水的饱和气压相等</w:t>
      </w:r>
    </w:p>
    <w:p w14:paraId="02575F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中试管内气体的压强相等</w:t>
      </w:r>
    </w:p>
    <w:p w14:paraId="33663D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E. 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中试管内气体的压强比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中的大</w:t>
      </w:r>
    </w:p>
    <w:p w14:paraId="5F09E2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如图，一竖直放置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23438118" name="图片 823438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438118" name="图片 823438118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汽缸内密封有一定量的气体，一不计厚度的轻质活塞可在汽缸内无摩擦滑动，移动范围被限制在卡销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之间，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与汽缸底部的距离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35pt;width:50.5pt;" o:ole="t" filled="f" o:preferrelative="t" stroked="f" coordsize="21600,21600">
            <v:path/>
            <v:fill on="f" focussize="0,0"/>
            <v:stroke on="f" joinstyle="miter"/>
            <v:imagedata r:id="rId141" o:title="eqIdcbb66d7c364e799f159118fe3e49db3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，活塞的面积为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6.5pt;width:60pt;" o:ole="t" filled="f" o:preferrelative="t" stroked="f" coordsize="21600,21600">
            <v:path/>
            <v:fill on="f" focussize="0,0"/>
            <v:stroke on="f" joinstyle="miter"/>
            <v:imagedata r:id="rId143" o:title="eqIde98cbd725b2278ed8fcdf0ac583f0847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。初始时，活塞在卡销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处，汽缸内气体的压强、温度与活塞外大气的压强、温度相同，分别为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45" o:title="eqId018dda2daa29998ee075f51f84c274f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15pt;width:30.8pt;" o:ole="t" filled="f" o:preferrelative="t" stroked="f" coordsize="21600,21600">
            <v:path/>
            <v:fill on="f" focussize="0,0"/>
            <v:stroke on="f" joinstyle="miter"/>
            <v:imagedata r:id="rId147" o:title="eqIde7d1455dd1827312786edec4107fdec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。在活塞上施加竖直向下的外力，逐渐增大外力使活塞缓慢到达卡销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处（过程中气体温度视为不变），外力增加到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49" o:title="eqIdcf3c7d01635d4301e6a42ba83facdd0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并保持不变。</w:t>
      </w:r>
    </w:p>
    <w:p w14:paraId="0F7D32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）求外力增加到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49" o:title="eqIdcf3c7d01635d4301e6a42ba83facdd0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时，卡销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对活塞支持力的大小；</w:t>
      </w:r>
    </w:p>
    <w:p w14:paraId="20C549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）再将汽缸内气体加热使气体温度缓慢升高，求当活塞刚好能离开卡销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时气体的温度。</w:t>
      </w:r>
    </w:p>
    <w:p w14:paraId="50888A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95350" cy="1247775"/>
            <wp:effectExtent l="0" t="0" r="0" b="9525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D04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[</w:t>
      </w:r>
      <w:r>
        <w:rPr>
          <w:rFonts w:ascii="宋体" w:hAnsi="宋体" w:eastAsia="宋体" w:cs="宋体"/>
          <w:b/>
          <w:color w:val="000000"/>
          <w:sz w:val="24"/>
        </w:rPr>
        <w:t>物理——选修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3-4]</w:t>
      </w:r>
      <w:r>
        <w:rPr>
          <w:rFonts w:ascii="宋体" w:hAnsi="宋体" w:eastAsia="宋体" w:cs="宋体"/>
          <w:b/>
          <w:color w:val="000000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0404A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一列简谐横波沿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轴传播，周期为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53" o:title="eqIde4c1f9c14db1a10006f079739ffa690d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68" o:title="eqId7aeb9a94e392f6759b18abed89aacc5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时刻的波形曲线如图所示，此时介质中质点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轴负方向运动，下列说法正确的是（　　）</w:t>
      </w:r>
    </w:p>
    <w:p w14:paraId="35116B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14550" cy="1419225"/>
            <wp:effectExtent l="0" t="0" r="0" b="9525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FA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该波的波速为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57" o:title="eqId36e0b735e41af68a5110c2f4151762e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</w:p>
    <w:p w14:paraId="6A468D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该波沿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轴正方向传播</w:t>
      </w:r>
    </w:p>
    <w:p w14:paraId="74A22C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159" o:title="eqId4aa599991770ef7e1e94b09504be926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时质点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和质点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的运动方向相反</w:t>
      </w:r>
    </w:p>
    <w:p w14:paraId="6B5C9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23438116" name="图片 823438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438116" name="图片 823438116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62" o:title="eqIdd002704800eddd44d3d434af938f901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时介质中质点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轴负方向运动</w:t>
      </w:r>
    </w:p>
    <w:p w14:paraId="56EC49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E. 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164" o:title="eqId47adead660fdb7307d595b4229c5a93a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时介质中质点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的速率达到最大值</w:t>
      </w:r>
    </w:p>
    <w:p w14:paraId="6983E6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一玻璃柱的折射率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66" o:title="eqId9274edf85668b69ece8cc4d21cf1574b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，其横截面为四分之一圆，圆的半径为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，如图所示。截面所在平面内，一束与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边平行的光线从圆弧入射。入射光线与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边的距离由小变大，距离为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时，光线进入柱体后射到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边恰好发生全反射。求此时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的比值。</w:t>
      </w:r>
    </w:p>
    <w:p w14:paraId="647DD6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400175"/>
            <wp:effectExtent l="0" t="0" r="9525" b="9525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31CD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C4A4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63A2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1EE0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C375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0240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2935DE"/>
    <w:rsid w:val="1C726002"/>
    <w:rsid w:val="213C5FFE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png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2.png"/><Relationship Id="rId86" Type="http://schemas.openxmlformats.org/officeDocument/2006/relationships/image" Target="media/image41.png"/><Relationship Id="rId85" Type="http://schemas.openxmlformats.org/officeDocument/2006/relationships/image" Target="media/image40.png"/><Relationship Id="rId84" Type="http://schemas.openxmlformats.org/officeDocument/2006/relationships/image" Target="media/image39.png"/><Relationship Id="rId83" Type="http://schemas.openxmlformats.org/officeDocument/2006/relationships/image" Target="media/image38.png"/><Relationship Id="rId82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6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2.png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0.wmf"/><Relationship Id="rId67" Type="http://schemas.openxmlformats.org/officeDocument/2006/relationships/oleObject" Target="embeddings/oleObject29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8.png"/><Relationship Id="rId63" Type="http://schemas.openxmlformats.org/officeDocument/2006/relationships/oleObject" Target="embeddings/oleObject27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oleObject" Target="embeddings/oleObject23.bin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oleObject" Target="embeddings/oleObject20.bin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0.png"/><Relationship Id="rId43" Type="http://schemas.openxmlformats.org/officeDocument/2006/relationships/image" Target="media/image19.wmf"/><Relationship Id="rId42" Type="http://schemas.openxmlformats.org/officeDocument/2006/relationships/oleObject" Target="embeddings/oleObject15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6.png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png"/><Relationship Id="rId33" Type="http://schemas.openxmlformats.org/officeDocument/2006/relationships/image" Target="media/image13.png"/><Relationship Id="rId32" Type="http://schemas.openxmlformats.org/officeDocument/2006/relationships/image" Target="media/image12.png"/><Relationship Id="rId31" Type="http://schemas.openxmlformats.org/officeDocument/2006/relationships/image" Target="media/image11.png"/><Relationship Id="rId30" Type="http://schemas.openxmlformats.org/officeDocument/2006/relationships/image" Target="media/image10.png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9.wmf"/><Relationship Id="rId27" Type="http://schemas.openxmlformats.org/officeDocument/2006/relationships/oleObject" Target="embeddings/oleObject10.bin"/><Relationship Id="rId26" Type="http://schemas.openxmlformats.org/officeDocument/2006/relationships/image" Target="media/image8.wmf"/><Relationship Id="rId25" Type="http://schemas.openxmlformats.org/officeDocument/2006/relationships/oleObject" Target="embeddings/oleObject9.bin"/><Relationship Id="rId24" Type="http://schemas.openxmlformats.org/officeDocument/2006/relationships/image" Target="media/image7.wmf"/><Relationship Id="rId23" Type="http://schemas.openxmlformats.org/officeDocument/2006/relationships/oleObject" Target="embeddings/oleObject8.bin"/><Relationship Id="rId22" Type="http://schemas.openxmlformats.org/officeDocument/2006/relationships/oleObject" Target="embeddings/oleObject7.bin"/><Relationship Id="rId21" Type="http://schemas.openxmlformats.org/officeDocument/2006/relationships/image" Target="media/image6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5.bin"/><Relationship Id="rId17" Type="http://schemas.openxmlformats.org/officeDocument/2006/relationships/oleObject" Target="embeddings/oleObject4.bin"/><Relationship Id="rId169" Type="http://schemas.openxmlformats.org/officeDocument/2006/relationships/fontTable" Target="fontTable.xml"/><Relationship Id="rId168" Type="http://schemas.openxmlformats.org/officeDocument/2006/relationships/customXml" Target="../customXml/item1.xml"/><Relationship Id="rId167" Type="http://schemas.openxmlformats.org/officeDocument/2006/relationships/image" Target="media/image82.png"/><Relationship Id="rId166" Type="http://schemas.openxmlformats.org/officeDocument/2006/relationships/image" Target="media/image81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78.wmf"/><Relationship Id="rId16" Type="http://schemas.openxmlformats.org/officeDocument/2006/relationships/image" Target="media/image4.wmf"/><Relationship Id="rId159" Type="http://schemas.openxmlformats.org/officeDocument/2006/relationships/image" Target="media/image77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75.png"/><Relationship Id="rId154" Type="http://schemas.openxmlformats.org/officeDocument/2006/relationships/oleObject" Target="embeddings/oleObject71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0.bin"/><Relationship Id="rId151" Type="http://schemas.openxmlformats.org/officeDocument/2006/relationships/image" Target="media/image73.png"/><Relationship Id="rId150" Type="http://schemas.openxmlformats.org/officeDocument/2006/relationships/oleObject" Target="embeddings/oleObject69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2.wmf"/><Relationship Id="rId148" Type="http://schemas.openxmlformats.org/officeDocument/2006/relationships/oleObject" Target="embeddings/oleObject68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66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5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4.bin"/><Relationship Id="rId14" Type="http://schemas.openxmlformats.org/officeDocument/2006/relationships/image" Target="media/image3.wmf"/><Relationship Id="rId139" Type="http://schemas.openxmlformats.org/officeDocument/2006/relationships/image" Target="media/image67.png"/><Relationship Id="rId138" Type="http://schemas.openxmlformats.org/officeDocument/2006/relationships/image" Target="media/image66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1.png"/><Relationship Id="rId127" Type="http://schemas.openxmlformats.org/officeDocument/2006/relationships/image" Target="media/image60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56.png"/><Relationship Id="rId117" Type="http://schemas.openxmlformats.org/officeDocument/2006/relationships/image" Target="media/image55.wmf"/><Relationship Id="rId116" Type="http://schemas.openxmlformats.org/officeDocument/2006/relationships/oleObject" Target="embeddings/oleObject53.bin"/><Relationship Id="rId115" Type="http://schemas.openxmlformats.org/officeDocument/2006/relationships/oleObject" Target="embeddings/oleObject52.bin"/><Relationship Id="rId114" Type="http://schemas.openxmlformats.org/officeDocument/2006/relationships/oleObject" Target="embeddings/oleObject51.bin"/><Relationship Id="rId113" Type="http://schemas.openxmlformats.org/officeDocument/2006/relationships/oleObject" Target="embeddings/oleObject50.bin"/><Relationship Id="rId112" Type="http://schemas.openxmlformats.org/officeDocument/2006/relationships/oleObject" Target="embeddings/oleObject49.bin"/><Relationship Id="rId111" Type="http://schemas.openxmlformats.org/officeDocument/2006/relationships/oleObject" Target="embeddings/oleObject48.bin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07" Type="http://schemas.openxmlformats.org/officeDocument/2006/relationships/image" Target="media/image53.png"/><Relationship Id="rId106" Type="http://schemas.openxmlformats.org/officeDocument/2006/relationships/image" Target="media/image52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49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3311</Words>
  <Characters>3449</Characters>
  <Lines>0</Lines>
  <Paragraphs>0</Paragraphs>
  <TotalTime>0</TotalTime>
  <ScaleCrop>false</ScaleCrop>
  <LinksUpToDate>false</LinksUpToDate>
  <CharactersWithSpaces>3543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:creator>Administrator</dc:creator>
  <cp:lastModifiedBy>上帝掷骰子吗</cp:lastModifiedBy>
  <dcterms:modified xsi:type="dcterms:W3CDTF">2026-02-10T06:56:55Z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350426B4100A473F8354B45CF9A1B689_12</vt:lpwstr>
  </property>
</Properties>
</file>