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813BA5B">
      <w:pPr>
        <w:spacing w:line="315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11976100</wp:posOffset>
            </wp:positionH>
            <wp:positionV relativeFrom="topMargin">
              <wp:posOffset>10541000</wp:posOffset>
            </wp:positionV>
            <wp:extent cx="457200" cy="266700"/>
            <wp:effectExtent l="0" t="0" r="0" b="0"/>
            <wp:wrapNone/>
            <wp:docPr id="100079" name="图片 1000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9" name="图片 10007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2024</w:t>
      </w:r>
      <w:r>
        <w:rPr>
          <w:rFonts w:ascii="宋体" w:hAnsi="宋体" w:eastAsia="宋体" w:cs="宋体"/>
          <w:b/>
          <w:color w:val="auto"/>
          <w:sz w:val="32"/>
        </w:rPr>
        <w:t>年全省普通高中学业水平等级考试</w:t>
      </w:r>
    </w:p>
    <w:p w14:paraId="067312BF">
      <w:pPr>
        <w:spacing w:line="315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物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 xml:space="preserve">  </w:t>
      </w:r>
      <w:r>
        <w:rPr>
          <w:rFonts w:ascii="宋体" w:hAnsi="宋体" w:eastAsia="宋体" w:cs="宋体"/>
          <w:b/>
          <w:color w:val="auto"/>
          <w:sz w:val="32"/>
        </w:rPr>
        <w:t>理</w:t>
      </w:r>
    </w:p>
    <w:p w14:paraId="26C7FF0E">
      <w:pPr>
        <w:spacing w:line="315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1771D2B3">
      <w:pPr>
        <w:spacing w:line="315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答卷前，考生务必将自己的姓名、考生号等填写在答题卡和试卷指定位置。</w:t>
      </w:r>
    </w:p>
    <w:p w14:paraId="35F1D6DE">
      <w:pPr>
        <w:spacing w:line="315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回答选择题时，选出每小题答案后，用铅笔把答题卡上对应题目的答案标号涂黑。如需改动，用橡皮擦干净后，再选涂其他答案标号。回答非选择题时，将答案写在答题卡上。写在本试卷上无效。</w:t>
      </w:r>
    </w:p>
    <w:p w14:paraId="4C93930B">
      <w:pPr>
        <w:spacing w:line="315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3.</w:t>
      </w:r>
      <w:r>
        <w:rPr>
          <w:rFonts w:ascii="宋体" w:hAnsi="宋体" w:eastAsia="宋体" w:cs="宋体"/>
          <w:b/>
          <w:color w:val="auto"/>
          <w:sz w:val="24"/>
        </w:rPr>
        <w:t>考试结束后，将本试卷和答题卡一并交回。</w:t>
      </w:r>
    </w:p>
    <w:p w14:paraId="2B637D23">
      <w:pPr>
        <w:spacing w:line="315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一、单项选择题：本题共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24</w:t>
      </w:r>
      <w:r>
        <w:rPr>
          <w:rFonts w:ascii="宋体" w:hAnsi="宋体" w:eastAsia="宋体" w:cs="宋体"/>
          <w:b/>
          <w:color w:val="auto"/>
          <w:sz w:val="24"/>
        </w:rPr>
        <w:t>分。每小题只有一个选项符合题目要求。</w:t>
      </w:r>
    </w:p>
    <w:p w14:paraId="42CBFC44">
      <w:pPr>
        <w:spacing w:line="360" w:lineRule="auto"/>
        <w:jc w:val="both"/>
      </w:pPr>
      <w:r>
        <w:rPr>
          <w:color w:val="auto"/>
        </w:rPr>
        <w:t xml:space="preserve">1. </w:t>
      </w:r>
      <w:r>
        <w:rPr>
          <w:rFonts w:ascii="Times New Roman" w:hAnsi="Times New Roman" w:eastAsia="Times New Roman" w:cs="Times New Roman"/>
          <w:color w:val="auto"/>
        </w:rPr>
        <w:t>2024</w:t>
      </w:r>
      <w:r>
        <w:rPr>
          <w:rFonts w:ascii="宋体" w:hAnsi="宋体" w:eastAsia="宋体" w:cs="宋体"/>
          <w:color w:val="auto"/>
        </w:rPr>
        <w:t>年是中国航天大年，神舟十八号、嫦娥六号等已陆续飞天，部分航天器装载了具有抗干扰性强</w:t>
      </w:r>
      <w:r>
        <w:rPr>
          <w:rFonts w:ascii="宋体" w:hAnsi="宋体" w:eastAsia="宋体" w:cs="宋体"/>
          <w:color w:val="auto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81943621" name="图片 819436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43621" name="图片 8194362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核电池。已知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9pt;width:23.5pt;" o:ole="t" filled="f" o:preferrelative="t" stroked="f" coordsize="21600,21600">
            <v:path/>
            <v:fill on="f" focussize="0,0"/>
            <v:stroke on="f" joinstyle="miter"/>
            <v:imagedata r:id="rId13" o:title="eqId436e44a02289f7df023df6563adf10f5"/>
            <o:lock v:ext="edit" aspectratio="t"/>
            <w10:wrap type="none"/>
            <w10:anchorlock/>
          </v:shape>
          <o:OLEObject Type="Embed" ProgID="Equation.DSMT4" ShapeID="_x0000_i1025" DrawAspect="Content" ObjectID="_1468075725" r:id="rId12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衰变为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9.1pt;width:21.3pt;" o:ole="t" filled="f" o:preferrelative="t" stroked="f" coordsize="21600,21600">
            <v:path/>
            <v:fill on="f" focussize="0,0"/>
            <v:stroke on="f" joinstyle="miter"/>
            <v:imagedata r:id="rId15" o:title="eqId2b5c647a63af4aad00eae6be00a488af"/>
            <o:lock v:ext="edit" aspectratio="t"/>
            <w10:wrap type="none"/>
            <w10:anchorlock/>
          </v:shape>
          <o:OLEObject Type="Embed" ProgID="Equation.DSMT4" ShapeID="_x0000_i1026" DrawAspect="Content" ObjectID="_1468075726" r:id="rId14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的半衰期约为</w:t>
      </w:r>
      <w:r>
        <w:rPr>
          <w:rFonts w:ascii="Times New Roman" w:hAnsi="Times New Roman" w:eastAsia="Times New Roman" w:cs="Times New Roman"/>
          <w:color w:val="auto"/>
        </w:rPr>
        <w:t>29</w:t>
      </w:r>
      <w:r>
        <w:rPr>
          <w:rFonts w:ascii="宋体" w:hAnsi="宋体" w:eastAsia="宋体" w:cs="宋体"/>
          <w:color w:val="auto"/>
        </w:rPr>
        <w:t>年；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9pt;width:29pt;" o:ole="t" filled="f" o:preferrelative="t" stroked="f" coordsize="21600,21600">
            <v:path/>
            <v:fill on="f" focussize="0,0"/>
            <v:stroke on="f" joinstyle="miter"/>
            <v:imagedata r:id="rId17" o:title="eqIdbc1f2c86ca532b02692afd5d2c627d50"/>
            <o:lock v:ext="edit" aspectratio="t"/>
            <w10:wrap type="none"/>
            <w10:anchorlock/>
          </v:shape>
          <o:OLEObject Type="Embed" ProgID="Equation.DSMT4" ShapeID="_x0000_i1027" DrawAspect="Content" ObjectID="_1468075727" r:id="rId16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衰变为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9pt;width:25pt;" o:ole="t" filled="f" o:preferrelative="t" stroked="f" coordsize="21600,21600">
            <v:path/>
            <v:fill on="f" focussize="0,0"/>
            <v:stroke on="f" joinstyle="miter"/>
            <v:imagedata r:id="rId19" o:title="eqId3ec10bf074b9b8d66aa30c2e8f8a84f7"/>
            <o:lock v:ext="edit" aspectratio="t"/>
            <w10:wrap type="none"/>
            <w10:anchorlock/>
          </v:shape>
          <o:OLEObject Type="Embed" ProgID="Equation.DSMT4" ShapeID="_x0000_i1028" DrawAspect="Content" ObjectID="_1468075728" r:id="rId18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的半衰期约</w:t>
      </w:r>
      <w:r>
        <w:rPr>
          <w:rFonts w:ascii="Times New Roman" w:hAnsi="Times New Roman" w:eastAsia="Times New Roman" w:cs="Times New Roman"/>
          <w:color w:val="auto"/>
        </w:rPr>
        <w:t>87</w:t>
      </w:r>
      <w:r>
        <w:rPr>
          <w:rFonts w:ascii="宋体" w:hAnsi="宋体" w:eastAsia="宋体" w:cs="宋体"/>
          <w:color w:val="auto"/>
        </w:rPr>
        <w:t>年。现用相同数目的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9pt;width:23.5pt;" o:ole="t" filled="f" o:preferrelative="t" stroked="f" coordsize="21600,21600">
            <v:path/>
            <v:fill on="f" focussize="0,0"/>
            <v:stroke on="f" joinstyle="miter"/>
            <v:imagedata r:id="rId13" o:title="eqId436e44a02289f7df023df6563adf10f5"/>
            <o:lock v:ext="edit" aspectratio="t"/>
            <w10:wrap type="none"/>
            <w10:anchorlock/>
          </v:shape>
          <o:OLEObject Type="Embed" ProgID="Equation.DSMT4" ShapeID="_x0000_i1029" DrawAspect="Content" ObjectID="_1468075729" r:id="rId20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和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9pt;width:29pt;" o:ole="t" filled="f" o:preferrelative="t" stroked="f" coordsize="21600,21600">
            <v:path/>
            <v:fill on="f" focussize="0,0"/>
            <v:stroke on="f" joinstyle="miter"/>
            <v:imagedata r:id="rId17" o:title="eqIdbc1f2c86ca532b02692afd5d2c627d50"/>
            <o:lock v:ext="edit" aspectratio="t"/>
            <w10:wrap type="none"/>
            <w10:anchorlock/>
          </v:shape>
          <o:OLEObject Type="Embed" ProgID="Equation.DSMT4" ShapeID="_x0000_i1030" DrawAspect="Content" ObjectID="_1468075730" r:id="rId21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各做一块核电池，下列说法正确的是（　　）</w:t>
      </w:r>
    </w:p>
    <w:p w14:paraId="15F366D0">
      <w:pPr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9pt;width:23.5pt;" o:ole="t" filled="f" o:preferrelative="t" stroked="f" coordsize="21600,21600">
            <v:path/>
            <v:fill on="f" focussize="0,0"/>
            <v:stroke on="f" joinstyle="miter"/>
            <v:imagedata r:id="rId13" o:title="eqId436e44a02289f7df023df6563adf10f5"/>
            <o:lock v:ext="edit" aspectratio="t"/>
            <w10:wrap type="none"/>
            <w10:anchorlock/>
          </v:shape>
          <o:OLEObject Type="Embed" ProgID="Equation.DSMT4" ShapeID="_x0000_i1031" DrawAspect="Content" ObjectID="_1468075731" r:id="rId22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衰变</w:t>
      </w:r>
      <w:r>
        <w:rPr>
          <w:rFonts w:ascii="宋体" w:hAnsi="宋体" w:eastAsia="宋体" w:cs="宋体"/>
          <w:color w:val="auto"/>
          <w:position w:val="0"/>
        </w:rPr>
        <w:drawing>
          <wp:inline distT="0" distB="0" distL="114300" distR="114300">
            <wp:extent cx="158750" cy="190500"/>
            <wp:effectExtent l="0" t="0" r="12700" b="0"/>
            <wp:docPr id="81943617" name="图片 819436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43617" name="图片 8194361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9.1pt;width:21.3pt;" o:ole="t" filled="f" o:preferrelative="t" stroked="f" coordsize="21600,21600">
            <v:path/>
            <v:fill on="f" focussize="0,0"/>
            <v:stroke on="f" joinstyle="miter"/>
            <v:imagedata r:id="rId15" o:title="eqId2b5c647a63af4aad00eae6be00a488af"/>
            <o:lock v:ext="edit" aspectratio="t"/>
            <w10:wrap type="none"/>
            <w10:anchorlock/>
          </v:shape>
          <o:OLEObject Type="Embed" ProgID="Equation.DSMT4" ShapeID="_x0000_i1032" DrawAspect="Content" ObjectID="_1468075732" r:id="rId24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时产生</w:t>
      </w:r>
      <w:r>
        <w:rPr>
          <w:rFonts w:ascii="Times New Roman" w:hAnsi="Times New Roman" w:eastAsia="Times New Roman" w:cs="Times New Roman"/>
          <w:color w:val="auto"/>
        </w:rPr>
        <w:t>α</w:t>
      </w:r>
      <w:r>
        <w:rPr>
          <w:rFonts w:ascii="宋体" w:hAnsi="宋体" w:eastAsia="宋体" w:cs="宋体"/>
          <w:color w:val="auto"/>
        </w:rPr>
        <w:t>粒子</w:t>
      </w:r>
    </w:p>
    <w:p w14:paraId="409485C0">
      <w:pPr>
        <w:spacing w:line="360" w:lineRule="auto"/>
        <w:jc w:val="left"/>
        <w:textAlignment w:val="center"/>
        <w:rPr>
          <w:color w:val="auto"/>
        </w:rPr>
      </w:pPr>
      <w:r>
        <w:t xml:space="preserve">B. 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9pt;width:29pt;" o:ole="t" filled="f" o:preferrelative="t" stroked="f" coordsize="21600,21600">
            <v:path/>
            <v:fill on="f" focussize="0,0"/>
            <v:stroke on="f" joinstyle="miter"/>
            <v:imagedata r:id="rId17" o:title="eqIdbc1f2c86ca532b02692afd5d2c627d50"/>
            <o:lock v:ext="edit" aspectratio="t"/>
            <w10:wrap type="none"/>
            <w10:anchorlock/>
          </v:shape>
          <o:OLEObject Type="Embed" ProgID="Equation.DSMT4" ShapeID="_x0000_i1033" DrawAspect="Content" ObjectID="_1468075733" r:id="rId25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衰变为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9pt;width:25pt;" o:ole="t" filled="f" o:preferrelative="t" stroked="f" coordsize="21600,21600">
            <v:path/>
            <v:fill on="f" focussize="0,0"/>
            <v:stroke on="f" joinstyle="miter"/>
            <v:imagedata r:id="rId19" o:title="eqId3ec10bf074b9b8d66aa30c2e8f8a84f7"/>
            <o:lock v:ext="edit" aspectratio="t"/>
            <w10:wrap type="none"/>
            <w10:anchorlock/>
          </v:shape>
          <o:OLEObject Type="Embed" ProgID="Equation.DSMT4" ShapeID="_x0000_i1034" DrawAspect="Content" ObjectID="_1468075734" r:id="rId26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时产生</w:t>
      </w:r>
      <w:r>
        <w:rPr>
          <w:rFonts w:ascii="Times New Roman" w:hAnsi="Times New Roman" w:eastAsia="Times New Roman" w:cs="Times New Roman"/>
          <w:color w:val="auto"/>
        </w:rPr>
        <w:t>β</w:t>
      </w:r>
      <w:r>
        <w:rPr>
          <w:rFonts w:ascii="宋体" w:hAnsi="宋体" w:eastAsia="宋体" w:cs="宋体"/>
          <w:color w:val="auto"/>
        </w:rPr>
        <w:t>粒子</w:t>
      </w:r>
    </w:p>
    <w:p w14:paraId="59F84E08">
      <w:pPr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rPr>
          <w:rFonts w:ascii="Times New Roman" w:hAnsi="Times New Roman" w:eastAsia="Times New Roman" w:cs="Times New Roman"/>
          <w:color w:val="auto"/>
        </w:rPr>
        <w:t>50</w:t>
      </w:r>
      <w:r>
        <w:rPr>
          <w:rFonts w:ascii="宋体" w:hAnsi="宋体" w:eastAsia="宋体" w:cs="宋体"/>
          <w:color w:val="auto"/>
        </w:rPr>
        <w:t>年后，剩余的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9pt;width:23.5pt;" o:ole="t" filled="f" o:preferrelative="t" stroked="f" coordsize="21600,21600">
            <v:path/>
            <v:fill on="f" focussize="0,0"/>
            <v:stroke on="f" joinstyle="miter"/>
            <v:imagedata r:id="rId13" o:title="eqId436e44a02289f7df023df6563adf10f5"/>
            <o:lock v:ext="edit" aspectratio="t"/>
            <w10:wrap type="none"/>
            <w10:anchorlock/>
          </v:shape>
          <o:OLEObject Type="Embed" ProgID="Equation.DSMT4" ShapeID="_x0000_i1035" DrawAspect="Content" ObjectID="_1468075735" r:id="rId27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数目大于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9pt;width:29pt;" o:ole="t" filled="f" o:preferrelative="t" stroked="f" coordsize="21600,21600">
            <v:path/>
            <v:fill on="f" focussize="0,0"/>
            <v:stroke on="f" joinstyle="miter"/>
            <v:imagedata r:id="rId17" o:title="eqIdbc1f2c86ca532b02692afd5d2c627d50"/>
            <o:lock v:ext="edit" aspectratio="t"/>
            <w10:wrap type="none"/>
            <w10:anchorlock/>
          </v:shape>
          <o:OLEObject Type="Embed" ProgID="Equation.DSMT4" ShapeID="_x0000_i1036" DrawAspect="Content" ObjectID="_1468075736" r:id="rId28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的数目</w:t>
      </w:r>
    </w:p>
    <w:p w14:paraId="3CA47942">
      <w:pPr>
        <w:spacing w:line="360" w:lineRule="auto"/>
        <w:jc w:val="left"/>
        <w:textAlignment w:val="center"/>
        <w:rPr>
          <w:color w:val="000000"/>
        </w:rPr>
      </w:pPr>
      <w:r>
        <w:t xml:space="preserve">D. </w:t>
      </w:r>
      <w:r>
        <w:rPr>
          <w:rFonts w:ascii="Times New Roman" w:hAnsi="Times New Roman" w:eastAsia="Times New Roman" w:cs="Times New Roman"/>
          <w:color w:val="auto"/>
        </w:rPr>
        <w:t>87</w:t>
      </w:r>
      <w:r>
        <w:rPr>
          <w:rFonts w:ascii="宋体" w:hAnsi="宋体" w:eastAsia="宋体" w:cs="宋体"/>
          <w:color w:val="auto"/>
        </w:rPr>
        <w:t>年后，剩余的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9pt;width:23.5pt;" o:ole="t" filled="f" o:preferrelative="t" stroked="f" coordsize="21600,21600">
            <v:path/>
            <v:fill on="f" focussize="0,0"/>
            <v:stroke on="f" joinstyle="miter"/>
            <v:imagedata r:id="rId13" o:title="eqId436e44a02289f7df023df6563adf10f5"/>
            <o:lock v:ext="edit" aspectratio="t"/>
            <w10:wrap type="none"/>
            <w10:anchorlock/>
          </v:shape>
          <o:OLEObject Type="Embed" ProgID="Equation.DSMT4" ShapeID="_x0000_i1037" DrawAspect="Content" ObjectID="_1468075737" r:id="rId29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数目小于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9pt;width:29pt;" o:ole="t" filled="f" o:preferrelative="t" stroked="f" coordsize="21600,21600">
            <v:path/>
            <v:fill on="f" focussize="0,0"/>
            <v:stroke on="f" joinstyle="miter"/>
            <v:imagedata r:id="rId17" o:title="eqIdbc1f2c86ca532b02692afd5d2c627d50"/>
            <o:lock v:ext="edit" aspectratio="t"/>
            <w10:wrap type="none"/>
            <w10:anchorlock/>
          </v:shape>
          <o:OLEObject Type="Embed" ProgID="Equation.DSMT4" ShapeID="_x0000_i1038" DrawAspect="Content" ObjectID="_1468075738" r:id="rId30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的数目</w:t>
      </w:r>
    </w:p>
    <w:p w14:paraId="25C8521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如图所示，国产人形机器人“天工”能平稳通过斜坡。若它可以在倾角不大于</w:t>
      </w:r>
      <w:r>
        <w:rPr>
          <w:rFonts w:ascii="Times New Roman" w:hAnsi="Times New Roman" w:eastAsia="Times New Roman" w:cs="Times New Roman"/>
          <w:color w:val="000000"/>
        </w:rPr>
        <w:t>30°</w:t>
      </w:r>
      <w:r>
        <w:rPr>
          <w:rFonts w:ascii="宋体" w:hAnsi="宋体" w:eastAsia="宋体" w:cs="宋体"/>
          <w:color w:val="000000"/>
        </w:rPr>
        <w:t>的斜坡上稳定地站立和行走，且最大静摩擦力等于滑动摩擦力，则它的脚和斜面间的动摩擦因数不能小于（　　）</w:t>
      </w:r>
    </w:p>
    <w:p w14:paraId="5F52BD1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85900" cy="10477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37A13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33" o:title="eqIdf89eef3148f2d4d09379767b4af69132"/>
            <o:lock v:ext="edit" aspectratio="t"/>
            <w10:wrap type="none"/>
            <w10:anchorlock/>
          </v:shape>
          <o:OLEObject Type="Embed" ProgID="Equation.DSMT4" ShapeID="_x0000_i1039" DrawAspect="Content" ObjectID="_1468075739" r:id="rId3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33.75pt;width:20.25pt;" o:ole="t" filled="f" o:preferrelative="t" stroked="f" coordsize="21600,21600">
            <v:path/>
            <v:fill on="f" focussize="0,0"/>
            <v:stroke on="f" joinstyle="miter"/>
            <v:imagedata r:id="rId35" o:title="eqId827ccf0c04aa941ba20d5f4c6068b46b"/>
            <o:lock v:ext="edit" aspectratio="t"/>
            <w10:wrap type="none"/>
            <w10:anchorlock/>
          </v:shape>
          <o:OLEObject Type="Embed" ProgID="Equation.DSMT4" ShapeID="_x0000_i1040" DrawAspect="Content" ObjectID="_1468075740" r:id="rId3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34.2pt;width:21pt;" o:ole="t" filled="f" o:preferrelative="t" stroked="f" coordsize="21600,21600">
            <v:path/>
            <v:fill on="f" focussize="0,0"/>
            <v:stroke on="f" joinstyle="miter"/>
            <v:imagedata r:id="rId37" o:title="eqId8d5989c84e320b504511f23eeb6e7357"/>
            <o:lock v:ext="edit" aspectratio="t"/>
            <w10:wrap type="none"/>
            <w10:anchorlock/>
          </v:shape>
          <o:OLEObject Type="Embed" ProgID="Equation.DSMT4" ShapeID="_x0000_i1041" DrawAspect="Content" ObjectID="_1468075741" r:id="rId3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34.2pt;width:19.8pt;" o:ole="t" filled="f" o:preferrelative="t" stroked="f" coordsize="21600,21600">
            <v:path/>
            <v:fill on="f" focussize="0,0"/>
            <v:stroke on="f" joinstyle="miter"/>
            <v:imagedata r:id="rId39" o:title="eqId860884c0017c8bceb5b0edff796c144f"/>
            <o:lock v:ext="edit" aspectratio="t"/>
            <w10:wrap type="none"/>
            <w10:anchorlock/>
          </v:shape>
          <o:OLEObject Type="Embed" ProgID="Equation.DSMT4" ShapeID="_x0000_i1042" DrawAspect="Content" ObjectID="_1468075742" r:id="rId38">
            <o:LockedField>false</o:LockedField>
          </o:OLEObject>
        </w:object>
      </w:r>
    </w:p>
    <w:p w14:paraId="7DEF89C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如图所示，固定的光滑斜面上有一木板，其下端与斜面上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点距离为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。木板由静止释放，若木板长度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，通过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点的时间间隔为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41" o:title="eqId766c4e5f9d257bf4f73401cdd80d0376"/>
            <o:lock v:ext="edit" aspectratio="t"/>
            <w10:wrap type="none"/>
            <w10:anchorlock/>
          </v:shape>
          <o:OLEObject Type="Embed" ProgID="Equation.DSMT4" ShapeID="_x0000_i1043" DrawAspect="Content" ObjectID="_1468075743" r:id="rId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；若木板长度为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，通过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点的时间间隔为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43" o:title="eqId8193edb1dcfd840742c8cb121a548bed"/>
            <o:lock v:ext="edit" aspectratio="t"/>
            <w10:wrap type="none"/>
            <w10:anchorlock/>
          </v:shape>
          <o:OLEObject Type="Embed" ProgID="Equation.DSMT4" ShapeID="_x0000_i1044" DrawAspect="Content" ObjectID="_1468075744" r:id="rId42">
            <o:LockedField>false</o:LockedField>
          </o:OLEObject>
        </w:object>
      </w:r>
      <w:r>
        <w:rPr>
          <w:color w:val="000000"/>
          <w:vertAlign w:val="subscript"/>
        </w:rPr>
        <w:t>。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8.15pt;width:40.05pt;" o:ole="t" filled="f" o:preferrelative="t" stroked="f" coordsize="21600,21600">
            <v:path/>
            <v:fill on="f" focussize="0,0"/>
            <v:stroke on="f" joinstyle="miter"/>
            <v:imagedata r:id="rId45" o:title="eqIdf6ee7d056e9239cca2ff1e696149cd73"/>
            <o:lock v:ext="edit" aspectratio="t"/>
            <w10:wrap type="none"/>
            <w10:anchorlock/>
          </v:shape>
          <o:OLEObject Type="Embed" ProgID="Equation.DSMT4" ShapeID="_x0000_i1045" DrawAspect="Content" ObjectID="_1468075745" r:id="rId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为（　　）</w:t>
      </w:r>
    </w:p>
    <w:p w14:paraId="72057CB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09750" cy="94297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4AAE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9pt;width:84.95pt;" o:ole="t" filled="f" o:preferrelative="t" stroked="f" coordsize="21600,21600">
            <v:path/>
            <v:fill on="f" focussize="0,0"/>
            <v:stroke on="f" joinstyle="miter"/>
            <v:imagedata r:id="rId48" o:title="eqIdf9c12c6d808ebd6eca2bed56d38dbce9"/>
            <o:lock v:ext="edit" aspectratio="t"/>
            <w10:wrap type="none"/>
            <w10:anchorlock/>
          </v:shape>
          <o:OLEObject Type="Embed" ProgID="Equation.DSMT4" ShapeID="_x0000_i1046" DrawAspect="Content" ObjectID="_1468075746" r:id="rId47">
            <o:LockedField>false</o:LockedField>
          </o:OLEObject>
        </w:object>
      </w:r>
    </w:p>
    <w:p w14:paraId="24FD08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8.8pt;width:95.8pt;" o:ole="t" filled="f" o:preferrelative="t" stroked="f" coordsize="21600,21600">
            <v:path/>
            <v:fill on="f" focussize="0,0"/>
            <v:stroke on="f" joinstyle="miter"/>
            <v:imagedata r:id="rId50" o:title="eqId59eccf7714a96a6f0aa6c8f259d050aa"/>
            <o:lock v:ext="edit" aspectratio="t"/>
            <w10:wrap type="none"/>
            <w10:anchorlock/>
          </v:shape>
          <o:OLEObject Type="Embed" ProgID="Equation.DSMT4" ShapeID="_x0000_i1047" DrawAspect="Content" ObjectID="_1468075747" r:id="rId49">
            <o:LockedField>false</o:LockedField>
          </o:OLEObject>
        </w:object>
      </w:r>
    </w:p>
    <w:p w14:paraId="5CC92E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9pt;width:84.95pt;" o:ole="t" filled="f" o:preferrelative="t" stroked="f" coordsize="21600,21600">
            <v:path/>
            <v:fill on="f" focussize="0,0"/>
            <v:stroke on="f" joinstyle="miter"/>
            <v:imagedata r:id="rId52" o:title="eqIdee7172499b8b6fb73cae9a31c54a28fb"/>
            <o:lock v:ext="edit" aspectratio="t"/>
            <w10:wrap type="none"/>
            <w10:anchorlock/>
          </v:shape>
          <o:OLEObject Type="Embed" ProgID="Equation.DSMT4" ShapeID="_x0000_i1048" DrawAspect="Content" ObjectID="_1468075748" r:id="rId51">
            <o:LockedField>false</o:LockedField>
          </o:OLEObject>
        </w:object>
      </w:r>
    </w:p>
    <w:p w14:paraId="6B42BA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9pt;width:97.05pt;" o:ole="t" filled="f" o:preferrelative="t" stroked="f" coordsize="21600,21600">
            <v:path/>
            <v:fill on="f" focussize="0,0"/>
            <v:stroke on="f" joinstyle="miter"/>
            <v:imagedata r:id="rId54" o:title="eqId04b3e280bd61acdb44a42487180a865a"/>
            <o:lock v:ext="edit" aspectratio="t"/>
            <w10:wrap type="none"/>
            <w10:anchorlock/>
          </v:shape>
          <o:OLEObject Type="Embed" ProgID="Equation.DSMT4" ShapeID="_x0000_i1049" DrawAspect="Content" ObjectID="_1468075749" r:id="rId53">
            <o:LockedField>false</o:LockedField>
          </o:OLEObject>
        </w:object>
      </w:r>
    </w:p>
    <w:p w14:paraId="14A1302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检测球形滚珠直径是否合格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81943625" name="图片 819436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43625" name="图片 8194362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装置如图甲所示，将标准滚珠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与待测滚珠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放置在两块平板玻璃之间，用单色平行光垂直照射平板玻璃，形成如图乙所示的干涉条纹。若待测滚珠与标准滚珠的直径相等为合格，下列说法正确的是（　　）</w:t>
      </w:r>
    </w:p>
    <w:p w14:paraId="741B7DE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62225" cy="109537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56222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E8D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滚珠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均合格</w:t>
      </w:r>
    </w:p>
    <w:p w14:paraId="2CC544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滚珠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均不合格</w:t>
      </w:r>
    </w:p>
    <w:p w14:paraId="2194C8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滚珠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合格，滚珠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不合格</w:t>
      </w:r>
    </w:p>
    <w:p w14:paraId="46C7E0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滚珠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不合格，滚珠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合格</w:t>
      </w:r>
    </w:p>
    <w:p w14:paraId="6AF2FA2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“鹊桥二号”中继星环绕月球运行，其</w:t>
      </w:r>
      <w:r>
        <w:rPr>
          <w:rFonts w:ascii="Times New Roman" w:hAnsi="Times New Roman" w:eastAsia="Times New Roman" w:cs="Times New Roman"/>
          <w:color w:val="000000"/>
        </w:rPr>
        <w:t>24</w:t>
      </w:r>
      <w:r>
        <w:rPr>
          <w:rFonts w:ascii="宋体" w:hAnsi="宋体" w:eastAsia="宋体" w:cs="宋体"/>
          <w:color w:val="000000"/>
        </w:rPr>
        <w:t>小时椭圆轨道的半长轴为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。已知地球同步卫星的轨道半径为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，则月球与地球质量之比可表示为（　　）</w:t>
      </w:r>
    </w:p>
    <w:p w14:paraId="655F772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36.5pt;width:26.5pt;" o:ole="t" filled="f" o:preferrelative="t" stroked="f" coordsize="21600,21600">
            <v:path/>
            <v:fill on="f" focussize="0,0"/>
            <v:stroke on="f" joinstyle="miter"/>
            <v:imagedata r:id="rId57" o:title="eqId9f6552adbe82486444ca5666cfbc2f46"/>
            <o:lock v:ext="edit" aspectratio="t"/>
            <w10:wrap type="none"/>
            <w10:anchorlock/>
          </v:shape>
          <o:OLEObject Type="Embed" ProgID="Equation.DSMT4" ShapeID="_x0000_i1050" DrawAspect="Content" ObjectID="_1468075750" r:id="rId5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36pt;width:25.9pt;" o:ole="t" filled="f" o:preferrelative="t" stroked="f" coordsize="21600,21600">
            <v:path/>
            <v:fill on="f" focussize="0,0"/>
            <v:stroke on="f" joinstyle="miter"/>
            <v:imagedata r:id="rId59" o:title="eqId91c82dec00c984940be1367e35674c0d"/>
            <o:lock v:ext="edit" aspectratio="t"/>
            <w10:wrap type="none"/>
            <w10:anchorlock/>
          </v:shape>
          <o:OLEObject Type="Embed" ProgID="Equation.DSMT4" ShapeID="_x0000_i1051" DrawAspect="Content" ObjectID="_1468075751" r:id="rId5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33.1pt;width:17.3pt;" o:ole="t" filled="f" o:preferrelative="t" stroked="f" coordsize="21600,21600">
            <v:path/>
            <v:fill on="f" focussize="0,0"/>
            <v:stroke on="f" joinstyle="miter"/>
            <v:imagedata r:id="rId61" o:title="eqIdeee1e59e9fa8d7a5bc35d9a09e0f7126"/>
            <o:lock v:ext="edit" aspectratio="t"/>
            <w10:wrap type="none"/>
            <w10:anchorlock/>
          </v:shape>
          <o:OLEObject Type="Embed" ProgID="Equation.DSMT4" ShapeID="_x0000_i1052" DrawAspect="Content" ObjectID="_1468075752" r:id="rId6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33.1pt;width:17.3pt;" o:ole="t" filled="f" o:preferrelative="t" stroked="f" coordsize="21600,21600">
            <v:path/>
            <v:fill on="f" focussize="0,0"/>
            <v:stroke on="f" joinstyle="miter"/>
            <v:imagedata r:id="rId63" o:title="eqIddcb69105c1969ccf48fe7f6e90d2c7f8"/>
            <o:lock v:ext="edit" aspectratio="t"/>
            <w10:wrap type="none"/>
            <w10:anchorlock/>
          </v:shape>
          <o:OLEObject Type="Embed" ProgID="Equation.DSMT4" ShapeID="_x0000_i1053" DrawAspect="Content" ObjectID="_1468075753" r:id="rId62">
            <o:LockedField>false</o:LockedField>
          </o:OLEObject>
        </w:object>
      </w:r>
    </w:p>
    <w:p w14:paraId="3E1B043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一定质量理想气体经历如图所示的循环过程，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</w:rPr>
        <w:t>→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过程是等压过程，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Times New Roman" w:hAnsi="Times New Roman" w:eastAsia="Times New Roman" w:cs="Times New Roman"/>
          <w:color w:val="000000"/>
        </w:rPr>
        <w:t>→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过程中气体与外界无热量交换，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Times New Roman" w:hAnsi="Times New Roman" w:eastAsia="Times New Roman" w:cs="Times New Roman"/>
          <w:color w:val="000000"/>
        </w:rPr>
        <w:t>→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过程是等温过程。下列说法正确的是（　　）</w:t>
      </w:r>
    </w:p>
    <w:p w14:paraId="6A70F54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09675" cy="114300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8B7C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</w:rPr>
        <w:t>→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过程，气体从外界吸收的热量全部用于对外做功</w:t>
      </w:r>
    </w:p>
    <w:p w14:paraId="2D3725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Times New Roman" w:hAnsi="Times New Roman" w:eastAsia="Times New Roman" w:cs="Times New Roman"/>
          <w:color w:val="000000"/>
        </w:rPr>
        <w:t>→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过程，气体对外做功，内能增加</w:t>
      </w:r>
    </w:p>
    <w:p w14:paraId="2B77C8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</w:rPr>
        <w:t>→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Times New Roman" w:hAnsi="Times New Roman" w:eastAsia="Times New Roman" w:cs="Times New Roman"/>
          <w:color w:val="000000"/>
        </w:rPr>
        <w:t>→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过程，气体从外界吸收的热量全部用于对外做功</w:t>
      </w:r>
    </w:p>
    <w:p w14:paraId="274B12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</w:rPr>
        <w:t>→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过程，气体从外界吸收的热量等于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Times New Roman" w:hAnsi="Times New Roman" w:eastAsia="Times New Roman" w:cs="Times New Roman"/>
          <w:color w:val="000000"/>
        </w:rPr>
        <w:t>→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过程放出的热量</w:t>
      </w:r>
    </w:p>
    <w:p w14:paraId="345C587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如图所示，质量均为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的甲、乙两同学，分别坐在水平放置的轻木板上，木板通过一根原长为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的轻质弹性绳连接，连接点等高且间距为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）。两木板与地面间动摩擦因数均为</w:t>
      </w:r>
      <w:r>
        <w:rPr>
          <w:rFonts w:ascii="Times New Roman" w:hAnsi="Times New Roman" w:eastAsia="Times New Roman" w:cs="Times New Roman"/>
          <w:i/>
          <w:color w:val="000000"/>
        </w:rPr>
        <w:t>μ</w:t>
      </w:r>
      <w:r>
        <w:rPr>
          <w:rFonts w:ascii="宋体" w:hAnsi="宋体" w:eastAsia="宋体" w:cs="宋体"/>
          <w:color w:val="000000"/>
        </w:rPr>
        <w:t>，弹性绳劲度系数为</w:t>
      </w:r>
      <w:r>
        <w:rPr>
          <w:rFonts w:ascii="Times New Roman" w:hAnsi="Times New Roman" w:eastAsia="Times New Roman" w:cs="Times New Roman"/>
          <w:i/>
          <w:color w:val="000000"/>
        </w:rPr>
        <w:t>k</w:t>
      </w:r>
      <w:r>
        <w:rPr>
          <w:rFonts w:ascii="宋体" w:hAnsi="宋体" w:eastAsia="宋体" w:cs="宋体"/>
          <w:color w:val="000000"/>
        </w:rPr>
        <w:t>，被拉伸时弹性势能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33" o:title="eqIdf89eef3148f2d4d09379767b4af69132"/>
            <o:lock v:ext="edit" aspectratio="t"/>
            <w10:wrap type="none"/>
            <w10:anchorlock/>
          </v:shape>
          <o:OLEObject Type="Embed" ProgID="Equation.DSMT4" ShapeID="_x0000_i1054" DrawAspect="Content" ObjectID="_1468075754" r:id="rId65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  <w:color w:val="000000"/>
        </w:rPr>
        <w:t>kx</w:t>
      </w:r>
      <w:r>
        <w:rPr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为绳的伸长量）。现用水平力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缓慢拉动乙所坐木板，直至甲所坐木板刚要离开原位置，此过程中两人与所坐木板保持相对静止，</w:t>
      </w:r>
      <w:r>
        <w:rPr>
          <w:rFonts w:ascii="Times New Roman" w:hAnsi="Times New Roman" w:eastAsia="Times New Roman" w:cs="Times New Roman"/>
          <w:i/>
          <w:color w:val="000000"/>
        </w:rPr>
        <w:t>k</w:t>
      </w:r>
      <w:r>
        <w:rPr>
          <w:rFonts w:ascii="宋体" w:hAnsi="宋体" w:eastAsia="宋体" w:cs="宋体"/>
          <w:color w:val="000000"/>
        </w:rPr>
        <w:t>保持不变，最大静摩擦力等于滑动摩擦力，重力加速度大小为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所做的功等于（　　）</w:t>
      </w:r>
    </w:p>
    <w:p w14:paraId="32D0FC5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47950" cy="5905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59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BE014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33pt;width:107.5pt;" o:ole="t" filled="f" o:preferrelative="t" stroked="f" coordsize="21600,21600">
            <v:path/>
            <v:fill on="f" focussize="0,0"/>
            <v:stroke on="f" joinstyle="miter"/>
            <v:imagedata r:id="rId68" o:title="eqId8ec133ca17d1295e9b7f32ddedd93851"/>
            <o:lock v:ext="edit" aspectratio="t"/>
            <w10:wrap type="none"/>
            <w10:anchorlock/>
          </v:shape>
          <o:OLEObject Type="Embed" ProgID="Equation.DSMT4" ShapeID="_x0000_i1055" DrawAspect="Content" ObjectID="_1468075755" r:id="rId6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33pt;width:113.5pt;" o:ole="t" filled="f" o:preferrelative="t" stroked="f" coordsize="21600,21600">
            <v:path/>
            <v:fill on="f" focussize="0,0"/>
            <v:stroke on="f" joinstyle="miter"/>
            <v:imagedata r:id="rId70" o:title="eqId529643e04f0cb9a0ea86bff2d9e83f6b"/>
            <o:lock v:ext="edit" aspectratio="t"/>
            <w10:wrap type="none"/>
            <w10:anchorlock/>
          </v:shape>
          <o:OLEObject Type="Embed" ProgID="Equation.DSMT4" ShapeID="_x0000_i1056" DrawAspect="Content" ObjectID="_1468075756" r:id="rId69">
            <o:LockedField>false</o:LockedField>
          </o:OLEObject>
        </w:object>
      </w:r>
    </w:p>
    <w:p w14:paraId="7D84C93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33pt;width:119.5pt;" o:ole="t" filled="f" o:preferrelative="t" stroked="f" coordsize="21600,21600">
            <v:path/>
            <v:fill on="f" focussize="0,0"/>
            <v:stroke on="f" joinstyle="miter"/>
            <v:imagedata r:id="rId72" o:title="eqId3e045f42a9e4e3396aa734b64b770cb5"/>
            <o:lock v:ext="edit" aspectratio="t"/>
            <w10:wrap type="none"/>
            <w10:anchorlock/>
          </v:shape>
          <o:OLEObject Type="Embed" ProgID="Equation.DSMT4" ShapeID="_x0000_i1057" DrawAspect="Content" ObjectID="_1468075757" r:id="rId7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33pt;width:113.5pt;" o:ole="t" filled="f" o:preferrelative="t" stroked="f" coordsize="21600,21600">
            <v:path/>
            <v:fill on="f" focussize="0,0"/>
            <v:stroke on="f" joinstyle="miter"/>
            <v:imagedata r:id="rId74" o:title="eqIdfdc4c4e5149b7903cedfede32d3b625c"/>
            <o:lock v:ext="edit" aspectratio="t"/>
            <w10:wrap type="none"/>
            <w10:anchorlock/>
          </v:shape>
          <o:OLEObject Type="Embed" ProgID="Equation.DSMT4" ShapeID="_x0000_i1058" DrawAspect="Content" ObjectID="_1468075758" r:id="rId73">
            <o:LockedField>false</o:LockedField>
          </o:OLEObject>
        </w:object>
      </w:r>
    </w:p>
    <w:p w14:paraId="31AEA81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如图甲所示，在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Times New Roman" w:hAnsi="Times New Roman" w:eastAsia="Times New Roman" w:cs="Times New Roman"/>
          <w:color w:val="000000"/>
        </w:rPr>
        <w:t>≤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Times New Roman" w:hAnsi="Times New Roman" w:eastAsia="Times New Roman" w:cs="Times New Roman"/>
          <w:color w:val="000000"/>
        </w:rPr>
        <w:t>≤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Times New Roman" w:hAnsi="Times New Roman" w:eastAsia="Times New Roman" w:cs="Times New Roman"/>
          <w:color w:val="000000"/>
        </w:rPr>
        <w:t>≤</w:t>
      </w:r>
      <w:r>
        <w:rPr>
          <w:rFonts w:ascii="Times New Roman" w:hAnsi="Times New Roman" w:eastAsia="Times New Roman" w:cs="Times New Roman"/>
          <w:i/>
          <w:color w:val="000000"/>
        </w:rPr>
        <w:t>y</w:t>
      </w:r>
      <w:r>
        <w:rPr>
          <w:rFonts w:ascii="Times New Roman" w:hAnsi="Times New Roman" w:eastAsia="Times New Roman" w:cs="Times New Roman"/>
          <w:color w:val="000000"/>
        </w:rPr>
        <w:t>≤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的区域中存在垂直</w:t>
      </w:r>
      <w:r>
        <w:rPr>
          <w:rFonts w:ascii="Times New Roman" w:hAnsi="Times New Roman" w:eastAsia="Times New Roman" w:cs="Times New Roman"/>
          <w:i/>
          <w:color w:val="000000"/>
        </w:rPr>
        <w:t>Oxy</w:t>
      </w:r>
      <w:r>
        <w:rPr>
          <w:rFonts w:ascii="宋体" w:hAnsi="宋体" w:eastAsia="宋体" w:cs="宋体"/>
          <w:color w:val="000000"/>
        </w:rPr>
        <w:t>平面向里、磁感应强度大小为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的匀强磁场（用阴影表示磁场的区域），边长为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的正方形线圈与磁场边界重合。线圈以</w:t>
      </w:r>
      <w:r>
        <w:rPr>
          <w:rFonts w:ascii="Times New Roman" w:hAnsi="Times New Roman" w:eastAsia="Times New Roman" w:cs="Times New Roman"/>
          <w:i/>
          <w:color w:val="000000"/>
        </w:rPr>
        <w:t>y</w:t>
      </w:r>
      <w:r>
        <w:rPr>
          <w:rFonts w:ascii="宋体" w:hAnsi="宋体" w:eastAsia="宋体" w:cs="宋体"/>
          <w:color w:val="000000"/>
        </w:rPr>
        <w:t>轴为转轴匀速转动时，线圈中产生的交变电动势如图乙所示。若仅磁场的区域发生了变化，线圈中产生的电动势变为图丙所示实线部分，则变化后磁场的区域可能为（　　）</w:t>
      </w:r>
    </w:p>
    <w:p w14:paraId="1A20AC6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352925" cy="144780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435292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90394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81943619" name="图片 819436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43619" name="图片 81943619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color w:val="000000"/>
        </w:rPr>
        <w:drawing>
          <wp:inline distT="0" distB="0" distL="114300" distR="114300">
            <wp:extent cx="1238250" cy="10287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562100" cy="1304925"/>
            <wp:effectExtent l="0" t="0" r="0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5AE8C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362075" cy="1133475"/>
            <wp:effectExtent l="0" t="0" r="9525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447800" cy="12001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A1AEC5">
      <w:pPr>
        <w:spacing w:line="315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二、多项选择题：本题共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16</w:t>
      </w:r>
      <w:r>
        <w:rPr>
          <w:rFonts w:ascii="宋体" w:hAnsi="宋体" w:eastAsia="宋体" w:cs="宋体"/>
          <w:b/>
          <w:color w:val="000000"/>
          <w:sz w:val="24"/>
        </w:rPr>
        <w:t>分。每小题有多个选项符合题目要求，全部选对得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分，选对但不全的得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分，有选错的得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0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72774D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甲、乙两列简谐横波在同一均匀介质中沿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轴相向传播，波速均为</w:t>
      </w:r>
      <w:r>
        <w:rPr>
          <w:rFonts w:ascii="Times New Roman" w:hAnsi="Times New Roman" w:eastAsia="Times New Roman" w:cs="Times New Roman"/>
          <w:color w:val="000000"/>
        </w:rPr>
        <w:t>2m/s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</w:rPr>
        <w:t>=0</w:t>
      </w:r>
      <w:r>
        <w:rPr>
          <w:rFonts w:ascii="宋体" w:hAnsi="宋体" w:eastAsia="宋体" w:cs="宋体"/>
          <w:color w:val="000000"/>
        </w:rPr>
        <w:t>时刻二者在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Times New Roman" w:hAnsi="Times New Roman" w:eastAsia="Times New Roman" w:cs="Times New Roman"/>
          <w:color w:val="000000"/>
        </w:rPr>
        <w:t>=2m</w:t>
      </w:r>
      <w:r>
        <w:rPr>
          <w:rFonts w:ascii="宋体" w:hAnsi="宋体" w:eastAsia="宋体" w:cs="宋体"/>
          <w:color w:val="000000"/>
        </w:rPr>
        <w:t>处相遇，波形图如图所示。关于平衡位置在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Times New Roman" w:hAnsi="Times New Roman" w:eastAsia="Times New Roman" w:cs="Times New Roman"/>
          <w:color w:val="000000"/>
        </w:rPr>
        <w:t>=2m</w:t>
      </w:r>
      <w:r>
        <w:rPr>
          <w:rFonts w:ascii="宋体" w:hAnsi="宋体" w:eastAsia="宋体" w:cs="宋体"/>
          <w:color w:val="000000"/>
        </w:rPr>
        <w:t>处的质点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，下列说法正确的是（　　）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05E574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28875" cy="1381125"/>
            <wp:effectExtent l="0" t="0" r="9525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2DC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</w:rPr>
        <w:t>=0.5s</w: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偏离平衡位置的位移为</w:t>
      </w:r>
      <w:r>
        <w:rPr>
          <w:rFonts w:ascii="Times New Roman" w:hAnsi="Times New Roman" w:eastAsia="Times New Roman" w:cs="Times New Roman"/>
          <w:color w:val="000000"/>
        </w:rPr>
        <w:t>0</w:t>
      </w:r>
    </w:p>
    <w:p w14:paraId="78D87F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</w:rPr>
        <w:t>=0.5s</w: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偏离平衡位置的位移为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4pt;width:31pt;" o:ole="t" filled="f" o:preferrelative="t" stroked="f" coordsize="21600,21600">
            <v:path/>
            <v:fill on="f" focussize="0,0"/>
            <v:stroke on="f" joinstyle="miter"/>
            <v:imagedata r:id="rId83" o:title="eqIdf362cb82d939ecfddaee969bc30ce09b"/>
            <o:lock v:ext="edit" aspectratio="t"/>
            <w10:wrap type="none"/>
            <w10:anchorlock/>
          </v:shape>
          <o:OLEObject Type="Embed" ProgID="Equation.DSMT4" ShapeID="_x0000_i1059" DrawAspect="Content" ObjectID="_1468075759" r:id="rId82">
            <o:LockedField>false</o:LockedField>
          </o:OLEObject>
        </w:object>
      </w:r>
    </w:p>
    <w:p w14:paraId="273577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</w:rPr>
        <w:t>=1.0s</w: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</w:t>
      </w:r>
      <w:r>
        <w:rPr>
          <w:rFonts w:ascii="Times New Roman" w:hAnsi="Times New Roman" w:eastAsia="Times New Roman" w:cs="Times New Roman"/>
          <w:i/>
          <w:color w:val="000000"/>
        </w:rPr>
        <w:t>y</w:t>
      </w:r>
      <w:r>
        <w:rPr>
          <w:rFonts w:ascii="宋体" w:hAnsi="宋体" w:eastAsia="宋体" w:cs="宋体"/>
          <w:color w:val="000000"/>
        </w:rPr>
        <w:t>轴正方向运动</w:t>
      </w:r>
    </w:p>
    <w:p w14:paraId="3DA53E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</w:rPr>
        <w:t>=1.0s</w: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</w:t>
      </w:r>
      <w:r>
        <w:rPr>
          <w:rFonts w:ascii="Times New Roman" w:hAnsi="Times New Roman" w:eastAsia="Times New Roman" w:cs="Times New Roman"/>
          <w:i/>
          <w:color w:val="000000"/>
        </w:rPr>
        <w:t>y</w:t>
      </w:r>
      <w:r>
        <w:rPr>
          <w:rFonts w:ascii="宋体" w:hAnsi="宋体" w:eastAsia="宋体" w:cs="宋体"/>
          <w:color w:val="000000"/>
        </w:rPr>
        <w:t>轴负方向运动</w:t>
      </w:r>
    </w:p>
    <w:p w14:paraId="34D53AB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如图所示，带电量为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</w:rPr>
        <w:t>的小球被绝缘棒固定在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点，右侧有固定在水平面上、倾角为</w:t>
      </w:r>
      <w:r>
        <w:rPr>
          <w:rFonts w:ascii="Times New Roman" w:hAnsi="Times New Roman" w:eastAsia="Times New Roman" w:cs="Times New Roman"/>
          <w:color w:val="000000"/>
        </w:rPr>
        <w:t>30°</w:t>
      </w:r>
      <w:r>
        <w:rPr>
          <w:rFonts w:ascii="宋体" w:hAnsi="宋体" w:eastAsia="宋体" w:cs="宋体"/>
          <w:color w:val="000000"/>
        </w:rPr>
        <w:t>的光滑绝缘斜面。质量为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i/>
          <w:color w:val="000000"/>
        </w:rPr>
        <w:t>、</w:t>
      </w:r>
      <w:r>
        <w:rPr>
          <w:rFonts w:ascii="宋体" w:hAnsi="宋体" w:eastAsia="宋体" w:cs="宋体"/>
          <w:color w:val="000000"/>
        </w:rPr>
        <w:t>带电量为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</w:rPr>
        <w:t>的小滑块从斜面上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点由静止释放，滑到与小球等高的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点时加速度为零，滑到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点时速度为零。已知</w:t>
      </w:r>
      <w:r>
        <w:rPr>
          <w:rFonts w:ascii="Times New Roman" w:hAnsi="Times New Roman" w:eastAsia="Times New Roman" w:cs="Times New Roman"/>
          <w:i/>
          <w:color w:val="000000"/>
        </w:rPr>
        <w:t>AC</w:t>
      </w:r>
      <w:r>
        <w:rPr>
          <w:rFonts w:ascii="宋体" w:hAnsi="宋体" w:eastAsia="宋体" w:cs="宋体"/>
          <w:color w:val="000000"/>
        </w:rPr>
        <w:t>间的距离为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</w:rPr>
        <w:t>，重力加速度大小为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，静电力常量为</w:t>
      </w:r>
      <w:r>
        <w:rPr>
          <w:rFonts w:ascii="Times New Roman" w:hAnsi="Times New Roman" w:eastAsia="Times New Roman" w:cs="Times New Roman"/>
          <w:i/>
          <w:color w:val="000000"/>
        </w:rPr>
        <w:t>k</w:t>
      </w:r>
      <w:r>
        <w:rPr>
          <w:rFonts w:ascii="宋体" w:hAnsi="宋体" w:eastAsia="宋体" w:cs="宋体"/>
          <w:color w:val="000000"/>
        </w:rPr>
        <w:t>，下列说法正确的是（　　）</w:t>
      </w:r>
    </w:p>
    <w:p w14:paraId="180610D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09775" cy="1295400"/>
            <wp:effectExtent l="0" t="0" r="9525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B5FF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i/>
          <w:color w:val="000000"/>
        </w:rPr>
        <w:t>OB</w:t>
      </w:r>
      <w:r>
        <w:rPr>
          <w:rFonts w:ascii="宋体" w:hAnsi="宋体" w:eastAsia="宋体" w:cs="宋体"/>
          <w:color w:val="000000"/>
        </w:rPr>
        <w:t>的距离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39pt;width:45pt;" o:ole="t" filled="f" o:preferrelative="t" stroked="f" coordsize="21600,21600">
            <v:path/>
            <v:fill on="f" focussize="0,0"/>
            <v:stroke on="f" joinstyle="miter"/>
            <v:imagedata r:id="rId86" o:title="eqIdc00cb2427ecdf36772232a700a48f135"/>
            <o:lock v:ext="edit" aspectratio="t"/>
            <w10:wrap type="none"/>
            <w10:anchorlock/>
          </v:shape>
          <o:OLEObject Type="Embed" ProgID="Equation.DSMT4" ShapeID="_x0000_i1060" DrawAspect="Content" ObjectID="_1468075760" r:id="rId85">
            <o:LockedField>false</o:LockedField>
          </o:OLEObject>
        </w:object>
      </w:r>
    </w:p>
    <w:p w14:paraId="05B5A9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i/>
          <w:color w:val="000000"/>
        </w:rPr>
        <w:t>OB</w:t>
      </w:r>
      <w:r>
        <w:rPr>
          <w:rFonts w:ascii="宋体" w:hAnsi="宋体" w:eastAsia="宋体" w:cs="宋体"/>
          <w:color w:val="000000"/>
        </w:rPr>
        <w:t>的距离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39pt;width:45pt;" o:ole="t" filled="f" o:preferrelative="t" stroked="f" coordsize="21600,21600">
            <v:path/>
            <v:fill on="f" focussize="0,0"/>
            <v:stroke on="f" joinstyle="miter"/>
            <v:imagedata r:id="rId88" o:title="eqIdc9f17240e400c74a8dfa26e1456ab001"/>
            <o:lock v:ext="edit" aspectratio="t"/>
            <w10:wrap type="none"/>
            <w10:anchorlock/>
          </v:shape>
          <o:OLEObject Type="Embed" ProgID="Equation.DSMT4" ShapeID="_x0000_i1061" DrawAspect="Content" ObjectID="_1468075761" r:id="rId87">
            <o:LockedField>false</o:LockedField>
          </o:OLEObject>
        </w:object>
      </w:r>
    </w:p>
    <w:p w14:paraId="5B7197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到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，静电力对小滑块做功</w:t>
      </w: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﹣</w:t>
      </w:r>
      <w:r>
        <w:rPr>
          <w:rFonts w:ascii="Times New Roman" w:hAnsi="Times New Roman" w:eastAsia="Times New Roman" w:cs="Times New Roman"/>
          <w:i/>
          <w:color w:val="000000"/>
        </w:rPr>
        <w:t>mgS</w:t>
      </w:r>
    </w:p>
    <w:p w14:paraId="49D349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i/>
          <w:color w:val="000000"/>
        </w:rPr>
        <w:t>AC</w:t>
      </w:r>
      <w:r>
        <w:rPr>
          <w:rFonts w:ascii="宋体" w:hAnsi="宋体" w:eastAsia="宋体" w:cs="宋体"/>
          <w:color w:val="000000"/>
        </w:rPr>
        <w:t>之间的电势差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AC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﹣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33pt;width:27pt;" o:ole="t" filled="f" o:preferrelative="t" stroked="f" coordsize="21600,21600">
            <v:path/>
            <v:fill on="f" focussize="0,0"/>
            <v:stroke on="f" joinstyle="miter"/>
            <v:imagedata r:id="rId90" o:title="eqIdeacbe60a1c46234b195c160a9808f620"/>
            <o:lock v:ext="edit" aspectratio="t"/>
            <w10:wrap type="none"/>
            <w10:anchorlock/>
          </v:shape>
          <o:OLEObject Type="Embed" ProgID="Equation.DSMT4" ShapeID="_x0000_i1062" DrawAspect="Content" ObjectID="_1468075762" r:id="rId89">
            <o:LockedField>false</o:LockedField>
          </o:OLEObject>
        </w:object>
      </w:r>
    </w:p>
    <w:p w14:paraId="1C50C16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如图所示，两条相同的半圆弧形光滑金属导轨固定在水平桌面上，其所在平面竖直且平行，导轨最高点到水平桌面的距离等于半径，最低点的连线</w:t>
      </w:r>
      <w:r>
        <w:rPr>
          <w:rFonts w:ascii="Times New Roman" w:hAnsi="Times New Roman" w:eastAsia="Times New Roman" w:cs="Times New Roman"/>
          <w:i/>
          <w:color w:val="000000"/>
        </w:rPr>
        <w:t>OO'</w:t>
      </w:r>
      <w:r>
        <w:rPr>
          <w:rFonts w:ascii="宋体" w:hAnsi="宋体" w:eastAsia="宋体" w:cs="宋体"/>
          <w:color w:val="000000"/>
        </w:rPr>
        <w:t>与导轨所在竖直面垂直。空间充满竖直向下的匀强磁场（图中未画出），导轨左端由导线连接。现将具有一定质量和电阻的金属棒</w:t>
      </w:r>
      <w:r>
        <w:rPr>
          <w:rFonts w:ascii="Times New Roman" w:hAnsi="Times New Roman" w:eastAsia="Times New Roman" w:cs="Times New Roman"/>
          <w:i/>
          <w:color w:val="000000"/>
        </w:rPr>
        <w:t>MN</w:t>
      </w:r>
      <w:r>
        <w:rPr>
          <w:rFonts w:ascii="宋体" w:hAnsi="宋体" w:eastAsia="宋体" w:cs="宋体"/>
          <w:color w:val="000000"/>
        </w:rPr>
        <w:t>平行</w:t>
      </w:r>
      <w:r>
        <w:rPr>
          <w:rFonts w:ascii="Times New Roman" w:hAnsi="Times New Roman" w:eastAsia="Times New Roman" w:cs="Times New Roman"/>
          <w:i/>
          <w:color w:val="000000"/>
        </w:rPr>
        <w:t>OO'</w:t>
      </w:r>
      <w:r>
        <w:rPr>
          <w:rFonts w:ascii="宋体" w:hAnsi="宋体" w:eastAsia="宋体" w:cs="宋体"/>
          <w:color w:val="000000"/>
        </w:rPr>
        <w:t>放置在导轨图示位置，由静止释放。</w:t>
      </w:r>
      <w:r>
        <w:rPr>
          <w:rFonts w:ascii="Times New Roman" w:hAnsi="Times New Roman" w:eastAsia="Times New Roman" w:cs="Times New Roman"/>
          <w:i/>
          <w:color w:val="000000"/>
        </w:rPr>
        <w:t xml:space="preserve">MN </w:t>
      </w:r>
      <w:r>
        <w:rPr>
          <w:rFonts w:ascii="宋体" w:hAnsi="宋体" w:eastAsia="宋体" w:cs="宋体"/>
          <w:color w:val="000000"/>
        </w:rPr>
        <w:t>运动过程中始终平行于</w:t>
      </w:r>
      <w:r>
        <w:rPr>
          <w:rFonts w:ascii="Times New Roman" w:hAnsi="Times New Roman" w:eastAsia="Times New Roman" w:cs="Times New Roman"/>
          <w:i/>
          <w:color w:val="000000"/>
        </w:rPr>
        <w:t>OO'</w:t>
      </w:r>
      <w:r>
        <w:rPr>
          <w:rFonts w:ascii="宋体" w:hAnsi="宋体" w:eastAsia="宋体" w:cs="宋体"/>
          <w:color w:val="000000"/>
        </w:rPr>
        <w:t>且与两导轨接触良好，不考虑自感影响，下列说法正确的是（　　）</w:t>
      </w:r>
    </w:p>
    <w:p w14:paraId="04EA068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38450" cy="15430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283845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4A4D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i/>
          <w:color w:val="000000"/>
        </w:rPr>
        <w:t>MN</w:t>
      </w:r>
      <w:r>
        <w:rPr>
          <w:rFonts w:ascii="宋体" w:hAnsi="宋体" w:eastAsia="宋体" w:cs="宋体"/>
          <w:color w:val="000000"/>
        </w:rPr>
        <w:t>最终一定静止于</w:t>
      </w:r>
      <w:r>
        <w:rPr>
          <w:rFonts w:ascii="Times New Roman" w:hAnsi="Times New Roman" w:eastAsia="Times New Roman" w:cs="Times New Roman"/>
          <w:i/>
          <w:color w:val="000000"/>
        </w:rPr>
        <w:t>OO'</w:t>
      </w:r>
      <w:r>
        <w:rPr>
          <w:rFonts w:ascii="宋体" w:hAnsi="宋体" w:eastAsia="宋体" w:cs="宋体"/>
          <w:color w:val="000000"/>
        </w:rPr>
        <w:t>位置</w:t>
      </w:r>
    </w:p>
    <w:p w14:paraId="7F1C51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i/>
          <w:color w:val="000000"/>
        </w:rPr>
        <w:t>MN</w:t>
      </w:r>
      <w:r>
        <w:rPr>
          <w:rFonts w:ascii="宋体" w:hAnsi="宋体" w:eastAsia="宋体" w:cs="宋体"/>
          <w:color w:val="000000"/>
        </w:rPr>
        <w:t>运动过程中安培力始终做负功</w:t>
      </w:r>
    </w:p>
    <w:p w14:paraId="5F52EF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从释放到第一次到达</w:t>
      </w:r>
      <w:r>
        <w:rPr>
          <w:rFonts w:ascii="Times New Roman" w:hAnsi="Times New Roman" w:eastAsia="Times New Roman" w:cs="Times New Roman"/>
          <w:i/>
          <w:color w:val="000000"/>
        </w:rPr>
        <w:t>OO'</w:t>
      </w:r>
      <w:r>
        <w:rPr>
          <w:rFonts w:ascii="宋体" w:hAnsi="宋体" w:eastAsia="宋体" w:cs="宋体"/>
          <w:color w:val="000000"/>
        </w:rPr>
        <w:t>位置过程中，</w:t>
      </w:r>
      <w:r>
        <w:rPr>
          <w:rFonts w:ascii="Times New Roman" w:hAnsi="Times New Roman" w:eastAsia="Times New Roman" w:cs="Times New Roman"/>
          <w:i/>
          <w:color w:val="000000"/>
        </w:rPr>
        <w:t>MN</w:t>
      </w:r>
      <w:r>
        <w:rPr>
          <w:rFonts w:ascii="宋体" w:hAnsi="宋体" w:eastAsia="宋体" w:cs="宋体"/>
          <w:color w:val="000000"/>
        </w:rPr>
        <w:t>的速率一直在增大</w:t>
      </w:r>
    </w:p>
    <w:p w14:paraId="6D9DA5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从释放到第一次到达</w:t>
      </w:r>
      <w:r>
        <w:rPr>
          <w:rFonts w:ascii="Times New Roman" w:hAnsi="Times New Roman" w:eastAsia="Times New Roman" w:cs="Times New Roman"/>
          <w:i/>
          <w:color w:val="000000"/>
        </w:rPr>
        <w:t>OO'</w:t>
      </w:r>
      <w:r>
        <w:rPr>
          <w:rFonts w:ascii="宋体" w:hAnsi="宋体" w:eastAsia="宋体" w:cs="宋体"/>
          <w:color w:val="000000"/>
        </w:rPr>
        <w:t>位置过程中，</w:t>
      </w:r>
      <w:r>
        <w:rPr>
          <w:rFonts w:ascii="Times New Roman" w:hAnsi="Times New Roman" w:eastAsia="Times New Roman" w:cs="Times New Roman"/>
          <w:i/>
          <w:color w:val="000000"/>
        </w:rPr>
        <w:t>MN</w:t>
      </w:r>
      <w:r>
        <w:rPr>
          <w:rFonts w:ascii="宋体" w:hAnsi="宋体" w:eastAsia="宋体" w:cs="宋体"/>
          <w:color w:val="000000"/>
        </w:rPr>
        <w:t>中电流方向由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到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</w:p>
    <w:p w14:paraId="75F83C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如图所示，工程队向峡谷对岸平台抛射重物，初速度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大小为</w:t>
      </w:r>
      <w:r>
        <w:rPr>
          <w:rFonts w:ascii="Times New Roman" w:hAnsi="Times New Roman" w:eastAsia="Times New Roman" w:cs="Times New Roman"/>
          <w:color w:val="000000"/>
        </w:rPr>
        <w:t>20m/s</w:t>
      </w:r>
      <w:r>
        <w:rPr>
          <w:rFonts w:ascii="宋体" w:hAnsi="宋体" w:eastAsia="宋体" w:cs="宋体"/>
          <w:color w:val="000000"/>
        </w:rPr>
        <w:t>，与水平方向的夹角为</w:t>
      </w:r>
      <w:r>
        <w:rPr>
          <w:rFonts w:ascii="Times New Roman" w:hAnsi="Times New Roman" w:eastAsia="Times New Roman" w:cs="Times New Roman"/>
          <w:color w:val="000000"/>
        </w:rPr>
        <w:t>30°</w:t>
      </w:r>
      <w:r>
        <w:rPr>
          <w:rFonts w:ascii="宋体" w:hAnsi="宋体" w:eastAsia="宋体" w:cs="宋体"/>
          <w:color w:val="000000"/>
        </w:rPr>
        <w:t>，抛出点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和落点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</w:rPr>
        <w:t>的连线与水平方向夹角为</w:t>
      </w:r>
      <w:r>
        <w:rPr>
          <w:rFonts w:ascii="Times New Roman" w:hAnsi="Times New Roman" w:eastAsia="Times New Roman" w:cs="Times New Roman"/>
          <w:color w:val="000000"/>
        </w:rPr>
        <w:t>30°</w:t>
      </w:r>
      <w:r>
        <w:rPr>
          <w:rFonts w:ascii="宋体" w:hAnsi="宋体" w:eastAsia="宋体" w:cs="宋体"/>
          <w:color w:val="000000"/>
        </w:rPr>
        <w:t>，重力加速度大小取</w:t>
      </w:r>
      <w:r>
        <w:rPr>
          <w:rFonts w:ascii="Times New Roman" w:hAnsi="Times New Roman" w:eastAsia="Times New Roman" w:cs="Times New Roman"/>
          <w:color w:val="000000"/>
        </w:rPr>
        <w:t>10m/s</w:t>
      </w:r>
      <w:r>
        <w:rPr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，忽略空气阻力。重物在此运动过程中，下列说法正确的是（　　）</w:t>
      </w:r>
    </w:p>
    <w:p w14:paraId="3926D4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85975" cy="1371600"/>
            <wp:effectExtent l="0" t="0" r="9525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014F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运动时间为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8pt;width:27.75pt;" o:ole="t" filled="f" o:preferrelative="t" stroked="f" coordsize="21600,21600">
            <v:path/>
            <v:fill on="f" focussize="0,0"/>
            <v:stroke on="f" joinstyle="miter"/>
            <v:imagedata r:id="rId94" o:title="eqIdb258d9b01db273784b685d18e93afe80"/>
            <o:lock v:ext="edit" aspectratio="t"/>
            <w10:wrap type="none"/>
            <w10:anchorlock/>
          </v:shape>
          <o:OLEObject Type="Embed" ProgID="Equation.DSMT4" ShapeID="_x0000_i1063" DrawAspect="Content" ObjectID="_1468075763" r:id="rId93">
            <o:LockedField>false</o:LockedField>
          </o:OLEObject>
        </w:object>
      </w:r>
    </w:p>
    <w:p w14:paraId="01487F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落地速度与水平方向夹角为</w:t>
      </w:r>
      <w:r>
        <w:rPr>
          <w:rFonts w:ascii="Times New Roman" w:hAnsi="Times New Roman" w:eastAsia="Times New Roman" w:cs="Times New Roman"/>
          <w:color w:val="000000"/>
        </w:rPr>
        <w:t>60°</w:t>
      </w:r>
    </w:p>
    <w:p w14:paraId="4A1DCA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重物离</w:t>
      </w:r>
      <w:r>
        <w:rPr>
          <w:rFonts w:ascii="Times New Roman" w:hAnsi="Times New Roman" w:eastAsia="Times New Roman" w:cs="Times New Roman"/>
          <w:color w:val="000000"/>
        </w:rPr>
        <w:t>PQ</w:t>
      </w:r>
      <w:r>
        <w:rPr>
          <w:rFonts w:ascii="宋体" w:hAnsi="宋体" w:eastAsia="宋体" w:cs="宋体"/>
          <w:color w:val="000000"/>
        </w:rPr>
        <w:t>连线的最远距离为</w:t>
      </w:r>
      <w:r>
        <w:rPr>
          <w:rFonts w:ascii="Times New Roman" w:hAnsi="Times New Roman" w:eastAsia="Times New Roman" w:cs="Times New Roman"/>
          <w:color w:val="000000"/>
        </w:rPr>
        <w:t>10m</w:t>
      </w:r>
    </w:p>
    <w:p w14:paraId="69DBF4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轨迹最高点与落点的高度差为</w:t>
      </w:r>
      <w:r>
        <w:rPr>
          <w:rFonts w:ascii="Times New Roman" w:hAnsi="Times New Roman" w:eastAsia="Times New Roman" w:cs="Times New Roman"/>
          <w:color w:val="000000"/>
        </w:rPr>
        <w:t>45m</w:t>
      </w:r>
    </w:p>
    <w:p w14:paraId="325B96B8">
      <w:pPr>
        <w:spacing w:line="315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三、非选择题：本题共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60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05BBBA3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在第四次“天宫课堂”中，航天员演示了动量守恒实验。受此启发，某同学使用如图甲所示的装置进行了碰撞实验，气垫导轨两端分别安装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两个位移传感器，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测量滑块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与它的距离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color w:val="000000"/>
          <w:vertAlign w:val="subscript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测量滑块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与它的距离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color w:val="000000"/>
          <w:vertAlign w:val="subscript"/>
        </w:rPr>
        <w:t>B</w:t>
      </w:r>
      <w:r>
        <w:rPr>
          <w:rFonts w:ascii="宋体" w:hAnsi="宋体" w:eastAsia="宋体" w:cs="宋体"/>
          <w:color w:val="000000"/>
        </w:rPr>
        <w:t>。部分实验步骤如下：</w:t>
      </w:r>
    </w:p>
    <w:p w14:paraId="2A3A2DD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①测量两个滑块的质量，分别为</w:t>
      </w:r>
      <w:r>
        <w:rPr>
          <w:rFonts w:ascii="Times New Roman" w:hAnsi="Times New Roman" w:eastAsia="Times New Roman" w:cs="Times New Roman"/>
          <w:color w:val="000000"/>
        </w:rPr>
        <w:t>200.0g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400.0g</w:t>
      </w:r>
      <w:r>
        <w:rPr>
          <w:rFonts w:ascii="宋体" w:hAnsi="宋体" w:eastAsia="宋体" w:cs="宋体"/>
          <w:color w:val="000000"/>
        </w:rPr>
        <w:t>；</w:t>
      </w:r>
    </w:p>
    <w:p w14:paraId="053D0F0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②接通气源，调整气垫导轨水平；</w:t>
      </w:r>
    </w:p>
    <w:p w14:paraId="00FB2DC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③拨动两滑块，使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均向右运动；</w:t>
      </w:r>
    </w:p>
    <w:p w14:paraId="31F8E07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④导出传感器记录的数据，绘制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color w:val="000000"/>
          <w:vertAlign w:val="subscript"/>
        </w:rPr>
        <w:t>A</w:t>
      </w:r>
      <w:r>
        <w:rPr>
          <w:rFonts w:ascii="宋体" w:hAnsi="宋体" w:eastAsia="宋体" w:cs="宋体"/>
          <w:i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color w:val="000000"/>
          <w:vertAlign w:val="subscript"/>
        </w:rPr>
        <w:t>B</w:t>
      </w:r>
      <w:r>
        <w:rPr>
          <w:rFonts w:ascii="宋体" w:hAnsi="宋体" w:eastAsia="宋体" w:cs="宋体"/>
          <w:color w:val="000000"/>
        </w:rPr>
        <w:t>随时间变化的图像，分别如图乙、图丙所示。</w:t>
      </w:r>
    </w:p>
    <w:p w14:paraId="4855535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29100" cy="2943225"/>
            <wp:effectExtent l="0" t="0" r="0" b="9525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4229100" cy="294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AA049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回答以下问题：</w:t>
      </w:r>
    </w:p>
    <w:p w14:paraId="3B9B95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从图像可知两滑块在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时发生碰撞；</w:t>
      </w:r>
    </w:p>
    <w:p w14:paraId="11A5DE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滑块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碰撞前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81943623" name="图片 819436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43623" name="图片 8194362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速度大小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color w:val="000000"/>
        </w:rPr>
        <w:t>_____________</w:t>
      </w:r>
      <w:r>
        <w:rPr>
          <w:rFonts w:ascii="Times New Roman" w:hAnsi="Times New Roman" w:eastAsia="Times New Roman" w:cs="Times New Roman"/>
          <w:color w:val="000000"/>
        </w:rPr>
        <w:t xml:space="preserve"> m/s </w:t>
      </w:r>
      <w:r>
        <w:rPr>
          <w:rFonts w:ascii="宋体" w:hAnsi="宋体" w:eastAsia="宋体" w:cs="宋体"/>
          <w:color w:val="000000"/>
        </w:rPr>
        <w:t>（保留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位有效数字）；</w:t>
      </w:r>
    </w:p>
    <w:p w14:paraId="066255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通过分析，得出质量为</w:t>
      </w:r>
      <w:r>
        <w:rPr>
          <w:rFonts w:ascii="Times New Roman" w:hAnsi="Times New Roman" w:eastAsia="Times New Roman" w:cs="Times New Roman"/>
          <w:color w:val="000000"/>
        </w:rPr>
        <w:t>200.0g</w:t>
      </w:r>
      <w:r>
        <w:rPr>
          <w:rFonts w:ascii="宋体" w:hAnsi="宋体" w:eastAsia="宋体" w:cs="宋体"/>
          <w:color w:val="000000"/>
        </w:rPr>
        <w:t>的滑块是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（填“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”）。</w:t>
      </w:r>
    </w:p>
    <w:p w14:paraId="734DE93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某学习小组对两种型号铅笔芯的电阻率进行测量。实验器材如下：</w:t>
      </w:r>
    </w:p>
    <w:p w14:paraId="4B55EE2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学生电源（输出电压</w:t>
      </w:r>
      <w:r>
        <w:rPr>
          <w:rFonts w:ascii="Times New Roman" w:hAnsi="Times New Roman" w:eastAsia="Times New Roman" w:cs="Times New Roman"/>
          <w:color w:val="000000"/>
        </w:rPr>
        <w:t>0~16V</w:t>
      </w:r>
      <w:r>
        <w:rPr>
          <w:rFonts w:ascii="宋体" w:hAnsi="宋体" w:eastAsia="宋体" w:cs="宋体"/>
          <w:color w:val="000000"/>
        </w:rPr>
        <w:t>）</w:t>
      </w:r>
    </w:p>
    <w:p w14:paraId="258A918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滑动变阻器（最大阻值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，额定电流</w:t>
      </w:r>
      <w:r>
        <w:rPr>
          <w:rFonts w:ascii="Times New Roman" w:hAnsi="Times New Roman" w:eastAsia="Times New Roman" w:cs="Times New Roman"/>
          <w:color w:val="000000"/>
        </w:rPr>
        <w:t>2A</w:t>
      </w:r>
      <w:r>
        <w:rPr>
          <w:rFonts w:ascii="宋体" w:hAnsi="宋体" w:eastAsia="宋体" w:cs="宋体"/>
          <w:color w:val="000000"/>
        </w:rPr>
        <w:t>）；</w:t>
      </w:r>
    </w:p>
    <w:p w14:paraId="30F79C1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（量程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，内阻未知）；</w:t>
      </w:r>
    </w:p>
    <w:p w14:paraId="10C5F2A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（量程</w:t>
      </w:r>
      <w:r>
        <w:rPr>
          <w:rFonts w:ascii="Times New Roman" w:hAnsi="Times New Roman" w:eastAsia="Times New Roman" w:cs="Times New Roman"/>
          <w:color w:val="000000"/>
        </w:rPr>
        <w:t>3A</w:t>
      </w:r>
      <w:r>
        <w:rPr>
          <w:rFonts w:ascii="宋体" w:hAnsi="宋体" w:eastAsia="宋体" w:cs="宋体"/>
          <w:color w:val="000000"/>
        </w:rPr>
        <w:t>，内阻未知）；</w:t>
      </w:r>
    </w:p>
    <w:p w14:paraId="0518D2C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待测铅笔芯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型号、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型号）；</w:t>
      </w:r>
    </w:p>
    <w:p w14:paraId="0C1A229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游标卡尺，螺旋测微器，开关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，单刀双掷开关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宋体" w:hAnsi="宋体" w:eastAsia="宋体" w:cs="宋体"/>
          <w:color w:val="000000"/>
        </w:rPr>
        <w:t>，导线若干。</w:t>
      </w:r>
    </w:p>
    <w:p w14:paraId="27172A0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57725" cy="2066925"/>
            <wp:effectExtent l="0" t="0" r="9525" b="9525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7A1A7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回答以下问题：</w:t>
      </w:r>
    </w:p>
    <w:p w14:paraId="25B21F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使用螺旋测微器测量铅笔芯直径，某次测量结果如图甲所示，该读数为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mm</w:t>
      </w:r>
      <w:r>
        <w:rPr>
          <w:rFonts w:ascii="宋体" w:hAnsi="宋体" w:eastAsia="宋体" w:cs="宋体"/>
          <w:color w:val="000000"/>
        </w:rPr>
        <w:t>；</w:t>
      </w:r>
    </w:p>
    <w:p w14:paraId="7D9579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把待测铅笔芯接入图乙所示电路，闭合开关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后，将滑动变阻器滑片由最右端向左调节到合适位置，将单刀双掷开关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宋体" w:hAnsi="宋体" w:eastAsia="宋体" w:cs="宋体"/>
          <w:color w:val="000000"/>
        </w:rPr>
        <w:t>分别掷到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端，观察到电压表示数变化比电流表示数变化更明显，则测量铅笔芯电阻时应将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宋体" w:hAnsi="宋体" w:eastAsia="宋体" w:cs="宋体"/>
          <w:color w:val="000000"/>
        </w:rPr>
        <w:t>掷到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（填“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”）端；</w:t>
      </w:r>
    </w:p>
    <w:p w14:paraId="561E39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正确连接电路，得到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型号铅笔芯</w:t>
      </w:r>
      <w:r>
        <w:rPr>
          <w:rFonts w:ascii="Times New Roman" w:hAnsi="Times New Roman" w:eastAsia="Times New Roman" w:cs="Times New Roman"/>
          <w:i/>
          <w:color w:val="000000"/>
        </w:rPr>
        <w:t>I-U</w:t>
      </w:r>
      <w:r>
        <w:rPr>
          <w:rFonts w:ascii="宋体" w:hAnsi="宋体" w:eastAsia="宋体" w:cs="宋体"/>
          <w:color w:val="000000"/>
        </w:rPr>
        <w:t>图像如图丙所示，求得电阻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Y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（保留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位有效数字）；采用同样方法得到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型号铅笔芯的电阻为</w:t>
      </w:r>
      <w:r>
        <w:rPr>
          <w:rFonts w:ascii="Times New Roman" w:hAnsi="Times New Roman" w:eastAsia="Times New Roman" w:cs="Times New Roman"/>
          <w:color w:val="000000"/>
        </w:rPr>
        <w:t>1.70Ω</w:t>
      </w:r>
      <w:r>
        <w:rPr>
          <w:rFonts w:ascii="宋体" w:hAnsi="宋体" w:eastAsia="宋体" w:cs="宋体"/>
          <w:color w:val="000000"/>
        </w:rPr>
        <w:t>；</w:t>
      </w:r>
    </w:p>
    <w:p w14:paraId="154E44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使用游标卡尺测得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型号铅笔芯的长度分别为</w:t>
      </w:r>
      <w:r>
        <w:rPr>
          <w:rFonts w:ascii="Times New Roman" w:hAnsi="Times New Roman" w:eastAsia="Times New Roman" w:cs="Times New Roman"/>
          <w:color w:val="000000"/>
        </w:rPr>
        <w:t>40.68mm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60.78mm</w:t>
      </w:r>
      <w:r>
        <w:rPr>
          <w:rFonts w:ascii="宋体" w:hAnsi="宋体" w:eastAsia="宋体" w:cs="宋体"/>
          <w:color w:val="000000"/>
        </w:rPr>
        <w:t>，使用螺旋测微器测得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型号铅笔芯直径近似相等，则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型号铅笔芯的电阻率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（填“大于”或“小于”）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型号铅笔芯的电阻率。</w:t>
      </w:r>
    </w:p>
    <w:p w14:paraId="44638E3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19425" cy="1790700"/>
            <wp:effectExtent l="0" t="0" r="9525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3019425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D89DE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某光学组件横截面如图所示，半圆形玻璃砖圆心为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点，半径为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；直角三棱镜</w:t>
      </w:r>
      <w:r>
        <w:rPr>
          <w:rFonts w:ascii="Times New Roman" w:hAnsi="Times New Roman" w:eastAsia="Times New Roman" w:cs="Times New Roman"/>
          <w:i/>
          <w:color w:val="000000"/>
        </w:rPr>
        <w:t>FG</w:t>
      </w:r>
      <w:r>
        <w:rPr>
          <w:rFonts w:ascii="宋体" w:hAnsi="宋体" w:eastAsia="宋体" w:cs="宋体"/>
          <w:color w:val="000000"/>
        </w:rPr>
        <w:t>边的延长线过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点，</w:t>
      </w:r>
      <w:r>
        <w:rPr>
          <w:rFonts w:ascii="Times New Roman" w:hAnsi="Times New Roman" w:eastAsia="Times New Roman" w:cs="Times New Roman"/>
          <w:i/>
          <w:color w:val="000000"/>
        </w:rPr>
        <w:t>EG</w:t>
      </w:r>
      <w:r>
        <w:rPr>
          <w:rFonts w:ascii="宋体" w:hAnsi="宋体" w:eastAsia="宋体" w:cs="宋体"/>
          <w:color w:val="000000"/>
        </w:rPr>
        <w:t>边平行于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边且长度等于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宋体" w:hAnsi="宋体" w:eastAsia="宋体" w:cs="宋体"/>
          <w:i/>
          <w:color w:val="000000"/>
        </w:rPr>
        <w:t>∠</w:t>
      </w:r>
      <w:r>
        <w:rPr>
          <w:rFonts w:ascii="Times New Roman" w:hAnsi="Times New Roman" w:eastAsia="Times New Roman" w:cs="Times New Roman"/>
          <w:i/>
          <w:color w:val="000000"/>
        </w:rPr>
        <w:t>FEG=</w:t>
      </w:r>
      <w:r>
        <w:rPr>
          <w:rFonts w:ascii="Times New Roman" w:hAnsi="Times New Roman" w:eastAsia="Times New Roman" w:cs="Times New Roman"/>
          <w:color w:val="000000"/>
        </w:rPr>
        <w:t>30°</w:t>
      </w:r>
      <w:r>
        <w:rPr>
          <w:rFonts w:ascii="宋体" w:hAnsi="宋体" w:eastAsia="宋体" w:cs="宋体"/>
          <w:color w:val="000000"/>
        </w:rPr>
        <w:t>。横截面所在平面内，单色光线以</w:t>
      </w:r>
      <w:r>
        <w:rPr>
          <w:rFonts w:ascii="Times New Roman" w:hAnsi="Times New Roman" w:eastAsia="Times New Roman" w:cs="Times New Roman"/>
          <w:i/>
          <w:color w:val="000000"/>
        </w:rPr>
        <w:t>θ</w:t>
      </w:r>
      <w:r>
        <w:rPr>
          <w:rFonts w:ascii="宋体" w:hAnsi="宋体" w:eastAsia="宋体" w:cs="宋体"/>
          <w:color w:val="000000"/>
        </w:rPr>
        <w:t>角入射到</w:t>
      </w:r>
      <w:r>
        <w:rPr>
          <w:rFonts w:ascii="Times New Roman" w:hAnsi="Times New Roman" w:eastAsia="Times New Roman" w:cs="Times New Roman"/>
          <w:i/>
          <w:color w:val="000000"/>
        </w:rPr>
        <w:t>EF</w:t>
      </w:r>
      <w:r>
        <w:rPr>
          <w:rFonts w:ascii="宋体" w:hAnsi="宋体" w:eastAsia="宋体" w:cs="宋体"/>
          <w:color w:val="000000"/>
        </w:rPr>
        <w:t>边发生折射，折射光线垂直</w:t>
      </w:r>
      <w:r>
        <w:rPr>
          <w:rFonts w:ascii="Times New Roman" w:hAnsi="Times New Roman" w:eastAsia="Times New Roman" w:cs="Times New Roman"/>
          <w:i/>
          <w:color w:val="000000"/>
        </w:rPr>
        <w:t>EG</w:t>
      </w:r>
      <w:r>
        <w:rPr>
          <w:rFonts w:ascii="宋体" w:hAnsi="宋体" w:eastAsia="宋体" w:cs="宋体"/>
          <w:color w:val="000000"/>
        </w:rPr>
        <w:t>边射出。已知玻璃砖和三棱镜对该单色光的折射率均为</w:t>
      </w:r>
      <w:r>
        <w:rPr>
          <w:rFonts w:ascii="Times New Roman" w:hAnsi="Times New Roman" w:eastAsia="Times New Roman" w:cs="Times New Roman"/>
          <w:color w:val="000000"/>
        </w:rPr>
        <w:t>1.5</w:t>
      </w:r>
      <w:r>
        <w:rPr>
          <w:rFonts w:ascii="宋体" w:hAnsi="宋体" w:eastAsia="宋体" w:cs="宋体"/>
          <w:color w:val="000000"/>
        </w:rPr>
        <w:t>。</w:t>
      </w:r>
    </w:p>
    <w:p w14:paraId="054624E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）求</w:t>
      </w:r>
      <w:r>
        <w:rPr>
          <w:rFonts w:ascii="Times New Roman" w:hAnsi="Times New Roman" w:eastAsia="Times New Roman" w:cs="Times New Roman"/>
          <w:color w:val="000000"/>
        </w:rPr>
        <w:t>sin</w:t>
      </w:r>
      <w:r>
        <w:rPr>
          <w:rFonts w:ascii="Times New Roman" w:hAnsi="Times New Roman" w:eastAsia="Times New Roman" w:cs="Times New Roman"/>
          <w:i/>
          <w:color w:val="000000"/>
        </w:rPr>
        <w:t>θ</w:t>
      </w:r>
      <w:r>
        <w:rPr>
          <w:rFonts w:ascii="宋体" w:hAnsi="宋体" w:eastAsia="宋体" w:cs="宋体"/>
          <w:color w:val="000000"/>
        </w:rPr>
        <w:t>；</w:t>
      </w:r>
    </w:p>
    <w:p w14:paraId="79A1637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）以</w:t>
      </w:r>
      <w:r>
        <w:rPr>
          <w:rFonts w:ascii="Times New Roman" w:hAnsi="Times New Roman" w:eastAsia="Times New Roman" w:cs="Times New Roman"/>
          <w:i/>
          <w:color w:val="000000"/>
        </w:rPr>
        <w:t>θ</w:t>
      </w:r>
      <w:r>
        <w:rPr>
          <w:rFonts w:ascii="宋体" w:hAnsi="宋体" w:eastAsia="宋体" w:cs="宋体"/>
          <w:color w:val="000000"/>
        </w:rPr>
        <w:t>角入射的单色光线，若第一次到达半圆弧</w:t>
      </w:r>
      <w:r>
        <w:rPr>
          <w:rFonts w:ascii="Times New Roman" w:hAnsi="Times New Roman" w:eastAsia="Times New Roman" w:cs="Times New Roman"/>
          <w:i/>
          <w:color w:val="000000"/>
        </w:rPr>
        <w:t>AMB</w:t>
      </w:r>
      <w:r>
        <w:rPr>
          <w:rFonts w:ascii="宋体" w:hAnsi="宋体" w:eastAsia="宋体" w:cs="宋体"/>
          <w:color w:val="000000"/>
        </w:rPr>
        <w:t>可以发生全反射，求光线在</w:t>
      </w:r>
      <w:r>
        <w:rPr>
          <w:rFonts w:ascii="Times New Roman" w:hAnsi="Times New Roman" w:eastAsia="Times New Roman" w:cs="Times New Roman"/>
          <w:i/>
          <w:color w:val="000000"/>
        </w:rPr>
        <w:t>EF</w:t>
      </w:r>
      <w:r>
        <w:rPr>
          <w:rFonts w:ascii="宋体" w:hAnsi="宋体" w:eastAsia="宋体" w:cs="宋体"/>
          <w:color w:val="000000"/>
        </w:rPr>
        <w:t>上入射点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（图中未标出）到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点距离的范围。</w:t>
      </w:r>
    </w:p>
    <w:p w14:paraId="2C06997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04975" cy="1628775"/>
            <wp:effectExtent l="0" t="0" r="9525" b="9525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28329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图甲为战国时期青铜汲酒器，根据其原理制作了由中空圆柱形长柄和储液罐组成的汲液器，如图乙所示。长柄顶部封闭，横截面积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=1.0cm</w:t>
      </w:r>
      <w:r>
        <w:rPr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，长度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</w:rPr>
        <w:t>=100.0cm</w:t>
      </w:r>
      <w:r>
        <w:rPr>
          <w:rFonts w:ascii="宋体" w:hAnsi="宋体" w:eastAsia="宋体" w:cs="宋体"/>
          <w:color w:val="000000"/>
        </w:rPr>
        <w:t>，侧壁有一小孔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。储液罐的横截面积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=90.0cm</w:t>
      </w:r>
      <w:r>
        <w:rPr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，高度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</w:rPr>
        <w:t>=20.0cm</w:t>
      </w:r>
      <w:r>
        <w:rPr>
          <w:rFonts w:ascii="宋体" w:hAnsi="宋体" w:eastAsia="宋体" w:cs="宋体"/>
          <w:color w:val="000000"/>
        </w:rPr>
        <w:t>，罐底有一小孔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。汲液时，将汲液器竖直浸入液体，液体从孔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进入，空气由孔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排出；当内外液面相平时，长柄浸入液面部分的长度为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；堵住孔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，缓慢地将汲液器竖直提出液面，储液罐内刚好储满液体。已知液体密度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Times New Roman" w:hAnsi="Times New Roman" w:eastAsia="Times New Roman" w:cs="Times New Roman"/>
          <w:color w:val="000000"/>
        </w:rPr>
        <w:t>=1.0×10</w:t>
      </w:r>
      <w:r>
        <w:rPr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，重力加速度大小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=10m/s</w:t>
      </w:r>
      <w:r>
        <w:rPr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，大气压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color w:val="000000"/>
          <w:vertAlign w:val="subscript"/>
        </w:rPr>
        <w:t>0</w:t>
      </w:r>
      <w:r>
        <w:rPr>
          <w:rFonts w:ascii="Times New Roman" w:hAnsi="Times New Roman" w:eastAsia="Times New Roman" w:cs="Times New Roman"/>
          <w:color w:val="000000"/>
        </w:rPr>
        <w:t>=1.0×10</w:t>
      </w:r>
      <w:r>
        <w:rPr>
          <w:color w:val="000000"/>
          <w:vertAlign w:val="superscript"/>
        </w:rPr>
        <w:t>5</w:t>
      </w:r>
      <w:r>
        <w:rPr>
          <w:rFonts w:ascii="Times New Roman" w:hAnsi="Times New Roman" w:eastAsia="Times New Roman" w:cs="Times New Roman"/>
          <w:color w:val="000000"/>
        </w:rPr>
        <w:t>Pa</w:t>
      </w:r>
      <w:r>
        <w:rPr>
          <w:rFonts w:ascii="宋体" w:hAnsi="宋体" w:eastAsia="宋体" w:cs="宋体"/>
          <w:color w:val="000000"/>
        </w:rPr>
        <w:t>。整个过程温度保持不变，空气可视为理想气体，忽略器壁厚度。</w:t>
      </w:r>
    </w:p>
    <w:p w14:paraId="34DC110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）求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；</w:t>
      </w:r>
    </w:p>
    <w:p w14:paraId="1657994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）松开孔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，从外界进入压强为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、体积为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</w:rPr>
        <w:t>的空气，使满储液罐中液体缓缓流出，堵住孔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，稳定后罐中恰好剩余一半的液体，求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</w:rPr>
        <w:t>。</w:t>
      </w:r>
    </w:p>
    <w:p w14:paraId="3BD9A25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85925" cy="1609725"/>
            <wp:effectExtent l="0" t="0" r="9525" b="9525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5BE53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如图甲所示，质量为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的轨道静止在光滑水平面上，轨道水平部分的上表面粗糙，竖直半圆形部分的表面光滑，两部分在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点平滑连接，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</w:rPr>
        <w:t>为轨道的最高点。质量为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的小物块静置在轨道水平部分上，与水平轨道间的动摩擦因数为</w:t>
      </w:r>
      <w:r>
        <w:rPr>
          <w:rFonts w:ascii="Times New Roman" w:hAnsi="Times New Roman" w:eastAsia="Times New Roman" w:cs="Times New Roman"/>
          <w:i/>
          <w:color w:val="000000"/>
        </w:rPr>
        <w:t>μ</w:t>
      </w:r>
      <w:r>
        <w:rPr>
          <w:rFonts w:ascii="宋体" w:hAnsi="宋体" w:eastAsia="宋体" w:cs="宋体"/>
          <w:color w:val="000000"/>
        </w:rPr>
        <w:t>，最大静摩擦力等于滑动摩擦力。已知轨道半圆形部分的半径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</w:rPr>
        <w:t>=0.4m</w:t>
      </w:r>
      <w:r>
        <w:rPr>
          <w:rFonts w:ascii="宋体" w:hAnsi="宋体" w:eastAsia="宋体" w:cs="宋体"/>
          <w:color w:val="000000"/>
        </w:rPr>
        <w:t>，重力加速度大小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=10m/s</w:t>
      </w:r>
      <w:r>
        <w:rPr>
          <w:color w:val="000000"/>
          <w:vertAlign w:val="superscript"/>
        </w:rPr>
        <w:t>2.</w:t>
      </w:r>
    </w:p>
    <w:p w14:paraId="436AA21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）若轨道固定，小物块以一定的初速度沿轨道运动到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</w:rPr>
        <w:t>点时，受到轨道的弹力大小等于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Times New Roman" w:hAnsi="Times New Roman" w:eastAsia="Times New Roman" w:cs="Times New Roman"/>
          <w:i/>
          <w:color w:val="000000"/>
        </w:rPr>
        <w:t>mg</w:t>
      </w:r>
      <w:r>
        <w:rPr>
          <w:rFonts w:ascii="宋体" w:hAnsi="宋体" w:eastAsia="宋体" w:cs="宋体"/>
          <w:color w:val="000000"/>
        </w:rPr>
        <w:t>，求小物块在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</w:rPr>
        <w:t>点的速度大小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</w:rPr>
        <w:t>；</w:t>
      </w:r>
    </w:p>
    <w:p w14:paraId="443B52E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）若轨道不固定，给轨道施加水平向左的推力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，小物块处在轨道水平部分时，轨道加速度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对应关系如图乙所示。</w:t>
      </w:r>
    </w:p>
    <w:p w14:paraId="35D41B3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）求</w:t>
      </w:r>
      <w:r>
        <w:rPr>
          <w:rFonts w:ascii="Times New Roman" w:hAnsi="Times New Roman" w:eastAsia="Times New Roman" w:cs="Times New Roman"/>
          <w:i/>
          <w:color w:val="000000"/>
        </w:rPr>
        <w:t>μ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；</w:t>
      </w:r>
    </w:p>
    <w:p w14:paraId="012E50E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ii</w:t>
      </w:r>
      <w:r>
        <w:rPr>
          <w:rFonts w:ascii="宋体" w:hAnsi="宋体" w:eastAsia="宋体" w:cs="宋体"/>
          <w:color w:val="000000"/>
        </w:rPr>
        <w:t>）初始时，小物块静置在轨道最左端，给轨道施加水平向左的推力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=8N</w:t>
      </w:r>
      <w:r>
        <w:rPr>
          <w:rFonts w:ascii="宋体" w:hAnsi="宋体" w:eastAsia="宋体" w:cs="宋体"/>
          <w:color w:val="000000"/>
        </w:rPr>
        <w:t>，当小物块到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点时撤去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，小物块从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</w:rPr>
        <w:t>点离开轨道时相对地的速度大小为</w:t>
      </w:r>
      <w:r>
        <w:rPr>
          <w:rFonts w:ascii="Times New Roman" w:hAnsi="Times New Roman" w:eastAsia="Times New Roman" w:cs="Times New Roman"/>
          <w:color w:val="000000"/>
        </w:rPr>
        <w:t>7m/s</w:t>
      </w:r>
      <w:r>
        <w:rPr>
          <w:rFonts w:ascii="宋体" w:hAnsi="宋体" w:eastAsia="宋体" w:cs="宋体"/>
          <w:color w:val="000000"/>
        </w:rPr>
        <w:t>。求轨道水平部分的长度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。</w:t>
      </w:r>
    </w:p>
    <w:p w14:paraId="017F95C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76625" cy="1181100"/>
            <wp:effectExtent l="0" t="0" r="9525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347662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AB137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如图所示，在</w:t>
      </w:r>
      <w:r>
        <w:rPr>
          <w:rFonts w:ascii="Times New Roman" w:hAnsi="Times New Roman" w:eastAsia="Times New Roman" w:cs="Times New Roman"/>
          <w:i/>
          <w:color w:val="000000"/>
        </w:rPr>
        <w:t>Oxy</w:t>
      </w:r>
      <w:r>
        <w:rPr>
          <w:rFonts w:ascii="宋体" w:hAnsi="宋体" w:eastAsia="宋体" w:cs="宋体"/>
          <w:color w:val="000000"/>
        </w:rPr>
        <w:t>坐标系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Times New Roman" w:hAnsi="Times New Roman" w:eastAsia="Times New Roman" w:cs="Times New Roman"/>
          <w:color w:val="000000"/>
        </w:rPr>
        <w:t>&gt;0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y</w:t>
      </w:r>
      <w:r>
        <w:rPr>
          <w:rFonts w:ascii="Times New Roman" w:hAnsi="Times New Roman" w:eastAsia="Times New Roman" w:cs="Times New Roman"/>
          <w:color w:val="000000"/>
        </w:rPr>
        <w:t>&gt;0</w:t>
      </w:r>
      <w:r>
        <w:rPr>
          <w:rFonts w:ascii="宋体" w:hAnsi="宋体" w:eastAsia="宋体" w:cs="宋体"/>
          <w:color w:val="000000"/>
        </w:rPr>
        <w:t>区域内充满垂直纸面向里，磁感应强度大小为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的匀强磁场。磁场中放置一长度为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的挡板，其两端分别位于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y</w:t>
      </w:r>
      <w:r>
        <w:rPr>
          <w:rFonts w:ascii="宋体" w:hAnsi="宋体" w:eastAsia="宋体" w:cs="宋体"/>
          <w:color w:val="000000"/>
        </w:rPr>
        <w:t>轴上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两点，∠</w:t>
      </w:r>
      <w:r>
        <w:rPr>
          <w:rFonts w:ascii="Times New Roman" w:hAnsi="Times New Roman" w:eastAsia="Times New Roman" w:cs="Times New Roman"/>
          <w:i/>
          <w:color w:val="000000"/>
        </w:rPr>
        <w:t>OMN</w:t>
      </w:r>
      <w:r>
        <w:rPr>
          <w:rFonts w:ascii="Times New Roman" w:hAnsi="Times New Roman" w:eastAsia="Times New Roman" w:cs="Times New Roman"/>
          <w:color w:val="000000"/>
        </w:rPr>
        <w:t>=60°</w:t>
      </w:r>
      <w:r>
        <w:rPr>
          <w:rFonts w:ascii="宋体" w:hAnsi="宋体" w:eastAsia="宋体" w:cs="宋体"/>
          <w:color w:val="000000"/>
        </w:rPr>
        <w:t>，挡板上有一小孔</w:t>
      </w:r>
      <w:r>
        <w:rPr>
          <w:rFonts w:ascii="Times New Roman" w:hAnsi="Times New Roman" w:eastAsia="Times New Roman" w:cs="Times New Roman"/>
          <w:i/>
          <w:color w:val="000000"/>
        </w:rPr>
        <w:t>K</w:t>
      </w:r>
      <w:r>
        <w:rPr>
          <w:rFonts w:ascii="宋体" w:hAnsi="宋体" w:eastAsia="宋体" w:cs="宋体"/>
          <w:color w:val="000000"/>
        </w:rPr>
        <w:t>位于</w:t>
      </w:r>
      <w:r>
        <w:rPr>
          <w:rFonts w:ascii="Times New Roman" w:hAnsi="Times New Roman" w:eastAsia="Times New Roman" w:cs="Times New Roman"/>
          <w:i/>
          <w:color w:val="000000"/>
        </w:rPr>
        <w:t>MN</w:t>
      </w:r>
      <w:r>
        <w:rPr>
          <w:rFonts w:ascii="宋体" w:hAnsi="宋体" w:eastAsia="宋体" w:cs="宋体"/>
          <w:color w:val="000000"/>
        </w:rPr>
        <w:t>中点。</w:t>
      </w:r>
      <w:r>
        <w:rPr>
          <w:color w:val="000000"/>
        </w:rPr>
        <w:t>△</w:t>
      </w:r>
      <w:r>
        <w:rPr>
          <w:rFonts w:ascii="Times New Roman" w:hAnsi="Times New Roman" w:eastAsia="Times New Roman" w:cs="Times New Roman"/>
          <w:i/>
          <w:color w:val="000000"/>
        </w:rPr>
        <w:t>OMN</w:t>
      </w:r>
      <w:r>
        <w:rPr>
          <w:rFonts w:ascii="宋体" w:hAnsi="宋体" w:eastAsia="宋体" w:cs="宋体"/>
          <w:color w:val="000000"/>
        </w:rPr>
        <w:t>之外的第一象限区域存在恒定匀强电场。位于</w:t>
      </w:r>
      <w:r>
        <w:rPr>
          <w:rFonts w:ascii="Times New Roman" w:hAnsi="Times New Roman" w:eastAsia="Times New Roman" w:cs="Times New Roman"/>
          <w:i/>
          <w:color w:val="000000"/>
        </w:rPr>
        <w:t>y</w:t>
      </w:r>
      <w:r>
        <w:rPr>
          <w:rFonts w:ascii="宋体" w:hAnsi="宋体" w:eastAsia="宋体" w:cs="宋体"/>
          <w:color w:val="000000"/>
        </w:rPr>
        <w:t>轴左侧的粒子发生器在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＜</w:t>
      </w:r>
      <w:r>
        <w:rPr>
          <w:rFonts w:ascii="Times New Roman" w:hAnsi="Times New Roman" w:eastAsia="Times New Roman" w:cs="Times New Roman"/>
          <w:i/>
          <w:color w:val="000000"/>
        </w:rPr>
        <w:t>y</w:t>
      </w:r>
      <w:r>
        <w:rPr>
          <w:rFonts w:ascii="宋体" w:hAnsi="宋体" w:eastAsia="宋体" w:cs="宋体"/>
          <w:color w:val="000000"/>
        </w:rPr>
        <w:t>＜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33.75pt;width:29.25pt;" o:ole="t" filled="f" o:preferrelative="t" stroked="f" coordsize="21600,21600">
            <v:path/>
            <v:fill on="f" focussize="0,0"/>
            <v:stroke on="f" joinstyle="miter"/>
            <v:imagedata r:id="rId102" o:title="eqId26f806590de162bd04286a22010cfb45"/>
            <o:lock v:ext="edit" aspectratio="t"/>
            <w10:wrap type="none"/>
            <w10:anchorlock/>
          </v:shape>
          <o:OLEObject Type="Embed" ProgID="Equation.DSMT4" ShapeID="_x0000_i1064" DrawAspect="Content" ObjectID="_1468075764" r:id="rId1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的范围内可以产生质量为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，电荷量为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</w:rPr>
        <w:t>的无初速度的粒子。粒子发生器与</w:t>
      </w:r>
      <w:r>
        <w:rPr>
          <w:rFonts w:ascii="Times New Roman" w:hAnsi="Times New Roman" w:eastAsia="Times New Roman" w:cs="Times New Roman"/>
          <w:i/>
          <w:color w:val="000000"/>
        </w:rPr>
        <w:t>y</w:t>
      </w:r>
      <w:r>
        <w:rPr>
          <w:rFonts w:ascii="宋体" w:hAnsi="宋体" w:eastAsia="宋体" w:cs="宋体"/>
          <w:color w:val="000000"/>
        </w:rPr>
        <w:t>轴之间存在水平向右的匀强加速电场，加速电压大小可调，粒子经此电场加速后进入磁场，挡板厚度不计，粒子可沿任意角度穿过小孔，碰撞挡板的粒子不予考虑，不计粒子重力及粒子间相互作用力。</w:t>
      </w:r>
    </w:p>
    <w:p w14:paraId="0A5A476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）求使粒子垂直挡板射入小孔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宋体" w:hAnsi="宋体" w:eastAsia="宋体" w:cs="宋体"/>
          <w:color w:val="000000"/>
        </w:rPr>
        <w:t>的加速电压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；</w:t>
      </w:r>
    </w:p>
    <w:p w14:paraId="6ED37D8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）调整加速电压，当粒子以最小的速度从小孔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宋体" w:hAnsi="宋体" w:eastAsia="宋体" w:cs="宋体"/>
          <w:color w:val="000000"/>
        </w:rPr>
        <w:t>射出后恰好做匀速直线运动，求第一象限中电场强度的大小和方向；</w:t>
      </w:r>
    </w:p>
    <w:p w14:paraId="2FE98FF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）当加速电压为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33.2pt;width:35.05pt;" o:ole="t" filled="f" o:preferrelative="t" stroked="f" coordsize="21600,21600">
            <v:path/>
            <v:fill on="f" focussize="0,0"/>
            <v:stroke on="f" joinstyle="miter"/>
            <v:imagedata r:id="rId104" o:title="eqId7c2957ca030c5c5dc0fb727c4f99cae2"/>
            <o:lock v:ext="edit" aspectratio="t"/>
            <w10:wrap type="none"/>
            <w10:anchorlock/>
          </v:shape>
          <o:OLEObject Type="Embed" ProgID="Equation.DSMT4" ShapeID="_x0000_i1065" DrawAspect="Content" ObjectID="_1468075765" r:id="rId1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时，求粒子从小孔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宋体" w:hAnsi="宋体" w:eastAsia="宋体" w:cs="宋体"/>
          <w:color w:val="000000"/>
        </w:rPr>
        <w:t>射出后，运动过程中距离</w:t>
      </w:r>
      <w:r>
        <w:rPr>
          <w:rFonts w:ascii="Times New Roman" w:hAnsi="Times New Roman" w:eastAsia="Times New Roman" w:cs="Times New Roman"/>
          <w:i/>
          <w:color w:val="000000"/>
        </w:rPr>
        <w:t>y</w:t>
      </w:r>
      <w:r>
        <w:rPr>
          <w:rFonts w:ascii="宋体" w:hAnsi="宋体" w:eastAsia="宋体" w:cs="宋体"/>
          <w:color w:val="000000"/>
        </w:rPr>
        <w:t>轴最近位置的坐标。</w:t>
      </w:r>
    </w:p>
    <w:p w14:paraId="2612BD6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00325" cy="1876425"/>
            <wp:effectExtent l="0" t="0" r="9525" b="9525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A3E40DE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E5B8AE9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A852BF0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9600C7D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9D84EF9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8560684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C8F3BEB"/>
    <w:rsid w:val="2AF848AD"/>
    <w:rsid w:val="38274566"/>
    <w:rsid w:val="792C29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1.png"/><Relationship Id="rId98" Type="http://schemas.openxmlformats.org/officeDocument/2006/relationships/image" Target="media/image50.png"/><Relationship Id="rId97" Type="http://schemas.openxmlformats.org/officeDocument/2006/relationships/image" Target="media/image49.png"/><Relationship Id="rId96" Type="http://schemas.openxmlformats.org/officeDocument/2006/relationships/image" Target="media/image48.png"/><Relationship Id="rId95" Type="http://schemas.openxmlformats.org/officeDocument/2006/relationships/image" Target="media/image47.png"/><Relationship Id="rId94" Type="http://schemas.openxmlformats.org/officeDocument/2006/relationships/image" Target="media/image46.wmf"/><Relationship Id="rId93" Type="http://schemas.openxmlformats.org/officeDocument/2006/relationships/oleObject" Target="embeddings/oleObject39.bin"/><Relationship Id="rId92" Type="http://schemas.openxmlformats.org/officeDocument/2006/relationships/image" Target="media/image45.png"/><Relationship Id="rId91" Type="http://schemas.openxmlformats.org/officeDocument/2006/relationships/image" Target="media/image44.png"/><Relationship Id="rId90" Type="http://schemas.openxmlformats.org/officeDocument/2006/relationships/image" Target="media/image43.wmf"/><Relationship Id="rId9" Type="http://schemas.openxmlformats.org/officeDocument/2006/relationships/theme" Target="theme/theme1.xml"/><Relationship Id="rId89" Type="http://schemas.openxmlformats.org/officeDocument/2006/relationships/oleObject" Target="embeddings/oleObject38.bin"/><Relationship Id="rId88" Type="http://schemas.openxmlformats.org/officeDocument/2006/relationships/image" Target="media/image42.wmf"/><Relationship Id="rId87" Type="http://schemas.openxmlformats.org/officeDocument/2006/relationships/oleObject" Target="embeddings/oleObject37.bin"/><Relationship Id="rId86" Type="http://schemas.openxmlformats.org/officeDocument/2006/relationships/image" Target="media/image41.wmf"/><Relationship Id="rId85" Type="http://schemas.openxmlformats.org/officeDocument/2006/relationships/oleObject" Target="embeddings/oleObject36.bin"/><Relationship Id="rId84" Type="http://schemas.openxmlformats.org/officeDocument/2006/relationships/image" Target="media/image40.png"/><Relationship Id="rId83" Type="http://schemas.openxmlformats.org/officeDocument/2006/relationships/image" Target="media/image39.wmf"/><Relationship Id="rId82" Type="http://schemas.openxmlformats.org/officeDocument/2006/relationships/oleObject" Target="embeddings/oleObject35.bin"/><Relationship Id="rId81" Type="http://schemas.openxmlformats.org/officeDocument/2006/relationships/image" Target="media/image38.png"/><Relationship Id="rId80" Type="http://schemas.openxmlformats.org/officeDocument/2006/relationships/image" Target="media/image37.png"/><Relationship Id="rId8" Type="http://schemas.openxmlformats.org/officeDocument/2006/relationships/footer" Target="footer3.xml"/><Relationship Id="rId79" Type="http://schemas.openxmlformats.org/officeDocument/2006/relationships/image" Target="media/image36.png"/><Relationship Id="rId78" Type="http://schemas.openxmlformats.org/officeDocument/2006/relationships/image" Target="media/image35.png"/><Relationship Id="rId77" Type="http://schemas.openxmlformats.org/officeDocument/2006/relationships/image" Target="media/image34.png"/><Relationship Id="rId76" Type="http://schemas.openxmlformats.org/officeDocument/2006/relationships/image" Target="media/image33.wmf"/><Relationship Id="rId75" Type="http://schemas.openxmlformats.org/officeDocument/2006/relationships/image" Target="media/image32.png"/><Relationship Id="rId74" Type="http://schemas.openxmlformats.org/officeDocument/2006/relationships/image" Target="media/image31.wmf"/><Relationship Id="rId73" Type="http://schemas.openxmlformats.org/officeDocument/2006/relationships/oleObject" Target="embeddings/oleObject34.bin"/><Relationship Id="rId72" Type="http://schemas.openxmlformats.org/officeDocument/2006/relationships/image" Target="media/image30.wmf"/><Relationship Id="rId71" Type="http://schemas.openxmlformats.org/officeDocument/2006/relationships/oleObject" Target="embeddings/oleObject33.bin"/><Relationship Id="rId70" Type="http://schemas.openxmlformats.org/officeDocument/2006/relationships/image" Target="media/image29.wmf"/><Relationship Id="rId7" Type="http://schemas.openxmlformats.org/officeDocument/2006/relationships/footer" Target="footer2.xml"/><Relationship Id="rId69" Type="http://schemas.openxmlformats.org/officeDocument/2006/relationships/oleObject" Target="embeddings/oleObject32.bin"/><Relationship Id="rId68" Type="http://schemas.openxmlformats.org/officeDocument/2006/relationships/image" Target="media/image28.wmf"/><Relationship Id="rId67" Type="http://schemas.openxmlformats.org/officeDocument/2006/relationships/oleObject" Target="embeddings/oleObject31.bin"/><Relationship Id="rId66" Type="http://schemas.openxmlformats.org/officeDocument/2006/relationships/image" Target="media/image27.png"/><Relationship Id="rId65" Type="http://schemas.openxmlformats.org/officeDocument/2006/relationships/oleObject" Target="embeddings/oleObject30.bin"/><Relationship Id="rId64" Type="http://schemas.openxmlformats.org/officeDocument/2006/relationships/image" Target="media/image26.png"/><Relationship Id="rId63" Type="http://schemas.openxmlformats.org/officeDocument/2006/relationships/image" Target="media/image25.wmf"/><Relationship Id="rId62" Type="http://schemas.openxmlformats.org/officeDocument/2006/relationships/oleObject" Target="embeddings/oleObject29.bin"/><Relationship Id="rId61" Type="http://schemas.openxmlformats.org/officeDocument/2006/relationships/image" Target="media/image24.wmf"/><Relationship Id="rId60" Type="http://schemas.openxmlformats.org/officeDocument/2006/relationships/oleObject" Target="embeddings/oleObject28.bin"/><Relationship Id="rId6" Type="http://schemas.openxmlformats.org/officeDocument/2006/relationships/footer" Target="footer1.xml"/><Relationship Id="rId59" Type="http://schemas.openxmlformats.org/officeDocument/2006/relationships/image" Target="media/image23.wmf"/><Relationship Id="rId58" Type="http://schemas.openxmlformats.org/officeDocument/2006/relationships/oleObject" Target="embeddings/oleObject27.bin"/><Relationship Id="rId57" Type="http://schemas.openxmlformats.org/officeDocument/2006/relationships/image" Target="media/image22.wmf"/><Relationship Id="rId56" Type="http://schemas.openxmlformats.org/officeDocument/2006/relationships/oleObject" Target="embeddings/oleObject26.bin"/><Relationship Id="rId55" Type="http://schemas.openxmlformats.org/officeDocument/2006/relationships/image" Target="media/image21.png"/><Relationship Id="rId54" Type="http://schemas.openxmlformats.org/officeDocument/2006/relationships/image" Target="media/image20.wmf"/><Relationship Id="rId53" Type="http://schemas.openxmlformats.org/officeDocument/2006/relationships/oleObject" Target="embeddings/oleObject25.bin"/><Relationship Id="rId52" Type="http://schemas.openxmlformats.org/officeDocument/2006/relationships/image" Target="media/image19.wmf"/><Relationship Id="rId51" Type="http://schemas.openxmlformats.org/officeDocument/2006/relationships/oleObject" Target="embeddings/oleObject24.bin"/><Relationship Id="rId50" Type="http://schemas.openxmlformats.org/officeDocument/2006/relationships/image" Target="media/image18.wmf"/><Relationship Id="rId5" Type="http://schemas.openxmlformats.org/officeDocument/2006/relationships/header" Target="header3.xml"/><Relationship Id="rId49" Type="http://schemas.openxmlformats.org/officeDocument/2006/relationships/oleObject" Target="embeddings/oleObject23.bin"/><Relationship Id="rId48" Type="http://schemas.openxmlformats.org/officeDocument/2006/relationships/image" Target="media/image17.wmf"/><Relationship Id="rId47" Type="http://schemas.openxmlformats.org/officeDocument/2006/relationships/oleObject" Target="embeddings/oleObject22.bin"/><Relationship Id="rId46" Type="http://schemas.openxmlformats.org/officeDocument/2006/relationships/image" Target="media/image16.png"/><Relationship Id="rId45" Type="http://schemas.openxmlformats.org/officeDocument/2006/relationships/image" Target="media/image15.wmf"/><Relationship Id="rId44" Type="http://schemas.openxmlformats.org/officeDocument/2006/relationships/oleObject" Target="embeddings/oleObject21.bin"/><Relationship Id="rId43" Type="http://schemas.openxmlformats.org/officeDocument/2006/relationships/image" Target="media/image14.wmf"/><Relationship Id="rId42" Type="http://schemas.openxmlformats.org/officeDocument/2006/relationships/oleObject" Target="embeddings/oleObject20.bin"/><Relationship Id="rId41" Type="http://schemas.openxmlformats.org/officeDocument/2006/relationships/image" Target="media/image13.wmf"/><Relationship Id="rId40" Type="http://schemas.openxmlformats.org/officeDocument/2006/relationships/oleObject" Target="embeddings/oleObject19.bin"/><Relationship Id="rId4" Type="http://schemas.openxmlformats.org/officeDocument/2006/relationships/header" Target="header2.xml"/><Relationship Id="rId39" Type="http://schemas.openxmlformats.org/officeDocument/2006/relationships/image" Target="media/image12.wmf"/><Relationship Id="rId38" Type="http://schemas.openxmlformats.org/officeDocument/2006/relationships/oleObject" Target="embeddings/oleObject18.bin"/><Relationship Id="rId37" Type="http://schemas.openxmlformats.org/officeDocument/2006/relationships/image" Target="media/image11.wmf"/><Relationship Id="rId36" Type="http://schemas.openxmlformats.org/officeDocument/2006/relationships/oleObject" Target="embeddings/oleObject17.bin"/><Relationship Id="rId35" Type="http://schemas.openxmlformats.org/officeDocument/2006/relationships/image" Target="media/image10.wmf"/><Relationship Id="rId34" Type="http://schemas.openxmlformats.org/officeDocument/2006/relationships/oleObject" Target="embeddings/oleObject16.bin"/><Relationship Id="rId33" Type="http://schemas.openxmlformats.org/officeDocument/2006/relationships/image" Target="media/image9.wmf"/><Relationship Id="rId32" Type="http://schemas.openxmlformats.org/officeDocument/2006/relationships/oleObject" Target="embeddings/oleObject15.bin"/><Relationship Id="rId31" Type="http://schemas.openxmlformats.org/officeDocument/2006/relationships/image" Target="media/image8.png"/><Relationship Id="rId30" Type="http://schemas.openxmlformats.org/officeDocument/2006/relationships/oleObject" Target="embeddings/oleObject14.bin"/><Relationship Id="rId3" Type="http://schemas.openxmlformats.org/officeDocument/2006/relationships/header" Target="header1.xml"/><Relationship Id="rId29" Type="http://schemas.openxmlformats.org/officeDocument/2006/relationships/oleObject" Target="embeddings/oleObject13.bin"/><Relationship Id="rId28" Type="http://schemas.openxmlformats.org/officeDocument/2006/relationships/oleObject" Target="embeddings/oleObject12.bin"/><Relationship Id="rId27" Type="http://schemas.openxmlformats.org/officeDocument/2006/relationships/oleObject" Target="embeddings/oleObject11.bin"/><Relationship Id="rId26" Type="http://schemas.openxmlformats.org/officeDocument/2006/relationships/oleObject" Target="embeddings/oleObject10.bin"/><Relationship Id="rId25" Type="http://schemas.openxmlformats.org/officeDocument/2006/relationships/oleObject" Target="embeddings/oleObject9.bin"/><Relationship Id="rId24" Type="http://schemas.openxmlformats.org/officeDocument/2006/relationships/oleObject" Target="embeddings/oleObject8.bin"/><Relationship Id="rId23" Type="http://schemas.openxmlformats.org/officeDocument/2006/relationships/image" Target="media/image7.wmf"/><Relationship Id="rId22" Type="http://schemas.openxmlformats.org/officeDocument/2006/relationships/oleObject" Target="embeddings/oleObject7.bin"/><Relationship Id="rId21" Type="http://schemas.openxmlformats.org/officeDocument/2006/relationships/oleObject" Target="embeddings/oleObject6.bin"/><Relationship Id="rId20" Type="http://schemas.openxmlformats.org/officeDocument/2006/relationships/oleObject" Target="embeddings/oleObject5.bin"/><Relationship Id="rId2" Type="http://schemas.openxmlformats.org/officeDocument/2006/relationships/settings" Target="settings.xml"/><Relationship Id="rId19" Type="http://schemas.openxmlformats.org/officeDocument/2006/relationships/image" Target="media/image6.wmf"/><Relationship Id="rId18" Type="http://schemas.openxmlformats.org/officeDocument/2006/relationships/oleObject" Target="embeddings/oleObject4.bin"/><Relationship Id="rId17" Type="http://schemas.openxmlformats.org/officeDocument/2006/relationships/image" Target="media/image5.wmf"/><Relationship Id="rId16" Type="http://schemas.openxmlformats.org/officeDocument/2006/relationships/oleObject" Target="embeddings/oleObject3.bin"/><Relationship Id="rId15" Type="http://schemas.openxmlformats.org/officeDocument/2006/relationships/image" Target="media/image4.wmf"/><Relationship Id="rId14" Type="http://schemas.openxmlformats.org/officeDocument/2006/relationships/oleObject" Target="embeddings/oleObject2.bin"/><Relationship Id="rId13" Type="http://schemas.openxmlformats.org/officeDocument/2006/relationships/image" Target="media/image3.wmf"/><Relationship Id="rId12" Type="http://schemas.openxmlformats.org/officeDocument/2006/relationships/oleObject" Target="embeddings/oleObject1.bin"/><Relationship Id="rId11" Type="http://schemas.openxmlformats.org/officeDocument/2006/relationships/image" Target="media/image2.wmf"/><Relationship Id="rId107" Type="http://schemas.openxmlformats.org/officeDocument/2006/relationships/fontTable" Target="fontTable.xml"/><Relationship Id="rId106" Type="http://schemas.openxmlformats.org/officeDocument/2006/relationships/customXml" Target="../customXml/item1.xml"/><Relationship Id="rId105" Type="http://schemas.openxmlformats.org/officeDocument/2006/relationships/image" Target="media/image55.png"/><Relationship Id="rId104" Type="http://schemas.openxmlformats.org/officeDocument/2006/relationships/image" Target="media/image54.wmf"/><Relationship Id="rId103" Type="http://schemas.openxmlformats.org/officeDocument/2006/relationships/oleObject" Target="embeddings/oleObject41.bin"/><Relationship Id="rId102" Type="http://schemas.openxmlformats.org/officeDocument/2006/relationships/image" Target="media/image53.wmf"/><Relationship Id="rId101" Type="http://schemas.openxmlformats.org/officeDocument/2006/relationships/oleObject" Target="embeddings/oleObject40.bin"/><Relationship Id="rId100" Type="http://schemas.openxmlformats.org/officeDocument/2006/relationships/image" Target="media/image5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9</Pages>
  <Words>3957</Words>
  <Characters>4404</Characters>
  <Lines>0</Lines>
  <Paragraphs>0</Paragraphs>
  <TotalTime>0</TotalTime>
  <ScaleCrop>false</ScaleCrop>
  <LinksUpToDate>false</LinksUpToDate>
  <CharactersWithSpaces>4510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2026-02-10T06:39:00Z</dcterms:created>
  <dc:creator>Administrator</dc:creator>
  <cp:lastModifiedBy>上帝掷骰子吗</cp:lastModifiedBy>
  <dcterms:modified xsi:type="dcterms:W3CDTF">2026-02-10T06:56:56Z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321F476DFBD54DA898CBB8A8FBD803F8_12</vt:lpwstr>
  </property>
</Properties>
</file>