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6406B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10426700</wp:posOffset>
            </wp:positionV>
            <wp:extent cx="371475" cy="38100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重庆市2024年普通高等学校统一招生考试</w:t>
      </w:r>
    </w:p>
    <w:p w14:paraId="06D17DA1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物理试卷</w:t>
      </w:r>
    </w:p>
    <w:p w14:paraId="3704E6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一、选择题：共</w:t>
      </w:r>
      <w:r>
        <w:rPr>
          <w:b/>
          <w:bCs/>
          <w:sz w:val="21"/>
          <w:szCs w:val="21"/>
        </w:rPr>
        <w:t>43</w:t>
      </w:r>
      <w:r>
        <w:rPr>
          <w:rFonts w:ascii="宋体" w:hAnsi="宋体" w:eastAsia="宋体" w:cs="宋体"/>
          <w:b/>
          <w:bCs/>
          <w:sz w:val="21"/>
          <w:szCs w:val="21"/>
        </w:rPr>
        <w:t>分</w:t>
      </w:r>
    </w:p>
    <w:p w14:paraId="1851807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（一）单项选择题：共</w:t>
      </w:r>
      <w:r>
        <w:rPr>
          <w:b/>
          <w:bCs/>
          <w:sz w:val="21"/>
          <w:szCs w:val="21"/>
        </w:rPr>
        <w:t>7</w:t>
      </w:r>
      <w:r>
        <w:rPr>
          <w:rFonts w:ascii="宋体" w:hAnsi="宋体" w:eastAsia="宋体" w:cs="宋体"/>
          <w:b/>
          <w:bCs/>
          <w:sz w:val="21"/>
          <w:szCs w:val="21"/>
        </w:rPr>
        <w:t>题，每题</w:t>
      </w:r>
      <w:r>
        <w:rPr>
          <w:b/>
          <w:bCs/>
          <w:sz w:val="21"/>
          <w:szCs w:val="21"/>
        </w:rPr>
        <w:t>4</w:t>
      </w:r>
      <w:r>
        <w:rPr>
          <w:rFonts w:ascii="宋体" w:hAnsi="宋体" w:eastAsia="宋体" w:cs="宋体"/>
          <w:b/>
          <w:bCs/>
          <w:sz w:val="21"/>
          <w:szCs w:val="21"/>
        </w:rPr>
        <w:t>分，共</w:t>
      </w:r>
      <w:r>
        <w:rPr>
          <w:b/>
          <w:bCs/>
          <w:sz w:val="21"/>
          <w:szCs w:val="21"/>
        </w:rPr>
        <w:t>28</w:t>
      </w:r>
      <w:r>
        <w:rPr>
          <w:rFonts w:ascii="宋体" w:hAnsi="宋体" w:eastAsia="宋体" w:cs="宋体"/>
          <w:b/>
          <w:bCs/>
          <w:sz w:val="21"/>
          <w:szCs w:val="21"/>
        </w:rPr>
        <w:t>分。在每小题给出的四个选项中，只有一项是符合题目要求的。</w:t>
      </w:r>
    </w:p>
    <w:p w14:paraId="00EDAA6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如图所示，某滑雪爱好者经过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点后在水平雪道滑行。然后滑上平滑连接的倾斜雪道，当其达到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点时速度如果当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，水平雪道上滑行视为匀速直线运动，在倾斜雪道上的运动视为匀减速直线运动。则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的运动过程中，其速度大小</w:t>
      </w:r>
      <w:r>
        <w:rPr>
          <w:i/>
          <w:iCs/>
          <w:sz w:val="21"/>
          <w:szCs w:val="21"/>
        </w:rPr>
        <w:t>v</w:t>
      </w:r>
      <w:r>
        <w:rPr>
          <w:rFonts w:ascii="宋体" w:hAnsi="宋体" w:eastAsia="宋体" w:cs="宋体"/>
          <w:sz w:val="21"/>
          <w:szCs w:val="21"/>
        </w:rPr>
        <w:t>随时间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的变化图像可能是（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32411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66900" cy="685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A47C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0175" cy="12192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04925" cy="1133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8D4F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9700" cy="12287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76375" cy="11144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699C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2. 2024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日，嫦娥六号探测成功发射，开启月球背面采样之旅，探测器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着陆器上升器组合体着陆月球要经过减速、悬停、自由下落等阶段。则组合体着陆月球的过程中（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96594E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减速阶段所受合外力为</w:t>
      </w:r>
      <w:r>
        <w:rPr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悬停阶段不受力</w:t>
      </w:r>
    </w:p>
    <w:p w14:paraId="636F50C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自由下落阶段机械能守恒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自由下落阶段加速度大小</w:t>
      </w:r>
      <w:r>
        <w:rPr>
          <w:i/>
          <w:iCs/>
          <w:sz w:val="21"/>
          <w:szCs w:val="21"/>
        </w:rPr>
        <w:t>g</w:t>
      </w:r>
      <w:r>
        <w:rPr>
          <w:sz w:val="21"/>
          <w:szCs w:val="21"/>
        </w:rPr>
        <w:t xml:space="preserve"> </w:t>
      </w:r>
      <w:r>
        <w:rPr>
          <w:i/>
          <w:iCs/>
          <w:sz w:val="21"/>
          <w:szCs w:val="21"/>
        </w:rPr>
        <w:t>=</w:t>
      </w:r>
      <w:r>
        <w:rPr>
          <w:sz w:val="21"/>
          <w:szCs w:val="21"/>
        </w:rPr>
        <w:t xml:space="preserve"> 9.8m/s</w:t>
      </w:r>
      <w:r>
        <w:rPr>
          <w:sz w:val="14"/>
          <w:szCs w:val="14"/>
        </w:rPr>
        <w:t>2</w:t>
      </w:r>
    </w:p>
    <w:p w14:paraId="78A38ED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某救生手环主要由高压气罐密闭。气囊内视为理想气体。密闭气囊与人一起上浮的过程中。若气囊内气体温度不变，体积增大，则（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CDC871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外界对气囊内气体做正功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气囊内气体压强增大</w:t>
      </w:r>
    </w:p>
    <w:p w14:paraId="452BA7B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气囊内气体内能增大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气囊内气体从外界吸热</w:t>
      </w:r>
    </w:p>
    <w:p w14:paraId="30F07FF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活检针可用于活体组织取样，如图所示。取样时，活检针的针蕊和针鞘被瞬间弹出后仅受阻力。针鞘在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3" name="图片 10002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page number 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86C24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6C66A6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软组织中运动距离</w:t>
      </w:r>
      <w:r>
        <w:rPr>
          <w:i/>
          <w:iCs/>
          <w:sz w:val="21"/>
          <w:szCs w:val="21"/>
        </w:rPr>
        <w:t>d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后进入目标组织，继续运动</w:t>
      </w:r>
      <w:r>
        <w:rPr>
          <w:i/>
          <w:iCs/>
          <w:sz w:val="21"/>
          <w:szCs w:val="21"/>
        </w:rPr>
        <w:t>d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后停下来。若两段运动中针翘鞘整体受到阻力均视为恒力。大小分别为</w:t>
      </w:r>
      <w:r>
        <w:rPr>
          <w:i/>
          <w:iCs/>
          <w:sz w:val="21"/>
          <w:szCs w:val="21"/>
        </w:rPr>
        <w:t>F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F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，则针鞘（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808B2A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57575" cy="138112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430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被弹出时速度大小为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66800" cy="466725"/>
            <wp:effectExtent l="0" t="0" r="0" b="889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BE9E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到达目标组织表面时的动能为</w:t>
      </w:r>
      <w:r>
        <w:rPr>
          <w:i/>
          <w:iCs/>
          <w:sz w:val="21"/>
          <w:szCs w:val="21"/>
        </w:rPr>
        <w:t>F</w:t>
      </w:r>
      <w:r>
        <w:rPr>
          <w:sz w:val="14"/>
          <w:szCs w:val="14"/>
        </w:rPr>
        <w:t>1</w:t>
      </w:r>
      <w:r>
        <w:rPr>
          <w:i/>
          <w:iCs/>
          <w:sz w:val="21"/>
          <w:szCs w:val="21"/>
        </w:rPr>
        <w:t>d</w:t>
      </w:r>
      <w:r>
        <w:rPr>
          <w:sz w:val="14"/>
          <w:szCs w:val="14"/>
        </w:rPr>
        <w:t>1</w:t>
      </w:r>
    </w:p>
    <w:p w14:paraId="1930253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运动</w:t>
      </w:r>
      <w:r>
        <w:rPr>
          <w:i/>
          <w:iCs/>
          <w:sz w:val="21"/>
          <w:szCs w:val="21"/>
        </w:rPr>
        <w:t>d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过程中，阻力做功为</w:t>
      </w:r>
      <w:r>
        <w:rPr>
          <w:sz w:val="21"/>
          <w:szCs w:val="21"/>
        </w:rPr>
        <w:t>(</w:t>
      </w:r>
      <w:r>
        <w:rPr>
          <w:i/>
          <w:iCs/>
          <w:sz w:val="21"/>
          <w:szCs w:val="21"/>
        </w:rPr>
        <w:t>F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＋</w:t>
      </w:r>
      <w:r>
        <w:rPr>
          <w:i/>
          <w:iCs/>
          <w:sz w:val="21"/>
          <w:szCs w:val="21"/>
        </w:rPr>
        <w:t>F</w:t>
      </w:r>
      <w:r>
        <w:rPr>
          <w:sz w:val="14"/>
          <w:szCs w:val="14"/>
        </w:rPr>
        <w:t>2</w:t>
      </w:r>
      <w:r>
        <w:rPr>
          <w:sz w:val="21"/>
          <w:szCs w:val="21"/>
        </w:rPr>
        <w:t>)</w:t>
      </w:r>
      <w:r>
        <w:rPr>
          <w:i/>
          <w:iCs/>
          <w:sz w:val="21"/>
          <w:szCs w:val="21"/>
        </w:rPr>
        <w:t>d</w:t>
      </w:r>
      <w:r>
        <w:rPr>
          <w:sz w:val="14"/>
          <w:szCs w:val="14"/>
        </w:rPr>
        <w:t>2</w:t>
      </w:r>
    </w:p>
    <w:p w14:paraId="6E9C3D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运动</w:t>
      </w:r>
      <w:r>
        <w:rPr>
          <w:i/>
          <w:iCs/>
          <w:sz w:val="21"/>
          <w:szCs w:val="21"/>
        </w:rPr>
        <w:t>d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的过程中动量变化量大小为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26670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C08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某同学设计了一种测量液体折射率的方案。容器过中心轴线的剖面图如图所示，其宽度为</w:t>
      </w:r>
      <w:r>
        <w:rPr>
          <w:sz w:val="21"/>
          <w:szCs w:val="21"/>
        </w:rPr>
        <w:t>16cm</w:t>
      </w:r>
      <w:r>
        <w:rPr>
          <w:rFonts w:ascii="宋体" w:hAnsi="宋体" w:eastAsia="宋体" w:cs="宋体"/>
          <w:sz w:val="21"/>
          <w:szCs w:val="21"/>
        </w:rPr>
        <w:t>，让单色光在此剖面内从空气入射到液体表面的中心。调整入射角，当反射光与折射光垂直时，测出竖直器壁上的反射光点与液体表面的距离</w:t>
      </w:r>
      <w:r>
        <w:rPr>
          <w:i/>
          <w:iCs/>
          <w:sz w:val="21"/>
          <w:szCs w:val="21"/>
        </w:rPr>
        <w:t>h</w:t>
      </w:r>
      <w:r>
        <w:rPr>
          <w:rFonts w:ascii="宋体" w:hAnsi="宋体" w:eastAsia="宋体" w:cs="宋体"/>
          <w:sz w:val="21"/>
          <w:szCs w:val="21"/>
        </w:rPr>
        <w:t>，就能得到液体的折射率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。忽略气壁厚度，由该方案可知（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CF3196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57325" cy="138112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B9E8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i/>
          <w:iCs/>
          <w:sz w:val="21"/>
          <w:szCs w:val="21"/>
        </w:rPr>
        <w:t xml:space="preserve">h = </w:t>
      </w:r>
      <w:r>
        <w:rPr>
          <w:sz w:val="21"/>
          <w:szCs w:val="21"/>
        </w:rPr>
        <w:t>4cm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286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i/>
          <w:iCs/>
          <w:sz w:val="21"/>
          <w:szCs w:val="21"/>
        </w:rPr>
        <w:t xml:space="preserve">h = </w:t>
      </w:r>
      <w:r>
        <w:rPr>
          <w:sz w:val="21"/>
          <w:szCs w:val="21"/>
        </w:rPr>
        <w:t>6cm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40005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3096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C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40005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i/>
          <w:iCs/>
          <w:sz w:val="21"/>
          <w:szCs w:val="21"/>
        </w:rPr>
        <w:t xml:space="preserve">h = </w:t>
      </w:r>
      <w:r>
        <w:rPr>
          <w:sz w:val="21"/>
          <w:szCs w:val="21"/>
        </w:rPr>
        <w:t>10cm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352425"/>
            <wp:effectExtent l="0" t="0" r="0" b="8255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i/>
          <w:iCs/>
          <w:sz w:val="21"/>
          <w:szCs w:val="21"/>
        </w:rPr>
        <w:t xml:space="preserve">h = </w:t>
      </w:r>
      <w:r>
        <w:rPr>
          <w:sz w:val="21"/>
          <w:szCs w:val="21"/>
        </w:rPr>
        <w:t>5cm</w:t>
      </w:r>
    </w:p>
    <w:p w14:paraId="08824D8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沿空间某直线建立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轴，该直线上的静电场方向沿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轴，其电电势的</w:t>
      </w:r>
      <w:r>
        <w:rPr>
          <w:i/>
          <w:iCs/>
          <w:sz w:val="21"/>
          <w:szCs w:val="21"/>
        </w:rPr>
        <w:t>φ</w:t>
      </w:r>
      <w:r>
        <w:rPr>
          <w:rFonts w:ascii="宋体" w:hAnsi="宋体" w:eastAsia="宋体" w:cs="宋体"/>
          <w:sz w:val="21"/>
          <w:szCs w:val="21"/>
        </w:rPr>
        <w:t>随位置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变化的图像如图所示，一电荷都为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带负电的试探电荷，经过</w:t>
      </w:r>
      <w:r>
        <w:rPr>
          <w:i/>
          <w:iCs/>
          <w:sz w:val="21"/>
          <w:szCs w:val="21"/>
        </w:rPr>
        <w:t>x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点时动能为</w:t>
      </w:r>
      <w:r>
        <w:rPr>
          <w:sz w:val="21"/>
          <w:szCs w:val="21"/>
        </w:rPr>
        <w:t>1.5eV</w:t>
      </w:r>
      <w:r>
        <w:rPr>
          <w:rFonts w:ascii="宋体" w:hAnsi="宋体" w:eastAsia="宋体" w:cs="宋体"/>
          <w:sz w:val="21"/>
          <w:szCs w:val="21"/>
        </w:rPr>
        <w:t>，速度沿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轴正方向若该电荷仅受电场力。则其将（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AE50E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66925" cy="1266825"/>
            <wp:effectExtent l="0" t="0" r="9525" b="9525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7" name="图片 10005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page number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FEF1D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5DB0A9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不能通过</w:t>
      </w:r>
      <w:r>
        <w:rPr>
          <w:i/>
          <w:iCs/>
          <w:sz w:val="21"/>
          <w:szCs w:val="21"/>
        </w:rPr>
        <w:t>x</w:t>
      </w:r>
      <w:r>
        <w:rPr>
          <w:sz w:val="14"/>
          <w:szCs w:val="14"/>
        </w:rPr>
        <w:t>3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i/>
          <w:iCs/>
          <w:sz w:val="21"/>
          <w:szCs w:val="21"/>
        </w:rPr>
        <w:t>x</w:t>
      </w:r>
      <w:r>
        <w:rPr>
          <w:sz w:val="14"/>
          <w:szCs w:val="14"/>
        </w:rPr>
        <w:t>3</w:t>
      </w:r>
      <w:r>
        <w:rPr>
          <w:rFonts w:ascii="宋体" w:hAnsi="宋体" w:eastAsia="宋体" w:cs="宋体"/>
          <w:sz w:val="21"/>
          <w:szCs w:val="21"/>
        </w:rPr>
        <w:t>点两侧往复运动</w:t>
      </w:r>
    </w:p>
    <w:p w14:paraId="21222D2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能通过</w:t>
      </w:r>
      <w:r>
        <w:rPr>
          <w:i/>
          <w:iCs/>
          <w:sz w:val="21"/>
          <w:szCs w:val="21"/>
        </w:rPr>
        <w:t>x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i/>
          <w:iCs/>
          <w:sz w:val="21"/>
          <w:szCs w:val="21"/>
        </w:rPr>
        <w:t>x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点两侧往复运动</w:t>
      </w:r>
    </w:p>
    <w:p w14:paraId="117F159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在万有引力作用下，太空中的某三个天体可以做相对位置不变的圆周运动，假设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两个天体的质量均为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，相距为</w:t>
      </w:r>
      <w:r>
        <w:rPr>
          <w:sz w:val="21"/>
          <w:szCs w:val="21"/>
        </w:rPr>
        <w:t>2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，其连线的中点为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，另一天体（图中未画出）质量为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i/>
          <w:iCs/>
          <w:sz w:val="21"/>
          <w:szCs w:val="21"/>
        </w:rPr>
        <w:t>m</w:t>
      </w:r>
      <w:r>
        <w:rPr>
          <w:sz w:val="21"/>
          <w:szCs w:val="21"/>
        </w:rPr>
        <w:t xml:space="preserve"> &lt;&lt; 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），若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处于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连线的垂直平分线上某特殊位置，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可视为绕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点做角速度相同的匀速圆周，且相对位置不变，忽略其他天体的影响。引力常量为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。则（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DCEC44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33575" cy="428625"/>
            <wp:effectExtent l="0" t="0" r="9525" b="9525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136E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的线速度大小为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200025"/>
            <wp:effectExtent l="0" t="0" r="9525" b="7620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的向心加速度大小为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的一半</w:t>
      </w:r>
    </w:p>
    <w:p w14:paraId="047996A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在一个周期内的路程为</w:t>
      </w:r>
      <w:r>
        <w:rPr>
          <w:sz w:val="21"/>
          <w:szCs w:val="21"/>
        </w:rPr>
        <w:t>2π</w:t>
      </w:r>
      <w:r>
        <w:rPr>
          <w:i/>
          <w:iCs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的角速度大小为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447675"/>
            <wp:effectExtent l="0" t="0" r="9525" b="8890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D21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（二）多项选择题</w:t>
      </w:r>
      <w:r>
        <w:rPr>
          <w:b/>
          <w:bCs/>
          <w:sz w:val="21"/>
          <w:szCs w:val="21"/>
        </w:rPr>
        <w:t>:</w:t>
      </w:r>
      <w:r>
        <w:rPr>
          <w:rFonts w:ascii="宋体" w:hAnsi="宋体" w:eastAsia="宋体" w:cs="宋体"/>
          <w:b/>
          <w:bCs/>
          <w:sz w:val="21"/>
          <w:szCs w:val="21"/>
        </w:rPr>
        <w:t>共</w:t>
      </w:r>
      <w:r>
        <w:rPr>
          <w:b/>
          <w:bCs/>
          <w:sz w:val="21"/>
          <w:szCs w:val="21"/>
        </w:rPr>
        <w:t>3</w:t>
      </w:r>
      <w:r>
        <w:rPr>
          <w:rFonts w:ascii="宋体" w:hAnsi="宋体" w:eastAsia="宋体" w:cs="宋体"/>
          <w:b/>
          <w:bCs/>
          <w:sz w:val="21"/>
          <w:szCs w:val="21"/>
        </w:rPr>
        <w:t>题，每题</w:t>
      </w:r>
      <w:r>
        <w:rPr>
          <w:b/>
          <w:bCs/>
          <w:sz w:val="21"/>
          <w:szCs w:val="21"/>
        </w:rPr>
        <w:t>5</w:t>
      </w:r>
      <w:r>
        <w:rPr>
          <w:rFonts w:ascii="宋体" w:hAnsi="宋体" w:eastAsia="宋体" w:cs="宋体"/>
          <w:b/>
          <w:bCs/>
          <w:sz w:val="21"/>
          <w:szCs w:val="21"/>
        </w:rPr>
        <w:t>分，共</w:t>
      </w:r>
      <w:r>
        <w:rPr>
          <w:b/>
          <w:bCs/>
          <w:sz w:val="21"/>
          <w:szCs w:val="21"/>
        </w:rPr>
        <w:t>15</w:t>
      </w:r>
      <w:r>
        <w:rPr>
          <w:rFonts w:ascii="宋体" w:hAnsi="宋体" w:eastAsia="宋体" w:cs="宋体"/>
          <w:b/>
          <w:bCs/>
          <w:sz w:val="21"/>
          <w:szCs w:val="21"/>
        </w:rPr>
        <w:t>分。在每小题给出的四个选项中，有多项符合题目要求。全部选对的得</w:t>
      </w:r>
      <w:r>
        <w:rPr>
          <w:b/>
          <w:bCs/>
          <w:sz w:val="21"/>
          <w:szCs w:val="21"/>
        </w:rPr>
        <w:t>5</w:t>
      </w:r>
      <w:r>
        <w:rPr>
          <w:rFonts w:ascii="宋体" w:hAnsi="宋体" w:eastAsia="宋体" w:cs="宋体"/>
          <w:b/>
          <w:bCs/>
          <w:sz w:val="21"/>
          <w:szCs w:val="21"/>
        </w:rPr>
        <w:t>分，选对但不全的得</w:t>
      </w:r>
      <w:r>
        <w:rPr>
          <w:b/>
          <w:bCs/>
          <w:sz w:val="21"/>
          <w:szCs w:val="21"/>
        </w:rPr>
        <w:t>3</w:t>
      </w:r>
      <w:r>
        <w:rPr>
          <w:rFonts w:ascii="宋体" w:hAnsi="宋体" w:eastAsia="宋体" w:cs="宋体"/>
          <w:b/>
          <w:bCs/>
          <w:sz w:val="21"/>
          <w:szCs w:val="21"/>
        </w:rPr>
        <w:t>分，有选错的得</w:t>
      </w:r>
      <w:r>
        <w:rPr>
          <w:b/>
          <w:bCs/>
          <w:sz w:val="21"/>
          <w:szCs w:val="21"/>
        </w:rPr>
        <w:t>0</w:t>
      </w:r>
      <w:r>
        <w:rPr>
          <w:rFonts w:ascii="宋体" w:hAnsi="宋体" w:eastAsia="宋体" w:cs="宋体"/>
          <w:b/>
          <w:bCs/>
          <w:sz w:val="21"/>
          <w:szCs w:val="21"/>
        </w:rPr>
        <w:t>分。</w:t>
      </w:r>
    </w:p>
    <w:p w14:paraId="0E1CC7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我国太阳探测科学技术试验卫星“羲和号”在国际上首次成功实现空间太阳</w:t>
      </w:r>
      <w:r>
        <w:rPr>
          <w:sz w:val="21"/>
          <w:szCs w:val="21"/>
        </w:rPr>
        <w:t>H</w:t>
      </w:r>
      <w:r>
        <w:rPr>
          <w:sz w:val="14"/>
          <w:szCs w:val="14"/>
        </w:rPr>
        <w:t>α</w:t>
      </w:r>
      <w:r>
        <w:rPr>
          <w:rFonts w:ascii="宋体" w:hAnsi="宋体" w:eastAsia="宋体" w:cs="宋体"/>
          <w:sz w:val="21"/>
          <w:szCs w:val="21"/>
        </w:rPr>
        <w:t>波段光谱扫描成像。</w:t>
      </w:r>
      <w:r>
        <w:rPr>
          <w:sz w:val="21"/>
          <w:szCs w:val="21"/>
        </w:rPr>
        <w:t>H</w:t>
      </w:r>
      <w:r>
        <w:rPr>
          <w:sz w:val="14"/>
          <w:szCs w:val="14"/>
        </w:rPr>
        <w:t>α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z w:val="21"/>
          <w:szCs w:val="21"/>
        </w:rPr>
        <w:t>H</w:t>
      </w:r>
      <w:r>
        <w:rPr>
          <w:sz w:val="14"/>
          <w:szCs w:val="14"/>
        </w:rPr>
        <w:t>β</w:t>
      </w:r>
      <w:r>
        <w:rPr>
          <w:rFonts w:ascii="宋体" w:hAnsi="宋体" w:eastAsia="宋体" w:cs="宋体"/>
          <w:sz w:val="21"/>
          <w:szCs w:val="21"/>
        </w:rPr>
        <w:t>分别为氢原子由</w:t>
      </w:r>
      <w:r>
        <w:rPr>
          <w:i/>
          <w:iCs/>
          <w:sz w:val="21"/>
          <w:szCs w:val="21"/>
        </w:rPr>
        <w:t xml:space="preserve">n = 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 xml:space="preserve">n = 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能级向</w:t>
      </w:r>
      <w:r>
        <w:rPr>
          <w:i/>
          <w:iCs/>
          <w:sz w:val="21"/>
          <w:szCs w:val="21"/>
        </w:rPr>
        <w:t xml:space="preserve">n = 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能级跃迁产生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谱线（如图），则（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F6D18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43025" cy="1524000"/>
            <wp:effectExtent l="0" t="0" r="9525" b="0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5C69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A. H</w:t>
      </w:r>
      <w:r>
        <w:rPr>
          <w:sz w:val="14"/>
          <w:szCs w:val="14"/>
        </w:rPr>
        <w:t>α</w:t>
      </w:r>
      <w:r>
        <w:rPr>
          <w:rFonts w:ascii="宋体" w:hAnsi="宋体" w:eastAsia="宋体" w:cs="宋体"/>
          <w:sz w:val="21"/>
          <w:szCs w:val="21"/>
        </w:rPr>
        <w:t>的波长比</w:t>
      </w:r>
      <w:r>
        <w:rPr>
          <w:sz w:val="21"/>
          <w:szCs w:val="21"/>
        </w:rPr>
        <w:t>H</w:t>
      </w:r>
      <w:r>
        <w:rPr>
          <w:sz w:val="14"/>
          <w:szCs w:val="14"/>
        </w:rPr>
        <w:t>β</w:t>
      </w:r>
      <w:r>
        <w:rPr>
          <w:rFonts w:ascii="宋体" w:hAnsi="宋体" w:eastAsia="宋体" w:cs="宋体"/>
          <w:sz w:val="21"/>
          <w:szCs w:val="21"/>
        </w:rPr>
        <w:t>的小</w:t>
      </w:r>
    </w:p>
    <w:p w14:paraId="761671F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B. H</w:t>
      </w:r>
      <w:r>
        <w:rPr>
          <w:sz w:val="14"/>
          <w:szCs w:val="14"/>
        </w:rPr>
        <w:t>α</w:t>
      </w:r>
      <w:r>
        <w:rPr>
          <w:rFonts w:ascii="宋体" w:hAnsi="宋体" w:eastAsia="宋体" w:cs="宋体"/>
          <w:sz w:val="21"/>
          <w:szCs w:val="21"/>
        </w:rPr>
        <w:t>的频率比</w:t>
      </w:r>
      <w:r>
        <w:rPr>
          <w:sz w:val="21"/>
          <w:szCs w:val="21"/>
        </w:rPr>
        <w:t>H</w:t>
      </w:r>
      <w:r>
        <w:rPr>
          <w:sz w:val="14"/>
          <w:szCs w:val="14"/>
        </w:rPr>
        <w:t>β</w:t>
      </w:r>
      <w:r>
        <w:rPr>
          <w:rFonts w:ascii="宋体" w:hAnsi="宋体" w:eastAsia="宋体" w:cs="宋体"/>
          <w:sz w:val="21"/>
          <w:szCs w:val="21"/>
        </w:rPr>
        <w:t>的小</w:t>
      </w:r>
    </w:p>
    <w:p w14:paraId="0D3E6C9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C. H</w:t>
      </w:r>
      <w:r>
        <w:rPr>
          <w:sz w:val="14"/>
          <w:szCs w:val="14"/>
        </w:rPr>
        <w:t>β</w:t>
      </w:r>
      <w:r>
        <w:rPr>
          <w:rFonts w:ascii="宋体" w:hAnsi="宋体" w:eastAsia="宋体" w:cs="宋体"/>
          <w:sz w:val="21"/>
          <w:szCs w:val="21"/>
        </w:rPr>
        <w:t>对应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光子能量为</w:t>
      </w:r>
      <w:r>
        <w:rPr>
          <w:sz w:val="21"/>
          <w:szCs w:val="21"/>
        </w:rPr>
        <w:t>3.4eV</w:t>
      </w:r>
    </w:p>
    <w:p w14:paraId="6131964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D. H</w:t>
      </w:r>
      <w:r>
        <w:rPr>
          <w:sz w:val="14"/>
          <w:szCs w:val="14"/>
        </w:rPr>
        <w:t>β</w:t>
      </w:r>
      <w:r>
        <w:rPr>
          <w:rFonts w:ascii="宋体" w:hAnsi="宋体" w:eastAsia="宋体" w:cs="宋体"/>
          <w:sz w:val="21"/>
          <w:szCs w:val="21"/>
        </w:rPr>
        <w:t>对应的光子不能使氢原子从基态跃迁到激发态</w:t>
      </w:r>
    </w:p>
    <w:p w14:paraId="5CD88D2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小明设计了台灯的两种调光方案，电路图分别如图甲，乙所示，图中额定电压为</w:t>
      </w:r>
      <w:r>
        <w:rPr>
          <w:sz w:val="21"/>
          <w:szCs w:val="21"/>
        </w:rPr>
        <w:t>6V</w:t>
      </w:r>
      <w:r>
        <w:rPr>
          <w:rFonts w:ascii="宋体" w:hAnsi="宋体" w:eastAsia="宋体" w:cs="宋体"/>
          <w:sz w:val="21"/>
          <w:szCs w:val="21"/>
        </w:rPr>
        <w:t>灯泡的电阻恒定，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为滑动变阻器，理想变压器原、副线圈匝数分别为</w:t>
      </w:r>
      <w:r>
        <w:rPr>
          <w:i/>
          <w:iCs/>
          <w:sz w:val="21"/>
          <w:szCs w:val="21"/>
        </w:rPr>
        <w:t>n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n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。原线圈两端接电压为</w:t>
      </w:r>
      <w:r>
        <w:rPr>
          <w:sz w:val="21"/>
          <w:szCs w:val="21"/>
        </w:rPr>
        <w:t>220V</w:t>
      </w:r>
      <w:r>
        <w:rPr>
          <w:rFonts w:ascii="宋体" w:hAnsi="宋体" w:eastAsia="宋体" w:cs="宋体"/>
          <w:sz w:val="21"/>
          <w:szCs w:val="21"/>
        </w:rPr>
        <w:t>的交流电，滑片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可调节灯泡</w:t>
      </w:r>
      <w:r>
        <w:rPr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的亮度，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最左端时，甲、乙图中灯泡</w:t>
      </w:r>
      <w:r>
        <w:rPr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均在额定功率下工作，则（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3" name="图片 10008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page number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9807B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8CC1483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05225" cy="1438275"/>
            <wp:effectExtent l="0" t="0" r="9525" b="9525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CC70C">
      <w:pPr>
        <w:widowControl w:val="0"/>
        <w:spacing w:before="0" w:after="0" w:line="360" w:lineRule="auto"/>
        <w:rPr>
          <w:sz w:val="21"/>
          <w:szCs w:val="21"/>
        </w:rPr>
      </w:pPr>
    </w:p>
    <w:p w14:paraId="70B4ABF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i/>
          <w:iCs/>
          <w:sz w:val="21"/>
          <w:szCs w:val="21"/>
        </w:rPr>
        <w:t>n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：</w:t>
      </w:r>
      <w:r>
        <w:rPr>
          <w:i/>
          <w:iCs/>
          <w:sz w:val="21"/>
          <w:szCs w:val="21"/>
        </w:rPr>
        <w:t>n</w:t>
      </w:r>
      <w:r>
        <w:rPr>
          <w:sz w:val="14"/>
          <w:szCs w:val="14"/>
        </w:rPr>
        <w:t>2</w:t>
      </w:r>
      <w:r>
        <w:rPr>
          <w:i/>
          <w:iCs/>
          <w:sz w:val="21"/>
          <w:szCs w:val="21"/>
        </w:rPr>
        <w:t xml:space="preserve"> = </w:t>
      </w:r>
      <w:r>
        <w:rPr>
          <w:sz w:val="21"/>
          <w:szCs w:val="21"/>
        </w:rPr>
        <w:t>110</w:t>
      </w:r>
      <w:r>
        <w:rPr>
          <w:rFonts w:ascii="宋体" w:hAnsi="宋体" w:eastAsia="宋体" w:cs="宋体"/>
          <w:sz w:val="21"/>
          <w:szCs w:val="21"/>
        </w:rPr>
        <w:t>：</w:t>
      </w:r>
      <w:r>
        <w:rPr>
          <w:sz w:val="21"/>
          <w:szCs w:val="21"/>
        </w:rPr>
        <w:t>3</w:t>
      </w:r>
    </w:p>
    <w:p w14:paraId="04BC7D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当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滑到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中点时，图甲中</w:t>
      </w:r>
      <w:r>
        <w:rPr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功率比图乙中的小</w:t>
      </w:r>
    </w:p>
    <w:p w14:paraId="1E53586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当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滑到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最左端时，图甲所示电路比图乙更节能</w:t>
      </w:r>
    </w:p>
    <w:p w14:paraId="15F8107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图甲中</w:t>
      </w:r>
      <w:r>
        <w:rPr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两端电压的可调范围比图乙中的大</w:t>
      </w:r>
    </w:p>
    <w:p w14:paraId="188983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一列沿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轴传播的简谐波，在某时刻的波形图如图甲所示，一平衡位置与坐标原点距离为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米的质点从该时刻开始的振动图像如图乙所示，若该波的波长大于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米。则（</w:t>
      </w:r>
      <w:r>
        <w:rPr>
          <w:sz w:val="21"/>
          <w:szCs w:val="21"/>
        </w:rPr>
        <w:t xml:space="preserve">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004176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14600" cy="1038225"/>
            <wp:effectExtent l="0" t="0" r="0" b="9525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F58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最小波长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400050"/>
            <wp:effectExtent l="0" t="0" r="0" b="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78D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频率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400050"/>
            <wp:effectExtent l="0" t="0" r="0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EDE1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最大波速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400050"/>
            <wp:effectExtent l="0" t="0" r="0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1799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从该时刻开始</w:t>
      </w:r>
      <w:r>
        <w:rPr>
          <w:sz w:val="21"/>
          <w:szCs w:val="21"/>
        </w:rPr>
        <w:t>2s</w:t>
      </w:r>
      <w:r>
        <w:rPr>
          <w:rFonts w:ascii="宋体" w:hAnsi="宋体" w:eastAsia="宋体" w:cs="宋体"/>
          <w:sz w:val="21"/>
          <w:szCs w:val="21"/>
        </w:rPr>
        <w:t>内该质点运动的路程为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9625" cy="504825"/>
            <wp:effectExtent l="0" t="0" r="0" b="889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841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二、非选择题</w:t>
      </w:r>
      <w:r>
        <w:rPr>
          <w:b/>
          <w:bCs/>
          <w:sz w:val="21"/>
          <w:szCs w:val="21"/>
        </w:rPr>
        <w:t>:</w:t>
      </w:r>
      <w:r>
        <w:rPr>
          <w:rFonts w:ascii="宋体" w:hAnsi="宋体" w:eastAsia="宋体" w:cs="宋体"/>
          <w:b/>
          <w:bCs/>
          <w:sz w:val="21"/>
          <w:szCs w:val="21"/>
        </w:rPr>
        <w:t>共</w:t>
      </w:r>
      <w:r>
        <w:rPr>
          <w:b/>
          <w:bCs/>
          <w:sz w:val="21"/>
          <w:szCs w:val="21"/>
        </w:rPr>
        <w:t>5</w:t>
      </w:r>
      <w:r>
        <w:rPr>
          <w:rFonts w:ascii="宋体" w:hAnsi="宋体" w:eastAsia="宋体" w:cs="宋体"/>
          <w:b/>
          <w:bCs/>
          <w:sz w:val="21"/>
          <w:szCs w:val="21"/>
        </w:rPr>
        <w:t>题，共</w:t>
      </w:r>
      <w:r>
        <w:rPr>
          <w:b/>
          <w:bCs/>
          <w:sz w:val="21"/>
          <w:szCs w:val="21"/>
        </w:rPr>
        <w:t>57</w:t>
      </w:r>
      <w:r>
        <w:rPr>
          <w:rFonts w:ascii="宋体" w:hAnsi="宋体" w:eastAsia="宋体" w:cs="宋体"/>
          <w:b/>
          <w:bCs/>
          <w:sz w:val="21"/>
          <w:szCs w:val="21"/>
        </w:rPr>
        <w:t>分。</w:t>
      </w:r>
    </w:p>
    <w:p w14:paraId="0D4D8F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元代王祯《农书》记载了一种人力汲水灌田农具——戽斗。某兴趣小组对库斗汲水工作情况进行模型化处理，设计了如图甲所示实验，探究库斗在竖直面内的受力与运动特点。该小组在位于同一水平线上的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两点，分别固定一个小滑轮，将连结沙桶的细线跨过两滑轮并悬挂质量相同的砝码，让沙桶在竖直方向沿线段</w:t>
      </w:r>
      <w:r>
        <w:rPr>
          <w:i/>
          <w:iCs/>
          <w:sz w:val="21"/>
          <w:szCs w:val="21"/>
        </w:rPr>
        <w:t>PQ</w:t>
      </w:r>
      <w:r>
        <w:rPr>
          <w:rFonts w:ascii="宋体" w:hAnsi="宋体" w:eastAsia="宋体" w:cs="宋体"/>
          <w:sz w:val="21"/>
          <w:szCs w:val="21"/>
        </w:rPr>
        <w:t>的垂直平分线</w:t>
      </w:r>
      <w:r>
        <w:rPr>
          <w:i/>
          <w:iCs/>
          <w:sz w:val="21"/>
          <w:szCs w:val="21"/>
        </w:rPr>
        <w:t>OO′</w:t>
      </w:r>
      <w:r>
        <w:rPr>
          <w:rFonts w:ascii="宋体" w:hAnsi="宋体" w:eastAsia="宋体" w:cs="宋体"/>
          <w:sz w:val="21"/>
          <w:szCs w:val="21"/>
        </w:rPr>
        <w:t>运动。当沙桶质量为</w:t>
      </w:r>
      <w:r>
        <w:rPr>
          <w:sz w:val="21"/>
          <w:szCs w:val="21"/>
        </w:rPr>
        <w:t>136.0g</w:t>
      </w:r>
      <w:r>
        <w:rPr>
          <w:rFonts w:ascii="宋体" w:hAnsi="宋体" w:eastAsia="宋体" w:cs="宋体"/>
          <w:sz w:val="21"/>
          <w:szCs w:val="21"/>
        </w:rPr>
        <w:t>时，沙桶从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点由静止释放，能到达最高点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，最终停在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点。分析所拍摄的沙桶运动视频，以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点为坐标原点，取竖直向上为正方向。建立直角坐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9" name="图片 100109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page number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544B5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229A1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标系，得到沙桶位置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随时间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的图像如图乙所示。</w:t>
      </w:r>
    </w:p>
    <w:p w14:paraId="45D2E0E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90625" cy="1533525"/>
            <wp:effectExtent l="0" t="0" r="9525" b="9525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57450" cy="1924050"/>
            <wp:effectExtent l="0" t="0" r="0" b="0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86C8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）若将沙桶上升过程中的某一段视为匀速直线运动，则此段中随着连结沙桶的两线间夹角逐渐增大，每根线对沙桶的拉力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（选填“逐渐增大”“保持不变”“逐渐减小”）。沙桶在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点的加速度方向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（选填“竖直向上”“竖直向下”）。</w:t>
      </w:r>
    </w:p>
    <w:p w14:paraId="413D9FD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）一由图乙可知，沙桶从开始运动到最终停止，机械能增加</w:t>
      </w:r>
      <w:r>
        <w:rPr>
          <w:sz w:val="21"/>
          <w:szCs w:val="21"/>
        </w:rPr>
        <w:t>_____J</w:t>
      </w:r>
      <w:r>
        <w:rPr>
          <w:rFonts w:ascii="宋体" w:hAnsi="宋体" w:eastAsia="宋体" w:cs="宋体"/>
          <w:sz w:val="21"/>
          <w:szCs w:val="21"/>
        </w:rPr>
        <w:t>（保留两位有效数字，</w:t>
      </w:r>
      <w:r>
        <w:rPr>
          <w:i/>
          <w:iCs/>
          <w:sz w:val="21"/>
          <w:szCs w:val="21"/>
        </w:rPr>
        <w:t xml:space="preserve">g = </w:t>
      </w:r>
      <w:r>
        <w:rPr>
          <w:sz w:val="21"/>
          <w:szCs w:val="21"/>
        </w:rPr>
        <w:t>9.8m/s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）。</w:t>
      </w:r>
    </w:p>
    <w:p w14:paraId="73BE5E2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探究电容器充放电规律，实验装置如图甲所示，有电源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，定值电阻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，电容器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，单刀双置开关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74E32D22">
      <w:pPr>
        <w:widowControl w:val="0"/>
        <w:spacing w:before="0" w:after="0" w:line="360" w:lineRule="auto"/>
        <w:ind w:left="420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1504950"/>
            <wp:effectExtent l="0" t="0" r="0" b="0"/>
            <wp:docPr id="100127" name="图片 100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sz w:val="21"/>
          <w:szCs w:val="21"/>
        </w:rPr>
        <w:t xml:space="preserve"> </w:t>
      </w:r>
    </w:p>
    <w:p w14:paraId="07119AA6">
      <w:pPr>
        <w:widowControl w:val="0"/>
        <w:spacing w:before="0" w:after="0" w:line="360" w:lineRule="auto"/>
        <w:rPr>
          <w:sz w:val="21"/>
          <w:szCs w:val="21"/>
        </w:rPr>
      </w:pPr>
    </w:p>
    <w:p w14:paraId="060EFE0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）为测量电容器充放电过程电压</w:t>
      </w:r>
      <w:r>
        <w:rPr>
          <w:i/>
          <w:iCs/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和电流</w:t>
      </w:r>
      <w:r>
        <w:rPr>
          <w:i/>
          <w:iCs/>
          <w:sz w:val="21"/>
          <w:szCs w:val="21"/>
        </w:rPr>
        <w:t>I</w:t>
      </w:r>
      <w:r>
        <w:rPr>
          <w:rFonts w:ascii="宋体" w:hAnsi="宋体" w:eastAsia="宋体" w:cs="宋体"/>
          <w:sz w:val="21"/>
          <w:szCs w:val="21"/>
        </w:rPr>
        <w:t>变化，需在①、②处接入测量仪器，位置②应该接入测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（电流、电压）仪器。</w:t>
      </w:r>
    </w:p>
    <w:p w14:paraId="032F4B1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）接通电路并接通开关，当电压表示数最大时，电流表示数为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CC43B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）根据测到数据，某过程中电容器两端电压</w:t>
      </w:r>
      <w:r>
        <w:rPr>
          <w:i/>
          <w:iCs/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与电流</w:t>
      </w:r>
      <w:r>
        <w:rPr>
          <w:i/>
          <w:iCs/>
          <w:sz w:val="21"/>
          <w:szCs w:val="21"/>
        </w:rPr>
        <w:t>I</w:t>
      </w:r>
      <w:r>
        <w:rPr>
          <w:rFonts w:ascii="宋体" w:hAnsi="宋体" w:eastAsia="宋体" w:cs="宋体"/>
          <w:sz w:val="21"/>
          <w:szCs w:val="21"/>
        </w:rPr>
        <w:t>的关系图如图乙所示。该过程为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（充电，放电）。放电过程中电容器两端电压</w:t>
      </w:r>
      <w:r>
        <w:rPr>
          <w:i/>
          <w:iCs/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随时间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变化关系如图丙所示。</w:t>
      </w:r>
      <w:r>
        <w:rPr>
          <w:sz w:val="21"/>
          <w:szCs w:val="21"/>
        </w:rPr>
        <w:t>0.2s</w:t>
      </w:r>
      <w:r>
        <w:rPr>
          <w:rFonts w:ascii="宋体" w:hAnsi="宋体" w:eastAsia="宋体" w:cs="宋体"/>
          <w:sz w:val="21"/>
          <w:szCs w:val="21"/>
        </w:rPr>
        <w:t>时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消耗的功率</w:t>
      </w:r>
      <w:r>
        <w:rPr>
          <w:sz w:val="21"/>
          <w:szCs w:val="21"/>
        </w:rPr>
        <w:t>_____W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3259D3C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小明设计了如图所示的方案，探究金属杆在磁场中的运动情况，质量分别为</w:t>
      </w:r>
      <w:r>
        <w:rPr>
          <w:sz w:val="21"/>
          <w:szCs w:val="21"/>
        </w:rPr>
        <w:t>2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的金属杆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用两根不可伸长的导线相连，形成闭合回路，两根导线的间距和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的长度均为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，仅在</w:t>
      </w:r>
      <w:r>
        <w:rPr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的运动区域存在磁感应强度大小为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、方向水平向左的匀强磁场。</w:t>
      </w:r>
      <w:r>
        <w:rPr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在垂直于磁场方向的竖直面内向上运动，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始终保持水平，不计空气阻力、摩擦和导线质量，忽略回路电流产生的磁场。重力加速度为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，当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匀速下降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9" name="图片 10012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page number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0D243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C8CDFA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时，求</w:t>
      </w:r>
    </w:p>
    <w:p w14:paraId="23E5292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所受单根导线拉力的大小；</w:t>
      </w:r>
    </w:p>
    <w:p w14:paraId="4145C2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中电流的大小。</w:t>
      </w:r>
    </w:p>
    <w:p w14:paraId="088094CB">
      <w:pPr>
        <w:widowControl w:val="0"/>
        <w:spacing w:before="0" w:after="0" w:line="360" w:lineRule="auto"/>
        <w:ind w:left="420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71725" cy="790575"/>
            <wp:effectExtent l="0" t="0" r="9525" b="9525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7CAF56C1">
      <w:pPr>
        <w:widowControl w:val="0"/>
        <w:spacing w:before="0" w:after="0" w:line="360" w:lineRule="auto"/>
        <w:rPr>
          <w:sz w:val="21"/>
          <w:szCs w:val="21"/>
        </w:rPr>
      </w:pPr>
    </w:p>
    <w:p w14:paraId="0D7E28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有人设计了一粒种子收集装置。如图所示，比荷为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400050"/>
            <wp:effectExtent l="0" t="0" r="9525" b="0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的带正点的粒子，由固定于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点的发射枪，以不同的速率射出后，沿射线</w:t>
      </w:r>
      <w:r>
        <w:rPr>
          <w:i/>
          <w:iCs/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方向运动，能收集各方向粒子的收集器固定在</w:t>
      </w:r>
      <w:r>
        <w:rPr>
          <w:i/>
          <w:iCs/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上方的</w:t>
      </w:r>
      <w:r>
        <w:rPr>
          <w:i/>
          <w:iCs/>
          <w:sz w:val="21"/>
          <w:szCs w:val="21"/>
        </w:rPr>
        <w:t>K</w:t>
      </w:r>
      <w:r>
        <w:rPr>
          <w:rFonts w:ascii="宋体" w:hAnsi="宋体" w:eastAsia="宋体" w:cs="宋体"/>
          <w:sz w:val="21"/>
          <w:szCs w:val="21"/>
        </w:rPr>
        <w:t>点，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i/>
          <w:iCs/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i/>
          <w:iCs/>
          <w:sz w:val="21"/>
          <w:szCs w:val="21"/>
        </w:rPr>
        <w:t>KO</w:t>
      </w:r>
      <w:r>
        <w:rPr>
          <w:rFonts w:ascii="宋体" w:hAnsi="宋体" w:eastAsia="宋体" w:cs="宋体"/>
          <w:sz w:val="21"/>
          <w:szCs w:val="21"/>
        </w:rPr>
        <w:t>垂直于</w:t>
      </w:r>
      <w:r>
        <w:rPr>
          <w:i/>
          <w:iCs/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。若打开磁场开关，空间将充满磁感应强度大小为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，方向垂直于纸面向里的匀强磁场，速率为</w:t>
      </w:r>
      <w:r>
        <w:rPr>
          <w:i/>
          <w:iCs/>
          <w:sz w:val="21"/>
          <w:szCs w:val="21"/>
        </w:rPr>
        <w:t>v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的粒子运动到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点时，打开磁场开关，该粒子全被收集，不计粒子重点，忽略磁场突变的影响。</w:t>
      </w:r>
    </w:p>
    <w:p w14:paraId="007991A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i/>
          <w:iCs/>
          <w:sz w:val="21"/>
          <w:szCs w:val="21"/>
        </w:rPr>
        <w:t>OK</w:t>
      </w:r>
      <w:r>
        <w:rPr>
          <w:rFonts w:ascii="宋体" w:hAnsi="宋体" w:eastAsia="宋体" w:cs="宋体"/>
          <w:sz w:val="21"/>
          <w:szCs w:val="21"/>
        </w:rPr>
        <w:t>间的距离；</w:t>
      </w:r>
    </w:p>
    <w:p w14:paraId="732759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）速率为</w:t>
      </w:r>
      <w:r>
        <w:rPr>
          <w:sz w:val="21"/>
          <w:szCs w:val="21"/>
        </w:rPr>
        <w:t>4</w:t>
      </w:r>
      <w:r>
        <w:rPr>
          <w:i/>
          <w:iCs/>
          <w:sz w:val="21"/>
          <w:szCs w:val="21"/>
        </w:rPr>
        <w:t>v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的粒子射出瞬间打开磁场开关，该粒子仍被收集，求</w:t>
      </w:r>
      <w:r>
        <w:rPr>
          <w:i/>
          <w:iCs/>
          <w:sz w:val="21"/>
          <w:szCs w:val="21"/>
        </w:rPr>
        <w:t>MO</w:t>
      </w:r>
      <w:r>
        <w:rPr>
          <w:rFonts w:ascii="宋体" w:hAnsi="宋体" w:eastAsia="宋体" w:cs="宋体"/>
          <w:sz w:val="21"/>
          <w:szCs w:val="21"/>
        </w:rPr>
        <w:t>间的距离；</w:t>
      </w:r>
    </w:p>
    <w:p w14:paraId="6A89000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）速率为</w:t>
      </w:r>
      <w:r>
        <w:rPr>
          <w:sz w:val="21"/>
          <w:szCs w:val="21"/>
        </w:rPr>
        <w:t>4</w:t>
      </w:r>
      <w:r>
        <w:rPr>
          <w:i/>
          <w:iCs/>
          <w:sz w:val="21"/>
          <w:szCs w:val="21"/>
        </w:rPr>
        <w:t>v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的粒子射出后，运动一段时间再打开磁场开关，该粒子也能被收集。以粒子射出的时刻为计时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点。求打开磁场的那一时刻。</w:t>
      </w:r>
    </w:p>
    <w:p w14:paraId="32B8AF1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57475" cy="942975"/>
            <wp:effectExtent l="0" t="0" r="9525" b="9525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6A024D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如图所示，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两个钉子固定于相距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的两点，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的正下方有不可伸长的轻质细绳，一端固定在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上，另一端连接位于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正下方放置于水平地面质量为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的小木块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，绳长与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到地面的距离均为</w:t>
      </w:r>
      <w:r>
        <w:rPr>
          <w:sz w:val="21"/>
          <w:szCs w:val="21"/>
        </w:rPr>
        <w:t>10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，质量为</w:t>
      </w:r>
      <w:r>
        <w:rPr>
          <w:sz w:val="21"/>
          <w:szCs w:val="21"/>
        </w:rPr>
        <w:t>2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的小木块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，沿水平方向于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发生弹性碰撞，碰撞时间极短，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与地面间摩擦因数为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390525"/>
            <wp:effectExtent l="0" t="0" r="0" b="8890"/>
            <wp:docPr id="100149" name="图片 100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，重力加速为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，忽略空气阻力和钉子直径，不计绳被钉子阻挡和绳断裂时的机械能损失。</w:t>
      </w:r>
    </w:p>
    <w:p w14:paraId="550F53B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38325" cy="1219200"/>
            <wp:effectExtent l="0" t="0" r="9525" b="0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5F25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）若碰后，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在竖直面内做圆周运动，且能经过圆周运动最高点，求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碰后瞬间速度的最小值；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53" name="图片 100153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page number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606C0"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8E7F075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）若改变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碰前瞬间的速度，碰后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运动到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点停止，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在竖直面圆周运动旋转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圈，经过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正下方时细绳子断开，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也来到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点，求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碰后瞬间的速度大小；</w:t>
      </w:r>
    </w:p>
    <w:p w14:paraId="08DB722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）若拉力达到</w:t>
      </w:r>
      <w:r>
        <w:rPr>
          <w:sz w:val="21"/>
          <w:szCs w:val="21"/>
        </w:rPr>
        <w:t>12</w:t>
      </w:r>
      <w:r>
        <w:rPr>
          <w:i/>
          <w:iCs/>
          <w:sz w:val="21"/>
          <w:szCs w:val="21"/>
        </w:rPr>
        <w:t>mg</w:t>
      </w:r>
      <w:r>
        <w:rPr>
          <w:rFonts w:ascii="宋体" w:hAnsi="宋体" w:eastAsia="宋体" w:cs="宋体"/>
          <w:sz w:val="21"/>
          <w:szCs w:val="21"/>
        </w:rPr>
        <w:t>细绳会断，上下移动</w:t>
      </w:r>
      <w:r>
        <w:rPr>
          <w:sz w:val="21"/>
          <w:szCs w:val="21"/>
        </w:rPr>
        <w:t>N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67" name="图片 100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位置，保持</w:t>
      </w:r>
      <w:r>
        <w:rPr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正上方，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碰后瞬间的速度与（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）间中的相同，使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旋转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圈。经过</w:t>
      </w:r>
      <w:r>
        <w:rPr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正下的时细绳断开，求</w:t>
      </w:r>
      <w:r>
        <w:rPr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之间距离的范围，及在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的所有取值中，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落在地面时水平位移的最小值和最大值。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69" name="图片 100169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page number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EA64E"/>
    <w:sectPr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740C7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EE78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5F49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0C6D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60B9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DC8B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60167E6"/>
    <w:rsid w:val="09E97442"/>
    <w:rsid w:val="748332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6" Type="http://schemas.openxmlformats.org/officeDocument/2006/relationships/fontTable" Target="fontTable.xml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3129</Words>
  <Characters>3338</Characters>
  <Lines>0</Lines>
  <Paragraphs>0</Paragraphs>
  <TotalTime>0</TotalTime>
  <ScaleCrop>false</ScaleCrop>
  <LinksUpToDate>false</LinksUpToDate>
  <CharactersWithSpaces>3474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2026-02-10T06:40:00Z</dcterms:created>
  <dc:creator>Administrator</dc:creator>
  <cp:lastModifiedBy>上帝掷骰子吗</cp:lastModifiedBy>
  <dcterms:modified xsi:type="dcterms:W3CDTF">2026-02-10T06:57:07Z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4017FD4EE939410E9F39845B5084F0E6_12</vt:lpwstr>
  </property>
</Properties>
</file>