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676DF5C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10744200</wp:posOffset>
            </wp:positionH>
            <wp:positionV relativeFrom="topMargin">
              <wp:posOffset>10426700</wp:posOffset>
            </wp:positionV>
            <wp:extent cx="254000" cy="342900"/>
            <wp:effectExtent l="0" t="0" r="12700" b="0"/>
            <wp:wrapNone/>
            <wp:docPr id="100044" name="图片 100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4" name="图片 10004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年安徽省初中学业水平考试</w:t>
      </w:r>
    </w:p>
    <w:p w14:paraId="286781E5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</w:t>
      </w:r>
    </w:p>
    <w:p w14:paraId="5541760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113D1919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物理试卷共四大题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23</w:t>
      </w:r>
      <w:r>
        <w:rPr>
          <w:rFonts w:ascii="宋体" w:hAnsi="宋体" w:eastAsia="宋体" w:cs="宋体"/>
          <w:b/>
          <w:color w:val="auto"/>
          <w:sz w:val="24"/>
        </w:rPr>
        <w:t>小题，满分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70</w:t>
      </w:r>
      <w:r>
        <w:rPr>
          <w:rFonts w:ascii="宋体" w:hAnsi="宋体" w:eastAsia="宋体" w:cs="宋体"/>
          <w:b/>
          <w:color w:val="auto"/>
          <w:sz w:val="24"/>
        </w:rPr>
        <w:t>分。物理与化学的考试时间共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6B4BBE71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试卷包括“试题卷”（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页）和“答题卷”（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页）两部分。请务必在“答题卷”上答题，在“试题卷”上答题是无效的。</w:t>
      </w:r>
    </w:p>
    <w:p w14:paraId="7D2BFE65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考试结束后，请将“试题卷”和“答题卷”一并交回。</w:t>
      </w:r>
    </w:p>
    <w:p w14:paraId="596B7737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一、填空题（每小题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235D68B4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如图所示，玉兔二号月球车沿着嫦娥四号探测器的斜梯缓缓下行，到达月球表面，留下了属于中国的印记。在玉兔二号月球车下行的过程中，若以玉兔二号为参照物，则嫦娥四号是</w:t>
      </w:r>
      <w:r>
        <w:t>______</w:t>
      </w:r>
      <w:r>
        <w:rPr>
          <w:rFonts w:ascii="宋体" w:hAnsi="宋体" w:eastAsia="宋体" w:cs="宋体"/>
          <w:color w:val="auto"/>
        </w:rPr>
        <w:t>（选填“运动”或“静止”）的。</w:t>
      </w:r>
    </w:p>
    <w:p w14:paraId="5A0E9A48">
      <w:pPr>
        <w:spacing w:line="360" w:lineRule="auto"/>
        <w:jc w:val="left"/>
        <w:rPr>
          <w:color w:val="000000"/>
        </w:rPr>
      </w:pPr>
      <w:r>
        <w:drawing>
          <wp:inline distT="0" distB="0" distL="114300" distR="114300">
            <wp:extent cx="1695450" cy="9429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FC540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“声纹锁”能识别主人说出的“口令”并自动解锁，而当别人说出同样的“口令”却无法让锁打开。声纹锁主要是依据声音的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（选填“响度”“音调”或“音色”）来识别主人身份的。</w:t>
      </w:r>
    </w:p>
    <w:p w14:paraId="0EAAD133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在高铁站的站台上，离站台边缘一定距离的地方标有一条安全线（如图所示），所有乘客都必须站在安全线以外的区域候车。这是因为当列车驶过时，列车附近的空气流速大，压强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，若越过安全线，即使与列车保持一定的距离，也是非常危险的。</w:t>
      </w:r>
    </w:p>
    <w:p w14:paraId="6CECCDC5">
      <w:pPr>
        <w:spacing w:line="360" w:lineRule="auto"/>
        <w:jc w:val="left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57350" cy="11430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A3CA8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某同学用托盘天平测一物块的质量。他按照正确的实验步骤进行操作，当天平平衡时，右盘内的砝码情况和游码在标尺上的位置如图所示，则物块的质量为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6A560E9D">
      <w:pPr>
        <w:spacing w:line="360" w:lineRule="auto"/>
        <w:jc w:val="left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33625" cy="10953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C2ECF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据晋代张华的《博物志》记载：“削冰令圆，举以向日，以艾承其影，则得火。”这种利用冰透镜向日取火的方法，体现了我国古代劳动人民的智慧。如图所示，若把冰块制成的凸透镜正对着太阳，将太阳光看成平行光，冰透镜的焦点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，请在图中完成光路。</w:t>
      </w:r>
    </w:p>
    <w:p w14:paraId="312B9926">
      <w:pPr>
        <w:spacing w:line="360" w:lineRule="auto"/>
        <w:jc w:val="left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57300" cy="9525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A8AA0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如图所示，一根有一定质量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81" name="图片 200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1" name="图片 20038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木杆竖直悬挂在细绳下端，一只质量为</w:t>
      </w:r>
      <w:r>
        <w:rPr>
          <w:rFonts w:ascii="Times New Roman" w:hAnsi="Times New Roman" w:eastAsia="Times New Roman" w:cs="Times New Roman"/>
          <w:color w:val="000000"/>
        </w:rPr>
        <w:t>10kg</w:t>
      </w:r>
      <w:r>
        <w:rPr>
          <w:rFonts w:ascii="宋体" w:hAnsi="宋体" w:eastAsia="宋体" w:cs="宋体"/>
          <w:color w:val="000000"/>
        </w:rPr>
        <w:t>的猴子抱住木杆处于静止状态。某一间细绳突然断了，猴子本能地立即沿木杆使劲往上爬，在爬的过程中，若木杆始终竖直，猴子与地面的高度一直保持不变，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，则该过程中猴子所受摩擦力的大小为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668BC4EB">
      <w:pPr>
        <w:spacing w:line="360" w:lineRule="auto"/>
        <w:jc w:val="left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28725" cy="14001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1C3E21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如图甲所示，用核桃钳夹核桃时，用力握紧手柄即可夹碎核桃。将上部的手柄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简化为如图乙所示的杠杆，若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=20N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=10cm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=4cm</w:t>
      </w:r>
      <w:r>
        <w:rPr>
          <w:rFonts w:ascii="宋体" w:hAnsi="宋体" w:eastAsia="宋体" w:cs="宋体"/>
          <w:color w:val="000000"/>
        </w:rPr>
        <w:t>，忽略杠杆自身的重力，则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的大小为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3AFAA36C">
      <w:pPr>
        <w:spacing w:line="360" w:lineRule="auto"/>
        <w:jc w:val="left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38475" cy="10096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44845C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一保温杯中装有质量为</w:t>
      </w:r>
      <w:r>
        <w:rPr>
          <w:rFonts w:ascii="Times New Roman" w:hAnsi="Times New Roman" w:eastAsia="Times New Roman" w:cs="Times New Roman"/>
          <w:color w:val="000000"/>
        </w:rPr>
        <w:t>200g</w:t>
      </w:r>
      <w:r>
        <w:rPr>
          <w:rFonts w:ascii="宋体" w:hAnsi="宋体" w:eastAsia="宋体" w:cs="宋体"/>
          <w:color w:val="000000"/>
        </w:rPr>
        <w:t>，温度为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℃的水。将一个质量为</w:t>
      </w:r>
      <w:r>
        <w:rPr>
          <w:rFonts w:ascii="Times New Roman" w:hAnsi="Times New Roman" w:eastAsia="Times New Roman" w:cs="Times New Roman"/>
          <w:color w:val="000000"/>
        </w:rPr>
        <w:t>100g</w:t>
      </w:r>
      <w:r>
        <w:rPr>
          <w:rFonts w:ascii="宋体" w:hAnsi="宋体" w:eastAsia="宋体" w:cs="宋体"/>
          <w:color w:val="000000"/>
        </w:rPr>
        <w:t>，温度为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宋体" w:hAnsi="宋体" w:eastAsia="宋体" w:cs="宋体"/>
          <w:color w:val="000000"/>
        </w:rPr>
        <w:t>℃的金属块放入杯中，一段时间后杯内水和金属块的温度稳定在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℃，假设金属块放出的热量全部被水吸收，已知水的比热容为</w:t>
      </w:r>
      <w:r>
        <w:rPr>
          <w:rFonts w:ascii="Times New Roman" w:hAnsi="Times New Roman" w:eastAsia="Times New Roman" w:cs="Times New Roman"/>
          <w:color w:val="000000"/>
        </w:rPr>
        <w:t>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J/(kg·℃)</w:t>
      </w:r>
      <w:r>
        <w:rPr>
          <w:rFonts w:ascii="宋体" w:hAnsi="宋体" w:eastAsia="宋体" w:cs="宋体"/>
          <w:color w:val="000000"/>
        </w:rPr>
        <w:t>，则该金属块的比热容为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J/(kg·℃)</w:t>
      </w:r>
      <w:r>
        <w:rPr>
          <w:rFonts w:ascii="宋体" w:hAnsi="宋体" w:eastAsia="宋体" w:cs="宋体"/>
          <w:color w:val="000000"/>
        </w:rPr>
        <w:t>。</w:t>
      </w:r>
    </w:p>
    <w:p w14:paraId="074B3F9E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在“测小灯泡的电阻”实验中，小红同学根据测出的数据画出了小灯泡的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图像如图所示。则由图可知，当小灯泡两端的电压升高时，其阻值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（选填“增大”“不变”或“减小”）。</w:t>
      </w:r>
    </w:p>
    <w:p w14:paraId="5DA24DF2">
      <w:pPr>
        <w:spacing w:line="360" w:lineRule="auto"/>
        <w:jc w:val="left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33550" cy="15240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12571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如图所示，电源两端电压为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=20Ω</w:t>
      </w:r>
      <w:r>
        <w:rPr>
          <w:rFonts w:ascii="宋体" w:hAnsi="宋体" w:eastAsia="宋体" w:cs="宋体"/>
          <w:color w:val="000000"/>
        </w:rPr>
        <w:t>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，电压表示数为</w:t>
      </w:r>
      <w:r>
        <w:rPr>
          <w:rFonts w:ascii="Times New Roman" w:hAnsi="Times New Roman" w:eastAsia="Times New Roman" w:cs="Times New Roman"/>
          <w:color w:val="000000"/>
        </w:rPr>
        <w:t>4V</w:t>
      </w:r>
      <w:r>
        <w:rPr>
          <w:rFonts w:ascii="宋体" w:hAnsi="宋体" w:eastAsia="宋体" w:cs="宋体"/>
          <w:color w:val="000000"/>
        </w:rPr>
        <w:t>，则通电</w:t>
      </w:r>
      <w:r>
        <w:rPr>
          <w:rFonts w:ascii="Times New Roman" w:hAnsi="Times New Roman" w:eastAsia="Times New Roman" w:cs="Times New Roman"/>
          <w:color w:val="000000"/>
        </w:rPr>
        <w:t>100s</w:t>
      </w:r>
      <w:r>
        <w:rPr>
          <w:rFonts w:ascii="宋体" w:hAnsi="宋体" w:eastAsia="宋体" w:cs="宋体"/>
          <w:color w:val="000000"/>
        </w:rPr>
        <w:t>整个电路产生的热量为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427D1BD2">
      <w:pPr>
        <w:spacing w:line="360" w:lineRule="auto"/>
        <w:jc w:val="left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66825" cy="121920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6D709">
      <w:pPr>
        <w:spacing w:line="360" w:lineRule="auto"/>
        <w:jc w:val="left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二、选择题（每小题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分；每小题给出的四个选项中，只有一个选项是符合题意的）</w:t>
      </w:r>
    </w:p>
    <w:p w14:paraId="3483B6ED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关于安全用电，下列说法错误的是（　　）</w:t>
      </w:r>
    </w:p>
    <w:p w14:paraId="56978E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绝缘皮破损的电线，需要及时更换</w:t>
      </w:r>
    </w:p>
    <w:p w14:paraId="1AC252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家用电器工作时起火，可以直接用水浇灭</w:t>
      </w:r>
    </w:p>
    <w:p w14:paraId="6AD99D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383" name="图片 200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3" name="图片 20038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发生触电事故时，不能直接用手去拉触电者</w:t>
      </w:r>
    </w:p>
    <w:p w14:paraId="0A18DC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手机充电结束后，要把充电器从插座上及时拔下</w:t>
      </w:r>
    </w:p>
    <w:p w14:paraId="7DB5E9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我国古代科技著作《天工开物》里记载了铸造“万钧钟”和“鼎”的方法，先后用泥土制作“模骨”，“干燥之后以牛油、黄蜡附其上数寸”，在油蜡上刻上各种图案（如图），然后在油蜡的外面用泥土制成外壳。干燥之后，“外施火力炙化其中油蜡”，油蜡流出形成空腔，在空腔中倒入铜液，待铜液冷却后，“钟鼎成矣”。下列说法正确的是（　　）</w:t>
      </w:r>
    </w:p>
    <w:p w14:paraId="77F08F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04950" cy="11430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9CAD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“炙化其中油蜡”是升华过程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“炙化其中油蜡”是液化过程</w:t>
      </w:r>
    </w:p>
    <w:p w14:paraId="0D599F0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铜液冷却成钟鼎是凝固过程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铜液冷却成钟鼎是凝华过程</w:t>
      </w:r>
    </w:p>
    <w:p w14:paraId="295046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下列现象中由于光的反射形成的是（　　）</w:t>
      </w:r>
    </w:p>
    <w:p w14:paraId="730222F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752475" cy="7048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水面倒影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809625" cy="8001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树下光斑</w:t>
      </w:r>
    </w:p>
    <w:p w14:paraId="67B2C1E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714375" cy="6477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墙上留影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638175" cy="8286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杯中“折”笔</w:t>
      </w:r>
    </w:p>
    <w:p w14:paraId="003370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如图所示为动圈式话筒的简化示意图，磁铁固定在适当位置，线圈与膜片相通</w:t>
      </w:r>
      <w:r>
        <w:rPr>
          <w:color w:val="000000"/>
        </w:rPr>
        <w:t>，声波可使膜片左右振动从而带动线圈振动，线圈中就产生电流，实现声信号到电信号的转变。其工作原理是</w:t>
      </w:r>
      <w:r>
        <w:rPr>
          <w:rFonts w:ascii="宋体" w:hAnsi="宋体" w:eastAsia="宋体" w:cs="宋体"/>
          <w:color w:val="000000"/>
        </w:rPr>
        <w:t>（　　）</w:t>
      </w:r>
    </w:p>
    <w:p w14:paraId="03D4FD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38400" cy="12668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DF055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磁场对通电导线的作用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电流的热效应</w:t>
      </w:r>
    </w:p>
    <w:p w14:paraId="2BBD884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电流的磁效应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电磁感应</w:t>
      </w:r>
    </w:p>
    <w:p w14:paraId="5501FB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如图所示为某次蹦极运动的精彩瞬间，若一游客从平台上由静止开始下落。从开始下落至第一次到达最低点的过程中，游客的（　　）</w:t>
      </w:r>
    </w:p>
    <w:p w14:paraId="0E4F97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33500" cy="14478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69A4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动能一直增大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重力势能一直减小</w:t>
      </w:r>
    </w:p>
    <w:p w14:paraId="5B40814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机械能保持不变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机械能一直增大</w:t>
      </w:r>
    </w:p>
    <w:p w14:paraId="004848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Times New Roman" w:hAnsi="Times New Roman" w:eastAsia="Times New Roman" w:cs="Times New Roman"/>
          <w:color w:val="000000"/>
        </w:rPr>
        <w:t>59</w:t>
      </w:r>
      <w:r>
        <w:rPr>
          <w:rFonts w:ascii="宋体" w:hAnsi="宋体" w:eastAsia="宋体" w:cs="宋体"/>
          <w:color w:val="000000"/>
        </w:rPr>
        <w:t>分，搭载神舟十八号载人飞船的长征二号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遥十八运载火箭在酒泉卫星发射中心成功发射。</w:t>
      </w:r>
      <w:r>
        <w:rPr>
          <w:rFonts w:ascii="Times New Roman" w:hAnsi="Times New Roman" w:eastAsia="Times New Roman" w:cs="Times New Roman"/>
          <w:color w:val="000000"/>
        </w:rPr>
        <w:t>26</w:t>
      </w:r>
      <w:r>
        <w:rPr>
          <w:rFonts w:ascii="宋体" w:hAnsi="宋体" w:eastAsia="宋体" w:cs="宋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Times New Roman" w:hAnsi="Times New Roman" w:eastAsia="Times New Roman" w:cs="Times New Roman"/>
          <w:color w:val="000000"/>
        </w:rPr>
        <w:t>04</w:t>
      </w:r>
      <w:r>
        <w:rPr>
          <w:rFonts w:ascii="宋体" w:hAnsi="宋体" w:eastAsia="宋体" w:cs="宋体"/>
          <w:color w:val="000000"/>
        </w:rPr>
        <w:t>分，在轨执行任务的神舟十七号航天员乘组顺利打开“家门”，欢迎神舟十八号航天员乘组入驻“天宫”空间站。随后，两个航天员乘组面向镜头向牵挂他们的全国人民报平安（如图所示）。下列说法正确的是（　　）</w:t>
      </w:r>
    </w:p>
    <w:p w14:paraId="565866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85850" cy="7905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467FB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载人飞船在升空的过程中惯性增大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“天宫”空间站处于平衡状态</w:t>
      </w:r>
    </w:p>
    <w:p w14:paraId="396B70D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地球对“天宫”空间站有吸引作用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航天员报平安的声音是通过声波传回地面的</w:t>
      </w:r>
    </w:p>
    <w:p w14:paraId="423E21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如图所示的电路中，电源两端电压保持不变，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为定值电阻。闭合开关，在保证电路元件安全的前提下，将滑动变阻器的滑片由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端滑到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的示数变化量的绝对值分别为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、Δ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，则（　　）</w:t>
      </w:r>
    </w:p>
    <w:p w14:paraId="006AB3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81225" cy="14573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822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的示数变大，电压表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的示数变大</w:t>
      </w:r>
    </w:p>
    <w:p w14:paraId="672D47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的示数变小，电压表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的示数变小</w:t>
      </w:r>
    </w:p>
    <w:p w14:paraId="67806B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的比值大于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</w:t>
      </w:r>
    </w:p>
    <w:p w14:paraId="37F995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的比值等于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</w:t>
      </w:r>
    </w:p>
    <w:p w14:paraId="00FA47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三、实验题（第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19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FD430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小亮同学用图甲所示的装置探究液体压强与哪些因素有关，容器中间用隔板分成左右两部分，隔板下部用薄橡皮膜封闭一个圆孔，橡皮膜两侧压强不同时橡皮膜的形状发生改变。</w:t>
      </w:r>
    </w:p>
    <w:p w14:paraId="4AB465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）将同种液体倒入容器左右两边，右侧液面高于左侧，观察到橡皮膜的形状如图乙所示。将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两种不同的液体（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</w:rPr>
        <w:t>）分别倒入容器左右两边，使左右两侧的液面相平，观察到橡皮膜的形状如图丙所示。</w:t>
      </w:r>
    </w:p>
    <w:p w14:paraId="1091926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①由图乙可初步得出：同种液体中，深度越大，压强越大；</w:t>
      </w:r>
    </w:p>
    <w:p w14:paraId="1AAE80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②由图丙可初步得出：深度相同时，液体的密度越大，压强越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7035538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）若将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两种不同的液体分别倒入容器左右两边，倒入液体的深度如图丁所示，发现橡皮膜的形状几乎没有变化。由此可知两种液体的密度大小关系为：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color w:val="000000"/>
          <w:vertAlign w:val="subscript"/>
        </w:rPr>
        <w:t>C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color w:val="000000"/>
          <w:vertAlign w:val="subscript"/>
        </w:rPr>
        <w:t>D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”）。</w:t>
      </w:r>
    </w:p>
    <w:p w14:paraId="07117D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52950" cy="11811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3C8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图甲为小明同学用铜导线穿过硬纸板绕制而成的螺线管。他先在水平放置的硬纸板上均匀地撒满铁屑，然后在螺线管中通以图乙所示的电流，轻敲纸板，观察到铁屑的排列情况如图丙所示。</w:t>
      </w:r>
    </w:p>
    <w:p w14:paraId="0A0420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76775" cy="11239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E00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）由图丙中的铁屑排列情况可以得出：通电螺线管外部的磁场与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（选填“条形”或“蹄形”）磁体的磁场相似；</w:t>
      </w:r>
    </w:p>
    <w:p w14:paraId="3D258C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）若将一小磁针放置在图丙中通电螺线管右端轴线上的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处，则小磁针静止时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极的指向水平向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（选填“左”或“右”）。</w:t>
      </w:r>
    </w:p>
    <w:p w14:paraId="5B2EEF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图甲为小英同学设计的“探究电流与电压的关系”电路图，电源两端电压为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，滑动变阻器的规格为“</w:t>
      </w:r>
      <w:r>
        <w:rPr>
          <w:rFonts w:ascii="Times New Roman" w:hAnsi="Times New Roman" w:eastAsia="Times New Roman" w:cs="Times New Roman"/>
          <w:color w:val="000000"/>
        </w:rPr>
        <w:t>50Ω  1.5A</w:t>
      </w:r>
      <w:r>
        <w:rPr>
          <w:rFonts w:ascii="宋体" w:hAnsi="宋体" w:eastAsia="宋体" w:cs="宋体"/>
          <w:color w:val="000000"/>
        </w:rPr>
        <w:t>”。</w:t>
      </w:r>
    </w:p>
    <w:p w14:paraId="2223CC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38650" cy="14668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9C7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）请按照图甲，将图乙中的实物电路连接完整；</w:t>
      </w:r>
      <w:r>
        <w:rPr>
          <w:color w:val="000000"/>
        </w:rPr>
        <w:t>_____</w:t>
      </w:r>
    </w:p>
    <w:p w14:paraId="68C99E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）正确连接电路后，将滑动变阻器的滑片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移至电阻值最大处，闭合开关，移动滑片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，小英发现电流表和电压表均无示数。为了排查电路故障，她断开开关，然后按图丙所示的电路图，只将与电压表“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宋体" w:hAnsi="宋体" w:eastAsia="宋体" w:cs="宋体"/>
          <w:color w:val="000000"/>
        </w:rPr>
        <w:t>”接线柱相连导线的另一端拆下，并正确连接到滑动变阻器的接线柱上。重复前面的操作，发现电压表有示数且保持不变，电流表始终无示数。若电路中只有一处故障，则故障可能是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25818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）排除故障后进行实验，得到的实验数据如下表所示。</w:t>
      </w:r>
    </w:p>
    <w:tbl>
      <w:tblPr>
        <w:tblStyle w:val="4"/>
        <w:tblW w:w="42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02"/>
        <w:gridCol w:w="608"/>
        <w:gridCol w:w="608"/>
        <w:gridCol w:w="608"/>
        <w:gridCol w:w="608"/>
        <w:gridCol w:w="608"/>
        <w:gridCol w:w="608"/>
      </w:tblGrid>
      <w:tr w14:paraId="6FE36D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F10B4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数据序号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EA3E8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100E5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3878B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C40E7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52C8A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85F2B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14:paraId="16F07A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C305F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i/>
                <w:color w:val="000000"/>
              </w:rPr>
              <w:t>U</w:t>
            </w:r>
            <w:r>
              <w:rPr>
                <w:color w:val="000000"/>
              </w:rPr>
              <w:t>/V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9709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0.30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4D71E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0.60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AC771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>
              <w:rPr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200385" name="图片 2003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85" name="图片 200385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t>90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3FDA7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1.20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2890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1.50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8B6B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1.80</w:t>
            </w:r>
          </w:p>
        </w:tc>
      </w:tr>
      <w:tr w14:paraId="0276F6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55180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i/>
                <w:color w:val="000000"/>
              </w:rPr>
              <w:t>I</w:t>
            </w:r>
            <w:r>
              <w:rPr>
                <w:color w:val="000000"/>
              </w:rPr>
              <w:t>/A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EB3E6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0.08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CA5E6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0.15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89063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0.23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C780C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0.30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B5A67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0.38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E98A3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0.45</w:t>
            </w:r>
          </w:p>
        </w:tc>
      </w:tr>
    </w:tbl>
    <w:p w14:paraId="3A50CB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分析表中的数据，可以初步得出结论，在电阻一定的情况下，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3021F8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）本实验中，定值电阻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（保留一位小数）。</w:t>
      </w:r>
    </w:p>
    <w:p w14:paraId="1AA1AE5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四、计算与推导题（第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分；解答有必要的公式和过程）</w:t>
      </w:r>
    </w:p>
    <w:p w14:paraId="2FA5F3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一起重机在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内将重为</w:t>
      </w:r>
      <w:r>
        <w:rPr>
          <w:rFonts w:ascii="Times New Roman" w:hAnsi="Times New Roman" w:eastAsia="Times New Roman" w:cs="Times New Roman"/>
          <w:color w:val="000000"/>
        </w:rPr>
        <w:t>5000N</w:t>
      </w:r>
      <w:r>
        <w:rPr>
          <w:rFonts w:ascii="宋体" w:hAnsi="宋体" w:eastAsia="宋体" w:cs="宋体"/>
          <w:color w:val="000000"/>
        </w:rPr>
        <w:t>的物体竖直向上匀速提升</w:t>
      </w:r>
      <w:r>
        <w:rPr>
          <w:rFonts w:ascii="Times New Roman" w:hAnsi="Times New Roman" w:eastAsia="Times New Roman" w:cs="Times New Roman"/>
          <w:color w:val="000000"/>
        </w:rPr>
        <w:t>2m</w:t>
      </w:r>
      <w:r>
        <w:rPr>
          <w:rFonts w:ascii="宋体" w:hAnsi="宋体" w:eastAsia="宋体" w:cs="宋体"/>
          <w:color w:val="000000"/>
        </w:rPr>
        <w:t>，求：</w:t>
      </w:r>
    </w:p>
    <w:p w14:paraId="4CD6EC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）物体上升的速度大小：</w:t>
      </w:r>
    </w:p>
    <w:p w14:paraId="2C11CE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）起重机提升物体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89" name="图片 200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9" name="图片 20038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功率。</w:t>
      </w:r>
    </w:p>
    <w:p w14:paraId="3297E6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如图所示的电路中，电源两端电压为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=9V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均为定值电阻，其中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=45Ω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=30Ω</w:t>
      </w:r>
      <w:r>
        <w:rPr>
          <w:rFonts w:ascii="宋体" w:hAnsi="宋体" w:eastAsia="宋体" w:cs="宋体"/>
          <w:color w:val="000000"/>
        </w:rPr>
        <w:t>。</w:t>
      </w:r>
    </w:p>
    <w:p w14:paraId="27D34E1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）当闭合开关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，断开开关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时，求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两端的电压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142701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）当开关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均闭合时，求电流表的示数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；</w:t>
      </w:r>
    </w:p>
    <w:p w14:paraId="0813AD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）当闭合开关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，断开开关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时，电压表示数为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，求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消耗的电功率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。</w:t>
      </w:r>
    </w:p>
    <w:p w14:paraId="6C7F5E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81150" cy="16383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3CA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某兴趣小组要测量一金属块的密度，设计了如下方案：将装有适量细沙的薄壁圆筒，缓慢竖直放入盛有适量水的、水平放置的长方体透明薄壁容器中，待圆筒静止后，在圆筒上对应水面的位置标记一点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，并在长方体容器上标出此时的水位线</w:t>
      </w:r>
      <w:r>
        <w:rPr>
          <w:rFonts w:ascii="Times New Roman" w:hAnsi="Times New Roman" w:eastAsia="Times New Roman" w:cs="Times New Roman"/>
          <w:i/>
          <w:color w:val="000000"/>
        </w:rPr>
        <w:t>MN</w:t>
      </w:r>
      <w:r>
        <w:rPr>
          <w:rFonts w:ascii="宋体" w:hAnsi="宋体" w:eastAsia="宋体" w:cs="宋体"/>
          <w:color w:val="000000"/>
        </w:rPr>
        <w:t>（如图甲所示）；然后将待测金属块用细线悬挂在圆筒下方，缓慢竖直放入水中，圆筒静止后（金属块不接触容器底部），在长方体容器上标出此时的水位线</w:t>
      </w:r>
      <w:r>
        <w:rPr>
          <w:rFonts w:ascii="Times New Roman" w:hAnsi="Times New Roman" w:eastAsia="Times New Roman" w:cs="Times New Roman"/>
          <w:i/>
          <w:color w:val="000000"/>
        </w:rPr>
        <w:t>PQ</w:t>
      </w:r>
      <w:r>
        <w:rPr>
          <w:rFonts w:ascii="宋体" w:hAnsi="宋体" w:eastAsia="宋体" w:cs="宋体"/>
          <w:color w:val="000000"/>
        </w:rPr>
        <w:t>（如图乙所示）；再向长方体容器中缓慢注水至圆筒上的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点与</w:t>
      </w:r>
      <w:r>
        <w:rPr>
          <w:rFonts w:ascii="Times New Roman" w:hAnsi="Times New Roman" w:eastAsia="Times New Roman" w:cs="Times New Roman"/>
          <w:i/>
          <w:color w:val="000000"/>
        </w:rPr>
        <w:t>MN</w:t>
      </w:r>
      <w:r>
        <w:rPr>
          <w:rFonts w:ascii="宋体" w:hAnsi="宋体" w:eastAsia="宋体" w:cs="宋体"/>
          <w:color w:val="000000"/>
        </w:rPr>
        <w:t>在同一水平面上（如图丙所示）。测出</w:t>
      </w:r>
      <w:r>
        <w:rPr>
          <w:rFonts w:ascii="Times New Roman" w:hAnsi="Times New Roman" w:eastAsia="Times New Roman" w:cs="Times New Roman"/>
          <w:i/>
          <w:color w:val="000000"/>
        </w:rPr>
        <w:t>PQ</w:t>
      </w:r>
      <w:r>
        <w:rPr>
          <w:rFonts w:ascii="宋体" w:hAnsi="宋体" w:eastAsia="宋体" w:cs="宋体"/>
          <w:color w:val="000000"/>
        </w:rPr>
        <w:t>与此时水面的距离为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35" o:title="eqId80b53eab97158937f92039c1e133b0f1"/>
            <o:lock v:ext="edit" aspectratio="t"/>
            <w10:wrap type="none"/>
            <w10:anchorlock/>
          </v:shape>
          <o:OLEObject Type="Embed" ProgID="Equation.DSMT4" ShapeID="_x0000_i1025" DrawAspect="Content" ObjectID="_1468075725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，与</w:t>
      </w:r>
      <w:r>
        <w:rPr>
          <w:rFonts w:ascii="Times New Roman" w:hAnsi="Times New Roman" w:eastAsia="Times New Roman" w:cs="Times New Roman"/>
          <w:i/>
          <w:color w:val="000000"/>
        </w:rPr>
        <w:t>MN</w:t>
      </w:r>
      <w:r>
        <w:rPr>
          <w:rFonts w:ascii="宋体" w:hAnsi="宋体" w:eastAsia="宋体" w:cs="宋体"/>
          <w:color w:val="000000"/>
        </w:rPr>
        <w:t>的距离为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37" o:title="eqIdf285174fbf90a9742de57c1e53224cff"/>
            <o:lock v:ext="edit" aspectratio="t"/>
            <w10:wrap type="none"/>
            <w10:anchorlock/>
          </v:shape>
          <o:OLEObject Type="Embed" ProgID="Equation.DSMT4" ShapeID="_x0000_i1026" DrawAspect="Content" ObjectID="_1468075726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。若圆筒的底面积为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，长方体容器的底面积为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点到圆筒底部的竖直距离为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，不计细线的质量和体积，已知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9pt;width:18pt;" o:ole="t" filled="f" o:preferrelative="t" stroked="f" coordsize="21600,21600">
            <v:path/>
            <v:fill on="f" focussize="0,0"/>
            <v:stroke on="f" joinstyle="miter"/>
            <v:imagedata r:id="rId39" o:title="eqId1266991755868913b23dbad01b538ed1"/>
            <o:lock v:ext="edit" aspectratio="t"/>
            <w10:wrap type="none"/>
            <w10:anchorlock/>
          </v:shape>
          <o:OLEObject Type="Embed" ProgID="Equation.DSMT4" ShapeID="_x0000_i1027" DrawAspect="Content" ObjectID="_1468075727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59BCD86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）求图甲中圆筒和细沙总重力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的大小（用题中给定的物理量符号表示）；</w:t>
      </w:r>
    </w:p>
    <w:p w14:paraId="23314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）求金属块的体积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（用题中给定的物理量符号表示）：</w:t>
      </w:r>
    </w:p>
    <w:p w14:paraId="0D839A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9.8pt;width:211.8pt;" o:ole="t" filled="f" o:preferrelative="t" stroked="f" coordsize="21600,21600">
            <v:path/>
            <v:fill on="f" focussize="0,0"/>
            <v:stroke on="f" joinstyle="miter"/>
            <v:imagedata r:id="rId41" o:title="eqIdf6c8cbb3f56bf8650ed434930c25e939"/>
            <o:lock v:ext="edit" aspectratio="t"/>
            <w10:wrap type="none"/>
            <w10:anchorlock/>
          </v:shape>
          <o:OLEObject Type="Embed" ProgID="Equation.DSMT4" ShapeID="_x0000_i1028" DrawAspect="Content" ObjectID="_1468075728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求金属块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87" name="图片 200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7" name="图片 20038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密度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43" o:title="eqId171102a883b22fe6ca578efc8926f5b8"/>
            <o:lock v:ext="edit" aspectratio="t"/>
            <w10:wrap type="none"/>
            <w10:anchorlock/>
          </v:shape>
          <o:OLEObject Type="Embed" ProgID="Equation.DSMT4" ShapeID="_x0000_i1029" DrawAspect="Content" ObjectID="_1468075729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71D6D4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57625" cy="143827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2602C06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06F9A5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6D07BF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3C4E6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2E0014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74F287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6F2167E"/>
    <w:rsid w:val="1F6F3844"/>
    <w:rsid w:val="38274566"/>
    <w:rsid w:val="4C8D48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6" Type="http://schemas.openxmlformats.org/officeDocument/2006/relationships/fontTable" Target="fontTable.xml"/><Relationship Id="rId45" Type="http://schemas.openxmlformats.org/officeDocument/2006/relationships/customXml" Target="../customXml/item1.xml"/><Relationship Id="rId44" Type="http://schemas.openxmlformats.org/officeDocument/2006/relationships/image" Target="media/image30.png"/><Relationship Id="rId43" Type="http://schemas.openxmlformats.org/officeDocument/2006/relationships/image" Target="media/image29.wmf"/><Relationship Id="rId42" Type="http://schemas.openxmlformats.org/officeDocument/2006/relationships/oleObject" Target="embeddings/oleObject5.bin"/><Relationship Id="rId41" Type="http://schemas.openxmlformats.org/officeDocument/2006/relationships/image" Target="media/image28.wmf"/><Relationship Id="rId40" Type="http://schemas.openxmlformats.org/officeDocument/2006/relationships/oleObject" Target="embeddings/oleObject4.bin"/><Relationship Id="rId4" Type="http://schemas.openxmlformats.org/officeDocument/2006/relationships/header" Target="header2.xml"/><Relationship Id="rId39" Type="http://schemas.openxmlformats.org/officeDocument/2006/relationships/image" Target="media/image27.wmf"/><Relationship Id="rId38" Type="http://schemas.openxmlformats.org/officeDocument/2006/relationships/oleObject" Target="embeddings/oleObject3.bin"/><Relationship Id="rId37" Type="http://schemas.openxmlformats.org/officeDocument/2006/relationships/image" Target="media/image26.wmf"/><Relationship Id="rId36" Type="http://schemas.openxmlformats.org/officeDocument/2006/relationships/oleObject" Target="embeddings/oleObject2.bin"/><Relationship Id="rId35" Type="http://schemas.openxmlformats.org/officeDocument/2006/relationships/image" Target="media/image25.wmf"/><Relationship Id="rId34" Type="http://schemas.openxmlformats.org/officeDocument/2006/relationships/oleObject" Target="embeddings/oleObject1.bin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3521</Words>
  <Characters>3874</Characters>
  <Lines>0</Lines>
  <Paragraphs>0</Paragraphs>
  <TotalTime>5</TotalTime>
  <ScaleCrop>false</ScaleCrop>
  <LinksUpToDate>false</LinksUpToDate>
  <CharactersWithSpaces>3952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2024-06-25T09:00:00Z</dcterms:created>
  <dc:creator>学科网试题生产平台</dc:creator>
  <dc:description>3520142215348224</dc:description>
  <cp:lastModifiedBy>上帝掷骰子吗</cp:lastModifiedBy>
  <dcterms:modified xsi:type="dcterms:W3CDTF">2026-02-09T06:10:51Z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452CDB9DDA074A908D3335DCA2778BD9_12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