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53AA78">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12547600</wp:posOffset>
            </wp:positionH>
            <wp:positionV relativeFrom="topMargin">
              <wp:posOffset>11112500</wp:posOffset>
            </wp:positionV>
            <wp:extent cx="469900" cy="406400"/>
            <wp:effectExtent l="0" t="0" r="6350" b="12700"/>
            <wp:wrapNone/>
            <wp:docPr id="100076" name="图片 10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6" name="图片 100076"/>
                    <pic:cNvPicPr>
                      <a:picLocks noChangeAspect="1"/>
                    </pic:cNvPicPr>
                  </pic:nvPicPr>
                  <pic:blipFill>
                    <a:blip r:embed="rId10"/>
                    <a:stretch>
                      <a:fillRect/>
                    </a:stretch>
                  </pic:blipFill>
                  <pic:spPr>
                    <a:xfrm>
                      <a:off x="0" y="0"/>
                      <a:ext cx="469900" cy="4064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年北京市初中学业水平考试</w:t>
      </w:r>
    </w:p>
    <w:p w14:paraId="03D7A6EC">
      <w:pPr>
        <w:spacing w:line="360" w:lineRule="auto"/>
        <w:jc w:val="center"/>
      </w:pPr>
      <w:r>
        <w:rPr>
          <w:rFonts w:ascii="宋体" w:hAnsi="宋体" w:eastAsia="宋体" w:cs="宋体"/>
          <w:b/>
          <w:color w:val="auto"/>
          <w:sz w:val="32"/>
        </w:rPr>
        <w:t>物理试卷</w:t>
      </w:r>
    </w:p>
    <w:p w14:paraId="478254FB">
      <w:pPr>
        <w:spacing w:line="360" w:lineRule="auto"/>
        <w:jc w:val="both"/>
      </w:pPr>
      <w:r>
        <w:rPr>
          <w:rFonts w:ascii="宋体" w:hAnsi="宋体" w:eastAsia="宋体" w:cs="宋体"/>
          <w:b/>
          <w:color w:val="auto"/>
          <w:sz w:val="24"/>
        </w:rPr>
        <w:t>考生须知</w:t>
      </w:r>
    </w:p>
    <w:p w14:paraId="1FC8D33C">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页，共两部分，共</w:t>
      </w:r>
      <w:r>
        <w:rPr>
          <w:rFonts w:ascii="Times New Roman" w:hAnsi="Times New Roman" w:eastAsia="Times New Roman" w:cs="Times New Roman"/>
          <w:b/>
          <w:color w:val="auto"/>
          <w:sz w:val="24"/>
        </w:rPr>
        <w:t>26</w:t>
      </w:r>
      <w:r>
        <w:rPr>
          <w:rFonts w:ascii="宋体" w:hAnsi="宋体" w:eastAsia="宋体" w:cs="宋体"/>
          <w:b/>
          <w:color w:val="auto"/>
          <w:sz w:val="24"/>
        </w:rPr>
        <w:t>题，满分</w:t>
      </w:r>
      <w:r>
        <w:rPr>
          <w:rFonts w:ascii="Times New Roman" w:hAnsi="Times New Roman" w:eastAsia="Times New Roman" w:cs="Times New Roman"/>
          <w:b/>
          <w:color w:val="auto"/>
          <w:sz w:val="24"/>
        </w:rPr>
        <w:t>70</w:t>
      </w:r>
      <w:r>
        <w:rPr>
          <w:rFonts w:ascii="宋体" w:hAnsi="宋体" w:eastAsia="宋体" w:cs="宋体"/>
          <w:b/>
          <w:color w:val="auto"/>
          <w:sz w:val="24"/>
        </w:rPr>
        <w:t>分。考试时间</w:t>
      </w:r>
      <w:r>
        <w:rPr>
          <w:rFonts w:ascii="Times New Roman" w:hAnsi="Times New Roman" w:eastAsia="Times New Roman" w:cs="Times New Roman"/>
          <w:b/>
          <w:color w:val="auto"/>
          <w:sz w:val="24"/>
        </w:rPr>
        <w:t>70</w:t>
      </w:r>
      <w:r>
        <w:rPr>
          <w:rFonts w:ascii="宋体" w:hAnsi="宋体" w:eastAsia="宋体" w:cs="宋体"/>
          <w:b/>
          <w:color w:val="auto"/>
          <w:sz w:val="24"/>
        </w:rPr>
        <w:t>分钟。</w:t>
      </w:r>
    </w:p>
    <w:p w14:paraId="574FF856">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．在试卷和草稿纸上准确填写姓名、准考证号、考场号和座位号。</w:t>
      </w:r>
    </w:p>
    <w:p w14:paraId="001BA6BE">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．试题答案一律填涂或书写在答题卡上，在试卷上作答无效。</w:t>
      </w:r>
    </w:p>
    <w:p w14:paraId="5FC08F02">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．在答题卡上，选择题、作图题用</w:t>
      </w:r>
      <w:r>
        <w:rPr>
          <w:rFonts w:ascii="Times New Roman" w:hAnsi="Times New Roman" w:eastAsia="Times New Roman" w:cs="Times New Roman"/>
          <w:b/>
          <w:color w:val="auto"/>
          <w:sz w:val="24"/>
        </w:rPr>
        <w:t>2B</w:t>
      </w:r>
      <w:r>
        <w:rPr>
          <w:rFonts w:ascii="宋体" w:hAnsi="宋体" w:eastAsia="宋体" w:cs="宋体"/>
          <w:b/>
          <w:color w:val="auto"/>
          <w:sz w:val="24"/>
        </w:rPr>
        <w:t>铅笔作答，其他试题用黑色字迹签字笔作答。</w:t>
      </w:r>
    </w:p>
    <w:p w14:paraId="36EBCADC">
      <w:pPr>
        <w:spacing w:line="360" w:lineRule="auto"/>
        <w:jc w:val="both"/>
      </w:pPr>
      <w:r>
        <w:rPr>
          <w:rFonts w:ascii="Times New Roman" w:hAnsi="Times New Roman" w:eastAsia="Times New Roman" w:cs="Times New Roman"/>
          <w:b/>
          <w:color w:val="auto"/>
          <w:sz w:val="24"/>
        </w:rPr>
        <w:t>5</w:t>
      </w:r>
      <w:r>
        <w:rPr>
          <w:rFonts w:ascii="宋体" w:hAnsi="宋体" w:eastAsia="宋体" w:cs="宋体"/>
          <w:b/>
          <w:color w:val="auto"/>
          <w:sz w:val="24"/>
        </w:rPr>
        <w:t>．考试结束，将本试卷、答题卡和草稿纸一并交回。</w:t>
      </w:r>
    </w:p>
    <w:p w14:paraId="318A079E">
      <w:pPr>
        <w:spacing w:line="360" w:lineRule="auto"/>
        <w:jc w:val="center"/>
      </w:pPr>
      <w:r>
        <w:rPr>
          <w:rFonts w:ascii="宋体" w:hAnsi="宋体" w:eastAsia="宋体" w:cs="宋体"/>
          <w:b/>
          <w:color w:val="auto"/>
          <w:sz w:val="24"/>
        </w:rPr>
        <w:t>第一部分</w:t>
      </w:r>
    </w:p>
    <w:p w14:paraId="48A46377">
      <w:pPr>
        <w:spacing w:line="360" w:lineRule="auto"/>
        <w:jc w:val="both"/>
      </w:pPr>
      <w:r>
        <w:rPr>
          <w:rFonts w:ascii="宋体" w:hAnsi="宋体" w:eastAsia="宋体" w:cs="宋体"/>
          <w:b/>
          <w:color w:val="auto"/>
          <w:sz w:val="24"/>
        </w:rPr>
        <w:t>一、单项选择题（下列每题均有四个选项，其中只有一个选项符合题意。共</w:t>
      </w:r>
      <w:r>
        <w:rPr>
          <w:rFonts w:ascii="Times New Roman" w:hAnsi="Times New Roman" w:eastAsia="Times New Roman" w:cs="Times New Roman"/>
          <w:b/>
          <w:color w:val="auto"/>
          <w:sz w:val="24"/>
        </w:rPr>
        <w:t>24</w:t>
      </w:r>
      <w:r>
        <w:rPr>
          <w:rFonts w:ascii="宋体" w:hAnsi="宋体" w:eastAsia="宋体" w:cs="宋体"/>
          <w:b/>
          <w:color w:val="auto"/>
          <w:sz w:val="24"/>
        </w:rPr>
        <w:t>分，每题</w:t>
      </w:r>
      <w:r>
        <w:rPr>
          <w:rFonts w:ascii="Times New Roman" w:hAnsi="Times New Roman" w:eastAsia="Times New Roman" w:cs="Times New Roman"/>
          <w:b/>
          <w:color w:val="auto"/>
          <w:sz w:val="24"/>
        </w:rPr>
        <w:t>2</w:t>
      </w:r>
      <w:r>
        <w:rPr>
          <w:rFonts w:ascii="宋体" w:hAnsi="宋体" w:eastAsia="宋体" w:cs="宋体"/>
          <w:b/>
          <w:color w:val="auto"/>
          <w:sz w:val="24"/>
        </w:rPr>
        <w:t>分）</w:t>
      </w:r>
    </w:p>
    <w:p w14:paraId="56077093">
      <w:pPr>
        <w:spacing w:line="360" w:lineRule="auto"/>
        <w:jc w:val="left"/>
      </w:pPr>
      <w:r>
        <w:rPr>
          <w:color w:val="auto"/>
        </w:rPr>
        <w:t xml:space="preserve">1. </w:t>
      </w:r>
      <w:r>
        <w:rPr>
          <w:rFonts w:ascii="宋体" w:hAnsi="宋体" w:eastAsia="宋体" w:cs="宋体"/>
          <w:color w:val="auto"/>
        </w:rPr>
        <w:t>下列物品中，通常情况下属于导体的是（　　）</w:t>
      </w:r>
    </w:p>
    <w:p w14:paraId="69344ACE">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陶瓷杯</w:t>
      </w:r>
      <w:r>
        <w:tab/>
      </w:r>
      <w:r>
        <w:t xml:space="preserve">B. </w:t>
      </w:r>
      <w:r>
        <w:rPr>
          <w:rFonts w:ascii="宋体" w:hAnsi="宋体" w:eastAsia="宋体" w:cs="宋体"/>
          <w:color w:val="auto"/>
        </w:rPr>
        <w:t>橡皮</w:t>
      </w:r>
      <w:r>
        <w:tab/>
      </w:r>
      <w:r>
        <w:t xml:space="preserve">C. </w:t>
      </w:r>
      <w:r>
        <w:rPr>
          <w:rFonts w:ascii="宋体" w:hAnsi="宋体" w:eastAsia="宋体" w:cs="宋体"/>
          <w:color w:val="auto"/>
        </w:rPr>
        <w:t>钢尺</w:t>
      </w:r>
      <w:r>
        <w:tab/>
      </w:r>
      <w:r>
        <w:t xml:space="preserve">D. </w:t>
      </w:r>
      <w:r>
        <w:rPr>
          <w:rFonts w:ascii="宋体" w:hAnsi="宋体" w:eastAsia="宋体" w:cs="宋体"/>
          <w:color w:val="auto"/>
        </w:rPr>
        <w:t>塑料水瓶</w:t>
      </w:r>
    </w:p>
    <w:p w14:paraId="51A370AA">
      <w:pPr>
        <w:spacing w:line="360" w:lineRule="auto"/>
        <w:jc w:val="left"/>
        <w:textAlignment w:val="center"/>
        <w:rPr>
          <w:color w:val="000000"/>
        </w:rPr>
      </w:pPr>
      <w:r>
        <w:rPr>
          <w:color w:val="000000"/>
        </w:rPr>
        <w:t xml:space="preserve">2. </w:t>
      </w:r>
      <w:r>
        <w:rPr>
          <w:rFonts w:ascii="宋体" w:hAnsi="宋体" w:eastAsia="宋体" w:cs="宋体"/>
          <w:color w:val="000000"/>
        </w:rPr>
        <w:t>下图所示为自行车部件或使用中的实例，为了减小摩擦的是（　　）</w:t>
      </w:r>
    </w:p>
    <w:p w14:paraId="430B8178">
      <w:pPr>
        <w:spacing w:line="360" w:lineRule="auto"/>
        <w:jc w:val="left"/>
        <w:textAlignment w:val="center"/>
        <w:rPr>
          <w:color w:val="000000"/>
        </w:rPr>
      </w:pPr>
      <w:r>
        <w:rPr>
          <w:color w:val="000000"/>
        </w:rPr>
        <w:t xml:space="preserve">A. </w:t>
      </w:r>
      <w:r>
        <w:rPr>
          <w:color w:val="000000"/>
        </w:rPr>
        <w:drawing>
          <wp:inline distT="0" distB="0" distL="114300" distR="114300">
            <wp:extent cx="1885950" cy="13811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885950" cy="1381125"/>
                    </a:xfrm>
                    <a:prstGeom prst="rect">
                      <a:avLst/>
                    </a:prstGeom>
                  </pic:spPr>
                </pic:pic>
              </a:graphicData>
            </a:graphic>
          </wp:inline>
        </w:drawing>
      </w:r>
      <w:r>
        <w:rPr>
          <w:rFonts w:ascii="宋体" w:hAnsi="宋体" w:eastAsia="宋体" w:cs="宋体"/>
          <w:color w:val="000000"/>
        </w:rPr>
        <w:t>车把上套了有花纹的橡胶套</w:t>
      </w:r>
    </w:p>
    <w:p w14:paraId="27C24785">
      <w:pPr>
        <w:spacing w:line="360" w:lineRule="auto"/>
        <w:jc w:val="left"/>
        <w:textAlignment w:val="center"/>
        <w:rPr>
          <w:color w:val="000000"/>
        </w:rPr>
      </w:pPr>
      <w:r>
        <w:rPr>
          <w:color w:val="000000"/>
        </w:rPr>
        <w:t xml:space="preserve">B. </w:t>
      </w:r>
      <w:r>
        <w:rPr>
          <w:color w:val="000000"/>
        </w:rPr>
        <w:drawing>
          <wp:inline distT="0" distB="0" distL="114300" distR="114300">
            <wp:extent cx="1885950" cy="13906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885950" cy="1390650"/>
                    </a:xfrm>
                    <a:prstGeom prst="rect">
                      <a:avLst/>
                    </a:prstGeom>
                  </pic:spPr>
                </pic:pic>
              </a:graphicData>
            </a:graphic>
          </wp:inline>
        </w:drawing>
      </w:r>
      <w:r>
        <w:rPr>
          <w:rFonts w:ascii="宋体" w:hAnsi="宋体" w:eastAsia="宋体" w:cs="宋体"/>
          <w:color w:val="000000"/>
        </w:rPr>
        <w:t>遇到紧急情况时用力捏刹车</w:t>
      </w:r>
    </w:p>
    <w:p w14:paraId="7CE8C359">
      <w:pPr>
        <w:spacing w:line="360" w:lineRule="auto"/>
        <w:jc w:val="left"/>
        <w:textAlignment w:val="center"/>
        <w:rPr>
          <w:color w:val="000000"/>
        </w:rPr>
      </w:pPr>
      <w:r>
        <w:rPr>
          <w:color w:val="000000"/>
        </w:rPr>
        <w:t xml:space="preserve">C. </w:t>
      </w:r>
      <w:r>
        <w:rPr>
          <w:color w:val="000000"/>
        </w:rPr>
        <w:drawing>
          <wp:inline distT="0" distB="0" distL="114300" distR="114300">
            <wp:extent cx="1885950" cy="14001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885950" cy="1400175"/>
                    </a:xfrm>
                    <a:prstGeom prst="rect">
                      <a:avLst/>
                    </a:prstGeom>
                  </pic:spPr>
                </pic:pic>
              </a:graphicData>
            </a:graphic>
          </wp:inline>
        </w:drawing>
      </w:r>
      <w:r>
        <w:rPr>
          <w:rFonts w:ascii="宋体" w:hAnsi="宋体" w:eastAsia="宋体" w:cs="宋体"/>
          <w:color w:val="000000"/>
        </w:rPr>
        <w:t>自行车轮胎上刻有花纹</w:t>
      </w:r>
    </w:p>
    <w:p w14:paraId="4B0EE3C8">
      <w:pPr>
        <w:spacing w:line="360" w:lineRule="auto"/>
        <w:jc w:val="left"/>
        <w:textAlignment w:val="center"/>
        <w:rPr>
          <w:color w:val="000000"/>
        </w:rPr>
      </w:pPr>
      <w:r>
        <w:rPr>
          <w:color w:val="000000"/>
        </w:rPr>
        <w:t xml:space="preserve">D. </w:t>
      </w:r>
      <w:r>
        <w:rPr>
          <w:color w:val="000000"/>
        </w:rPr>
        <w:drawing>
          <wp:inline distT="0" distB="0" distL="114300" distR="114300">
            <wp:extent cx="1847850" cy="17526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847850" cy="1752600"/>
                    </a:xfrm>
                    <a:prstGeom prst="rect">
                      <a:avLst/>
                    </a:prstGeom>
                  </pic:spPr>
                </pic:pic>
              </a:graphicData>
            </a:graphic>
          </wp:inline>
        </w:drawing>
      </w:r>
      <w:r>
        <w:rPr>
          <w:rFonts w:ascii="宋体" w:hAnsi="宋体" w:eastAsia="宋体" w:cs="宋体"/>
          <w:color w:val="000000"/>
        </w:rPr>
        <w:t>轴承中装有滚珠</w:t>
      </w:r>
    </w:p>
    <w:p w14:paraId="3A4A5C4F">
      <w:pPr>
        <w:spacing w:line="360" w:lineRule="auto"/>
        <w:jc w:val="left"/>
        <w:textAlignment w:val="center"/>
        <w:rPr>
          <w:color w:val="000000"/>
        </w:rPr>
      </w:pPr>
      <w:r>
        <w:rPr>
          <w:color w:val="000000"/>
        </w:rPr>
        <w:t xml:space="preserve">3. </w:t>
      </w:r>
      <w:r>
        <w:rPr>
          <w:rFonts w:ascii="宋体" w:hAnsi="宋体" w:eastAsia="宋体" w:cs="宋体"/>
          <w:color w:val="000000"/>
        </w:rPr>
        <w:t>图中所示为我国某型号的火箭发射时上升的情境。关于该发射过程，下列说法正确的是（　　）</w:t>
      </w:r>
    </w:p>
    <w:p w14:paraId="05D342AA">
      <w:pPr>
        <w:spacing w:line="360" w:lineRule="auto"/>
        <w:jc w:val="left"/>
        <w:textAlignment w:val="center"/>
        <w:rPr>
          <w:color w:val="000000"/>
        </w:rPr>
      </w:pPr>
      <w:r>
        <w:rPr>
          <w:color w:val="000000"/>
        </w:rPr>
        <w:drawing>
          <wp:inline distT="0" distB="0" distL="114300" distR="114300">
            <wp:extent cx="1905000" cy="28098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905000" cy="2809875"/>
                    </a:xfrm>
                    <a:prstGeom prst="rect">
                      <a:avLst/>
                    </a:prstGeom>
                  </pic:spPr>
                </pic:pic>
              </a:graphicData>
            </a:graphic>
          </wp:inline>
        </w:drawing>
      </w:r>
    </w:p>
    <w:p w14:paraId="52DD1128">
      <w:pPr>
        <w:spacing w:line="360" w:lineRule="auto"/>
        <w:jc w:val="left"/>
        <w:textAlignment w:val="center"/>
        <w:rPr>
          <w:color w:val="000000"/>
        </w:rPr>
      </w:pPr>
      <w:r>
        <w:rPr>
          <w:color w:val="000000"/>
        </w:rPr>
        <w:t xml:space="preserve">A. </w:t>
      </w:r>
      <w:r>
        <w:rPr>
          <w:rFonts w:ascii="宋体" w:hAnsi="宋体" w:eastAsia="宋体" w:cs="宋体"/>
          <w:color w:val="000000"/>
        </w:rPr>
        <w:t>以发射塔为参照物，火箭是静止的</w:t>
      </w:r>
    </w:p>
    <w:p w14:paraId="02D5E8E4">
      <w:pPr>
        <w:spacing w:line="360" w:lineRule="auto"/>
        <w:jc w:val="left"/>
        <w:textAlignment w:val="center"/>
        <w:rPr>
          <w:color w:val="000000"/>
        </w:rPr>
      </w:pPr>
      <w:r>
        <w:rPr>
          <w:color w:val="000000"/>
        </w:rPr>
        <w:t xml:space="preserve">B. </w:t>
      </w:r>
      <w:r>
        <w:rPr>
          <w:rFonts w:ascii="宋体" w:hAnsi="宋体" w:eastAsia="宋体" w:cs="宋体"/>
          <w:color w:val="000000"/>
        </w:rPr>
        <w:t>以火箭为参照物，发射塔是静止的</w:t>
      </w:r>
    </w:p>
    <w:p w14:paraId="1F986DC6">
      <w:pPr>
        <w:spacing w:line="360" w:lineRule="auto"/>
        <w:jc w:val="left"/>
        <w:textAlignment w:val="center"/>
        <w:rPr>
          <w:color w:val="000000"/>
        </w:rPr>
      </w:pPr>
      <w:r>
        <w:rPr>
          <w:color w:val="000000"/>
        </w:rPr>
        <w:t xml:space="preserve">C. </w:t>
      </w:r>
      <w:r>
        <w:rPr>
          <w:rFonts w:ascii="宋体" w:hAnsi="宋体" w:eastAsia="宋体" w:cs="宋体"/>
          <w:color w:val="000000"/>
        </w:rPr>
        <w:t>以地面为参照物，火箭是运动的</w:t>
      </w:r>
    </w:p>
    <w:p w14:paraId="2A5335B9">
      <w:pPr>
        <w:spacing w:line="360" w:lineRule="auto"/>
        <w:jc w:val="left"/>
        <w:textAlignment w:val="center"/>
        <w:rPr>
          <w:color w:val="000000"/>
        </w:rPr>
      </w:pPr>
      <w:r>
        <w:rPr>
          <w:color w:val="000000"/>
        </w:rPr>
        <w:t xml:space="preserve">D. </w:t>
      </w:r>
      <w:r>
        <w:rPr>
          <w:rFonts w:ascii="宋体" w:hAnsi="宋体" w:eastAsia="宋体" w:cs="宋体"/>
          <w:color w:val="000000"/>
        </w:rPr>
        <w:t>以地面为参照物，发射塔是运动的</w:t>
      </w:r>
    </w:p>
    <w:p w14:paraId="4342488C">
      <w:pPr>
        <w:spacing w:line="360" w:lineRule="auto"/>
        <w:jc w:val="both"/>
        <w:textAlignment w:val="center"/>
        <w:rPr>
          <w:color w:val="000000"/>
        </w:rPr>
      </w:pPr>
      <w:r>
        <w:rPr>
          <w:color w:val="000000"/>
        </w:rPr>
        <w:t xml:space="preserve">4. </w:t>
      </w:r>
      <w:r>
        <w:rPr>
          <w:rFonts w:ascii="宋体" w:hAnsi="宋体" w:eastAsia="宋体" w:cs="宋体"/>
          <w:color w:val="000000"/>
        </w:rPr>
        <w:t>如图所示的光现象，由于光的折射形成的是（　　）</w:t>
      </w:r>
    </w:p>
    <w:p w14:paraId="43389079">
      <w:pPr>
        <w:spacing w:line="360" w:lineRule="auto"/>
        <w:jc w:val="left"/>
        <w:textAlignment w:val="center"/>
        <w:rPr>
          <w:color w:val="000000"/>
        </w:rPr>
      </w:pPr>
      <w:r>
        <w:rPr>
          <w:color w:val="000000"/>
        </w:rPr>
        <w:t xml:space="preserve">A. </w:t>
      </w:r>
      <w:r>
        <w:rPr>
          <w:color w:val="000000"/>
        </w:rPr>
        <w:drawing>
          <wp:inline distT="0" distB="0" distL="114300" distR="114300">
            <wp:extent cx="1562100" cy="11239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562100" cy="1123950"/>
                    </a:xfrm>
                    <a:prstGeom prst="rect">
                      <a:avLst/>
                    </a:prstGeom>
                  </pic:spPr>
                </pic:pic>
              </a:graphicData>
            </a:graphic>
          </wp:inline>
        </w:drawing>
      </w:r>
      <w:r>
        <w:rPr>
          <w:rFonts w:ascii="宋体" w:hAnsi="宋体" w:eastAsia="宋体" w:cs="宋体"/>
          <w:color w:val="000000"/>
        </w:rPr>
        <w:t>故宫角楼在水中的“侧影”</w:t>
      </w:r>
    </w:p>
    <w:p w14:paraId="33C9AEE9">
      <w:pPr>
        <w:spacing w:line="360" w:lineRule="auto"/>
        <w:jc w:val="left"/>
        <w:textAlignment w:val="center"/>
        <w:rPr>
          <w:color w:val="000000"/>
        </w:rPr>
      </w:pPr>
      <w:r>
        <w:rPr>
          <w:color w:val="000000"/>
        </w:rPr>
        <w:t xml:space="preserve">B. </w:t>
      </w:r>
      <w:r>
        <w:rPr>
          <w:color w:val="000000"/>
        </w:rPr>
        <w:drawing>
          <wp:inline distT="0" distB="0" distL="114300" distR="114300">
            <wp:extent cx="1609725" cy="12573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609725" cy="1257300"/>
                    </a:xfrm>
                    <a:prstGeom prst="rect">
                      <a:avLst/>
                    </a:prstGeom>
                  </pic:spPr>
                </pic:pic>
              </a:graphicData>
            </a:graphic>
          </wp:inline>
        </w:drawing>
      </w:r>
      <w:r>
        <w:rPr>
          <w:rFonts w:ascii="宋体" w:hAnsi="宋体" w:eastAsia="宋体" w:cs="宋体"/>
          <w:color w:val="000000"/>
        </w:rPr>
        <w:t>树在地面上的“树影”</w:t>
      </w:r>
    </w:p>
    <w:p w14:paraId="221BF9F5">
      <w:pPr>
        <w:spacing w:line="360" w:lineRule="auto"/>
        <w:jc w:val="left"/>
        <w:textAlignment w:val="center"/>
        <w:rPr>
          <w:color w:val="000000"/>
        </w:rPr>
      </w:pPr>
      <w:r>
        <w:rPr>
          <w:color w:val="000000"/>
        </w:rPr>
        <w:t xml:space="preserve">C. </w:t>
      </w:r>
      <w:r>
        <w:rPr>
          <w:color w:val="000000"/>
        </w:rPr>
        <w:drawing>
          <wp:inline distT="0" distB="0" distL="114300" distR="114300">
            <wp:extent cx="1590675" cy="15716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590675" cy="1571625"/>
                    </a:xfrm>
                    <a:prstGeom prst="rect">
                      <a:avLst/>
                    </a:prstGeom>
                  </pic:spPr>
                </pic:pic>
              </a:graphicData>
            </a:graphic>
          </wp:inline>
        </w:drawing>
      </w:r>
      <w:r>
        <w:rPr>
          <w:rFonts w:ascii="宋体" w:hAnsi="宋体" w:eastAsia="宋体" w:cs="宋体"/>
          <w:color w:val="000000"/>
        </w:rPr>
        <w:t>花在透镜下的“放大像”</w:t>
      </w:r>
    </w:p>
    <w:p w14:paraId="5D0E1FEE">
      <w:pPr>
        <w:spacing w:line="360" w:lineRule="auto"/>
        <w:jc w:val="left"/>
        <w:textAlignment w:val="center"/>
        <w:rPr>
          <w:color w:val="000000"/>
        </w:rPr>
      </w:pPr>
      <w:r>
        <w:rPr>
          <w:color w:val="000000"/>
        </w:rPr>
        <w:t xml:space="preserve">D. </w:t>
      </w:r>
      <w:r>
        <w:rPr>
          <w:color w:val="000000"/>
        </w:rPr>
        <w:drawing>
          <wp:inline distT="0" distB="0" distL="114300" distR="114300">
            <wp:extent cx="1628775" cy="9810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628775" cy="981075"/>
                    </a:xfrm>
                    <a:prstGeom prst="rect">
                      <a:avLst/>
                    </a:prstGeom>
                  </pic:spPr>
                </pic:pic>
              </a:graphicData>
            </a:graphic>
          </wp:inline>
        </w:drawing>
      </w:r>
      <w:r>
        <w:rPr>
          <w:rFonts w:ascii="宋体" w:hAnsi="宋体" w:eastAsia="宋体" w:cs="宋体"/>
          <w:color w:val="000000"/>
        </w:rPr>
        <w:t>月亮在水中的“像”</w:t>
      </w:r>
    </w:p>
    <w:p w14:paraId="773DFA10">
      <w:pPr>
        <w:spacing w:line="360" w:lineRule="auto"/>
        <w:jc w:val="left"/>
        <w:textAlignment w:val="center"/>
        <w:rPr>
          <w:color w:val="000000"/>
        </w:rPr>
      </w:pPr>
      <w:r>
        <w:rPr>
          <w:color w:val="000000"/>
        </w:rPr>
        <w:t xml:space="preserve">5. </w:t>
      </w:r>
      <w:r>
        <w:rPr>
          <w:rFonts w:ascii="宋体" w:hAnsi="宋体" w:eastAsia="宋体" w:cs="宋体"/>
          <w:color w:val="000000"/>
        </w:rPr>
        <w:t>如图所示，园艺工人在修剪枝条时，常把枝条尽量往剪刀</w:t>
      </w:r>
      <w:r>
        <w:rPr>
          <w:rFonts w:ascii="宋体" w:hAnsi="宋体" w:eastAsia="宋体" w:cs="宋体"/>
          <w:color w:val="000000"/>
          <w:position w:val="0"/>
        </w:rPr>
        <w:drawing>
          <wp:inline distT="0" distB="0" distL="114300" distR="114300">
            <wp:extent cx="133350" cy="177800"/>
            <wp:effectExtent l="0" t="0" r="0" b="0"/>
            <wp:docPr id="4188631" name="图片 4188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8631" name="图片 4188631"/>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轴处靠近，这样做是为了（　　）</w:t>
      </w:r>
    </w:p>
    <w:p w14:paraId="6160B7AE">
      <w:pPr>
        <w:spacing w:line="360" w:lineRule="auto"/>
        <w:jc w:val="left"/>
        <w:textAlignment w:val="center"/>
        <w:rPr>
          <w:color w:val="000000"/>
        </w:rPr>
      </w:pPr>
      <w:r>
        <w:rPr>
          <w:color w:val="000000"/>
        </w:rPr>
        <w:drawing>
          <wp:inline distT="0" distB="0" distL="114300" distR="114300">
            <wp:extent cx="1209675" cy="11906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09675" cy="1190625"/>
                    </a:xfrm>
                    <a:prstGeom prst="rect">
                      <a:avLst/>
                    </a:prstGeom>
                  </pic:spPr>
                </pic:pic>
              </a:graphicData>
            </a:graphic>
          </wp:inline>
        </w:drawing>
      </w:r>
    </w:p>
    <w:p w14:paraId="6A02621B">
      <w:pPr>
        <w:spacing w:line="360" w:lineRule="auto"/>
        <w:jc w:val="left"/>
        <w:textAlignment w:val="center"/>
        <w:rPr>
          <w:color w:val="000000"/>
        </w:rPr>
      </w:pPr>
      <w:r>
        <w:rPr>
          <w:color w:val="000000"/>
        </w:rPr>
        <w:t xml:space="preserve">A. </w:t>
      </w:r>
      <w:r>
        <w:rPr>
          <w:rFonts w:ascii="宋体" w:hAnsi="宋体" w:eastAsia="宋体" w:cs="宋体"/>
          <w:color w:val="000000"/>
        </w:rPr>
        <w:t>增大动力臂，能够省力</w:t>
      </w:r>
    </w:p>
    <w:p w14:paraId="777702A8">
      <w:pPr>
        <w:spacing w:line="360" w:lineRule="auto"/>
        <w:jc w:val="left"/>
        <w:textAlignment w:val="center"/>
        <w:rPr>
          <w:color w:val="000000"/>
        </w:rPr>
      </w:pPr>
      <w:r>
        <w:rPr>
          <w:color w:val="000000"/>
        </w:rPr>
        <w:t xml:space="preserve">B. </w:t>
      </w:r>
      <w:r>
        <w:rPr>
          <w:rFonts w:ascii="宋体" w:hAnsi="宋体" w:eastAsia="宋体" w:cs="宋体"/>
          <w:color w:val="000000"/>
        </w:rPr>
        <w:t>增大阻力臂，方便使用</w:t>
      </w:r>
    </w:p>
    <w:p w14:paraId="499447DB">
      <w:pPr>
        <w:spacing w:line="360" w:lineRule="auto"/>
        <w:jc w:val="left"/>
        <w:textAlignment w:val="center"/>
        <w:rPr>
          <w:color w:val="000000"/>
        </w:rPr>
      </w:pPr>
      <w:r>
        <w:rPr>
          <w:color w:val="000000"/>
        </w:rPr>
        <w:t xml:space="preserve">C. </w:t>
      </w:r>
      <w:r>
        <w:rPr>
          <w:rFonts w:ascii="宋体" w:hAnsi="宋体" w:eastAsia="宋体" w:cs="宋体"/>
          <w:color w:val="000000"/>
        </w:rPr>
        <w:t>减小动力臂，方便使用</w:t>
      </w:r>
    </w:p>
    <w:p w14:paraId="33608021">
      <w:pPr>
        <w:spacing w:line="360" w:lineRule="auto"/>
        <w:jc w:val="left"/>
        <w:textAlignment w:val="center"/>
        <w:rPr>
          <w:color w:val="000000"/>
        </w:rPr>
      </w:pPr>
      <w:r>
        <w:rPr>
          <w:color w:val="000000"/>
        </w:rPr>
        <w:t xml:space="preserve">D. </w:t>
      </w:r>
      <w:r>
        <w:rPr>
          <w:rFonts w:ascii="宋体" w:hAnsi="宋体" w:eastAsia="宋体" w:cs="宋体"/>
          <w:color w:val="000000"/>
        </w:rPr>
        <w:t>减小阻力臂，能够省力</w:t>
      </w:r>
    </w:p>
    <w:p w14:paraId="4438A0C3">
      <w:pPr>
        <w:spacing w:line="360" w:lineRule="auto"/>
        <w:jc w:val="left"/>
        <w:textAlignment w:val="center"/>
        <w:rPr>
          <w:color w:val="000000"/>
        </w:rPr>
      </w:pPr>
      <w:r>
        <w:rPr>
          <w:color w:val="000000"/>
        </w:rPr>
        <w:t xml:space="preserve">6. </w:t>
      </w:r>
      <w:r>
        <w:rPr>
          <w:rFonts w:ascii="宋体" w:hAnsi="宋体" w:eastAsia="宋体" w:cs="宋体"/>
          <w:color w:val="000000"/>
        </w:rPr>
        <w:t>北京的鸽哨制作精致，图中所示的是用多个管状哨连接成的一个“连筒类”鸽哨。当鸽子携带鸽哨飞行时，哨声既有高音、也有低音，主要是因为各筒的长短会影响发出声音的（　　）</w:t>
      </w:r>
    </w:p>
    <w:p w14:paraId="0BE51917">
      <w:pPr>
        <w:spacing w:line="360" w:lineRule="auto"/>
        <w:jc w:val="left"/>
        <w:textAlignment w:val="center"/>
        <w:rPr>
          <w:color w:val="000000"/>
        </w:rPr>
      </w:pPr>
      <w:r>
        <w:rPr>
          <w:color w:val="000000"/>
        </w:rPr>
        <w:drawing>
          <wp:inline distT="0" distB="0" distL="114300" distR="114300">
            <wp:extent cx="1438275" cy="16383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438275" cy="1638300"/>
                    </a:xfrm>
                    <a:prstGeom prst="rect">
                      <a:avLst/>
                    </a:prstGeom>
                  </pic:spPr>
                </pic:pic>
              </a:graphicData>
            </a:graphic>
          </wp:inline>
        </w:drawing>
      </w:r>
    </w:p>
    <w:p w14:paraId="4303B3F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音调</w:t>
      </w:r>
      <w:r>
        <w:rPr>
          <w:color w:val="000000"/>
        </w:rPr>
        <w:tab/>
      </w:r>
      <w:r>
        <w:rPr>
          <w:color w:val="000000"/>
        </w:rPr>
        <w:t xml:space="preserve">B. </w:t>
      </w:r>
      <w:r>
        <w:rPr>
          <w:rFonts w:ascii="宋体" w:hAnsi="宋体" w:eastAsia="宋体" w:cs="宋体"/>
          <w:color w:val="000000"/>
        </w:rPr>
        <w:t>音色</w:t>
      </w:r>
      <w:r>
        <w:rPr>
          <w:color w:val="000000"/>
        </w:rPr>
        <w:tab/>
      </w:r>
      <w:r>
        <w:rPr>
          <w:color w:val="000000"/>
        </w:rPr>
        <w:t xml:space="preserve">C. </w:t>
      </w:r>
      <w:r>
        <w:rPr>
          <w:rFonts w:ascii="宋体" w:hAnsi="宋体" w:eastAsia="宋体" w:cs="宋体"/>
          <w:color w:val="000000"/>
        </w:rPr>
        <w:t>响度</w:t>
      </w:r>
      <w:r>
        <w:rPr>
          <w:color w:val="000000"/>
        </w:rPr>
        <w:tab/>
      </w:r>
      <w:r>
        <w:rPr>
          <w:color w:val="000000"/>
        </w:rPr>
        <w:t xml:space="preserve">D. </w:t>
      </w:r>
      <w:r>
        <w:rPr>
          <w:rFonts w:ascii="宋体" w:hAnsi="宋体" w:eastAsia="宋体" w:cs="宋体"/>
          <w:color w:val="000000"/>
        </w:rPr>
        <w:t>传播速度</w:t>
      </w:r>
    </w:p>
    <w:p w14:paraId="1C6F2D2B">
      <w:pPr>
        <w:spacing w:line="360" w:lineRule="auto"/>
        <w:jc w:val="both"/>
        <w:textAlignment w:val="center"/>
        <w:rPr>
          <w:color w:val="000000"/>
        </w:rPr>
      </w:pPr>
      <w:r>
        <w:rPr>
          <w:color w:val="000000"/>
        </w:rPr>
        <w:t xml:space="preserve">7. </w:t>
      </w:r>
      <w:r>
        <w:rPr>
          <w:rFonts w:ascii="宋体" w:hAnsi="宋体" w:eastAsia="宋体" w:cs="宋体"/>
          <w:color w:val="000000"/>
        </w:rPr>
        <w:t>如图所示，左手手指和右手手掌分别沿水平方向压在气球的两侧，使气球保持静止。下列说法正确的是（　　）</w:t>
      </w:r>
    </w:p>
    <w:p w14:paraId="28822024">
      <w:pPr>
        <w:spacing w:line="360" w:lineRule="auto"/>
        <w:jc w:val="both"/>
        <w:textAlignment w:val="center"/>
        <w:rPr>
          <w:color w:val="000000"/>
        </w:rPr>
      </w:pPr>
      <w:r>
        <w:rPr>
          <w:color w:val="000000"/>
        </w:rPr>
        <w:drawing>
          <wp:inline distT="0" distB="0" distL="114300" distR="114300">
            <wp:extent cx="1800225" cy="10858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800225" cy="1085850"/>
                    </a:xfrm>
                    <a:prstGeom prst="rect">
                      <a:avLst/>
                    </a:prstGeom>
                  </pic:spPr>
                </pic:pic>
              </a:graphicData>
            </a:graphic>
          </wp:inline>
        </w:drawing>
      </w:r>
    </w:p>
    <w:p w14:paraId="608A9DA2">
      <w:pPr>
        <w:spacing w:line="360" w:lineRule="auto"/>
        <w:jc w:val="left"/>
        <w:textAlignment w:val="center"/>
        <w:rPr>
          <w:color w:val="000000"/>
        </w:rPr>
      </w:pPr>
      <w:r>
        <w:rPr>
          <w:color w:val="000000"/>
        </w:rPr>
        <w:t xml:space="preserve">A. </w:t>
      </w:r>
      <w:r>
        <w:rPr>
          <w:rFonts w:ascii="宋体" w:hAnsi="宋体" w:eastAsia="宋体" w:cs="宋体"/>
          <w:color w:val="000000"/>
        </w:rPr>
        <w:t>手指对气球</w:t>
      </w:r>
      <w:r>
        <w:rPr>
          <w:rFonts w:ascii="宋体" w:hAnsi="宋体" w:eastAsia="宋体" w:cs="宋体"/>
          <w:color w:val="000000"/>
          <w:position w:val="0"/>
        </w:rPr>
        <w:drawing>
          <wp:inline distT="0" distB="0" distL="114300" distR="114300">
            <wp:extent cx="133350" cy="177800"/>
            <wp:effectExtent l="0" t="0" r="0" b="0"/>
            <wp:docPr id="4188633" name="图片 4188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8633" name="图片 4188633"/>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压力大于手掌对气球的压力</w:t>
      </w:r>
    </w:p>
    <w:p w14:paraId="3A713201">
      <w:pPr>
        <w:spacing w:line="360" w:lineRule="auto"/>
        <w:jc w:val="left"/>
        <w:textAlignment w:val="center"/>
        <w:rPr>
          <w:color w:val="000000"/>
        </w:rPr>
      </w:pPr>
      <w:r>
        <w:rPr>
          <w:color w:val="000000"/>
        </w:rPr>
        <w:t xml:space="preserve">B. </w:t>
      </w:r>
      <w:r>
        <w:rPr>
          <w:rFonts w:ascii="宋体" w:hAnsi="宋体" w:eastAsia="宋体" w:cs="宋体"/>
          <w:color w:val="000000"/>
        </w:rPr>
        <w:t>手指对气球的压强大于手掌对气球的压强</w:t>
      </w:r>
    </w:p>
    <w:p w14:paraId="4E3D7966">
      <w:pPr>
        <w:spacing w:line="360" w:lineRule="auto"/>
        <w:jc w:val="left"/>
        <w:textAlignment w:val="center"/>
        <w:rPr>
          <w:color w:val="000000"/>
        </w:rPr>
      </w:pPr>
      <w:r>
        <w:rPr>
          <w:color w:val="000000"/>
        </w:rPr>
        <w:t xml:space="preserve">C. </w:t>
      </w:r>
      <w:r>
        <w:rPr>
          <w:rFonts w:ascii="宋体" w:hAnsi="宋体" w:eastAsia="宋体" w:cs="宋体"/>
          <w:color w:val="000000"/>
        </w:rPr>
        <w:t>手掌对气球的压力与气球对手掌的压力是一对平衡力</w:t>
      </w:r>
    </w:p>
    <w:p w14:paraId="619AC869">
      <w:pPr>
        <w:spacing w:line="360" w:lineRule="auto"/>
        <w:jc w:val="left"/>
        <w:textAlignment w:val="center"/>
        <w:rPr>
          <w:color w:val="000000"/>
        </w:rPr>
      </w:pPr>
      <w:r>
        <w:rPr>
          <w:color w:val="000000"/>
        </w:rPr>
        <w:t xml:space="preserve">D. </w:t>
      </w:r>
      <w:r>
        <w:rPr>
          <w:rFonts w:ascii="宋体" w:hAnsi="宋体" w:eastAsia="宋体" w:cs="宋体"/>
          <w:color w:val="000000"/>
        </w:rPr>
        <w:t>手指与手掌受到气球的压力是一对相互作用力</w:t>
      </w:r>
    </w:p>
    <w:p w14:paraId="04EB1752">
      <w:pPr>
        <w:spacing w:line="360" w:lineRule="auto"/>
        <w:jc w:val="both"/>
        <w:textAlignment w:val="center"/>
        <w:rPr>
          <w:color w:val="000000"/>
        </w:rPr>
      </w:pPr>
      <w:r>
        <w:rPr>
          <w:color w:val="000000"/>
        </w:rPr>
        <w:t xml:space="preserve">8. </w:t>
      </w:r>
      <w:r>
        <w:rPr>
          <w:rFonts w:ascii="宋体" w:hAnsi="宋体" w:eastAsia="宋体" w:cs="宋体"/>
          <w:color w:val="000000"/>
        </w:rPr>
        <w:t>图甲为我国古代的“节能灯”</w:t>
      </w:r>
      <w:r>
        <w:rPr>
          <w:rFonts w:ascii="Times New Roman" w:hAnsi="Times New Roman" w:eastAsia="Times New Roman" w:cs="Times New Roman"/>
          <w:color w:val="000000"/>
        </w:rPr>
        <w:t>——</w:t>
      </w:r>
      <w:r>
        <w:rPr>
          <w:rFonts w:ascii="宋体" w:hAnsi="宋体" w:eastAsia="宋体" w:cs="宋体"/>
          <w:color w:val="000000"/>
        </w:rPr>
        <w:t>“省油灯”，图乙为其部分剖面示意图。向灯盏夹层内注水，有助于减慢油的蒸发，达到省油的目的。关于“省油灯”减慢油蒸发的方法，下列说法正确的是（　　）</w:t>
      </w:r>
    </w:p>
    <w:p w14:paraId="697CFC1B">
      <w:pPr>
        <w:spacing w:line="360" w:lineRule="auto"/>
        <w:jc w:val="both"/>
        <w:textAlignment w:val="center"/>
        <w:rPr>
          <w:color w:val="000000"/>
        </w:rPr>
      </w:pPr>
      <w:r>
        <w:rPr>
          <w:color w:val="000000"/>
        </w:rPr>
        <w:drawing>
          <wp:inline distT="0" distB="0" distL="114300" distR="114300">
            <wp:extent cx="3609975" cy="14097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609975" cy="1409700"/>
                    </a:xfrm>
                    <a:prstGeom prst="rect">
                      <a:avLst/>
                    </a:prstGeom>
                  </pic:spPr>
                </pic:pic>
              </a:graphicData>
            </a:graphic>
          </wp:inline>
        </w:drawing>
      </w:r>
    </w:p>
    <w:p w14:paraId="4ED8352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降低油的温度</w:t>
      </w:r>
      <w:r>
        <w:rPr>
          <w:color w:val="000000"/>
        </w:rPr>
        <w:tab/>
      </w:r>
      <w:r>
        <w:rPr>
          <w:color w:val="000000"/>
        </w:rPr>
        <w:t xml:space="preserve">B. </w:t>
      </w:r>
      <w:r>
        <w:rPr>
          <w:rFonts w:ascii="宋体" w:hAnsi="宋体" w:eastAsia="宋体" w:cs="宋体"/>
          <w:color w:val="000000"/>
        </w:rPr>
        <w:t>减小油的表面积</w:t>
      </w:r>
    </w:p>
    <w:p w14:paraId="2400FBD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减慢油表面上方的空气流动</w:t>
      </w:r>
      <w:r>
        <w:rPr>
          <w:color w:val="000000"/>
        </w:rPr>
        <w:tab/>
      </w:r>
      <w:r>
        <w:rPr>
          <w:color w:val="000000"/>
        </w:rPr>
        <w:t xml:space="preserve">D. </w:t>
      </w:r>
      <w:r>
        <w:rPr>
          <w:rFonts w:ascii="宋体" w:hAnsi="宋体" w:eastAsia="宋体" w:cs="宋体"/>
          <w:color w:val="000000"/>
        </w:rPr>
        <w:t>减少油的体积</w:t>
      </w:r>
    </w:p>
    <w:p w14:paraId="78809D6B">
      <w:pPr>
        <w:spacing w:line="360" w:lineRule="auto"/>
        <w:jc w:val="left"/>
        <w:textAlignment w:val="center"/>
        <w:rPr>
          <w:color w:val="000000"/>
        </w:rPr>
      </w:pPr>
      <w:r>
        <w:rPr>
          <w:color w:val="000000"/>
        </w:rPr>
        <w:t xml:space="preserve">9. </w:t>
      </w:r>
      <w:r>
        <w:rPr>
          <w:rFonts w:ascii="宋体" w:hAnsi="宋体" w:eastAsia="宋体" w:cs="宋体"/>
          <w:color w:val="000000"/>
        </w:rPr>
        <w:t>下列说法正确的是（　　）</w:t>
      </w:r>
    </w:p>
    <w:p w14:paraId="05DDB6A2">
      <w:pPr>
        <w:spacing w:line="360" w:lineRule="auto"/>
        <w:jc w:val="left"/>
        <w:textAlignment w:val="center"/>
        <w:rPr>
          <w:color w:val="000000"/>
        </w:rPr>
      </w:pPr>
      <w:r>
        <w:rPr>
          <w:color w:val="000000"/>
        </w:rPr>
        <w:t xml:space="preserve">A. </w:t>
      </w:r>
      <w:r>
        <w:rPr>
          <w:rFonts w:ascii="宋体" w:hAnsi="宋体" w:eastAsia="宋体" w:cs="宋体"/>
          <w:color w:val="000000"/>
        </w:rPr>
        <w:t>铁块很难被压缩，说明分子间只存在斥力</w:t>
      </w:r>
    </w:p>
    <w:p w14:paraId="418660ED">
      <w:pPr>
        <w:spacing w:line="360" w:lineRule="auto"/>
        <w:jc w:val="left"/>
        <w:textAlignment w:val="center"/>
        <w:rPr>
          <w:color w:val="000000"/>
        </w:rPr>
      </w:pPr>
      <w:r>
        <w:rPr>
          <w:color w:val="000000"/>
        </w:rPr>
        <w:t xml:space="preserve">B. </w:t>
      </w:r>
      <w:r>
        <w:rPr>
          <w:rFonts w:ascii="宋体" w:hAnsi="宋体" w:eastAsia="宋体" w:cs="宋体"/>
          <w:color w:val="000000"/>
        </w:rPr>
        <w:t>燃料完全燃烧时放出的热量越多，其热值越大</w:t>
      </w:r>
    </w:p>
    <w:p w14:paraId="062F3948">
      <w:pPr>
        <w:spacing w:line="360" w:lineRule="auto"/>
        <w:jc w:val="left"/>
        <w:textAlignment w:val="center"/>
        <w:rPr>
          <w:color w:val="000000"/>
        </w:rPr>
      </w:pPr>
      <w:r>
        <w:rPr>
          <w:color w:val="000000"/>
        </w:rPr>
        <w:t xml:space="preserve">C. </w:t>
      </w:r>
      <w:r>
        <w:rPr>
          <w:rFonts w:ascii="宋体" w:hAnsi="宋体" w:eastAsia="宋体" w:cs="宋体"/>
          <w:color w:val="000000"/>
        </w:rPr>
        <w:t>汽油机的做功冲程主要是将内能转化为机械能</w:t>
      </w:r>
    </w:p>
    <w:p w14:paraId="786A9C95">
      <w:pPr>
        <w:spacing w:line="360" w:lineRule="auto"/>
        <w:jc w:val="left"/>
        <w:textAlignment w:val="center"/>
        <w:rPr>
          <w:color w:val="000000"/>
        </w:rPr>
      </w:pPr>
      <w:r>
        <w:rPr>
          <w:color w:val="000000"/>
        </w:rPr>
        <w:t xml:space="preserve">D. </w:t>
      </w:r>
      <w:r>
        <w:rPr>
          <w:rFonts w:ascii="宋体" w:hAnsi="宋体" w:eastAsia="宋体" w:cs="宋体"/>
          <w:color w:val="000000"/>
        </w:rPr>
        <w:t>物体吸收热量，温度一定升高</w:t>
      </w:r>
    </w:p>
    <w:p w14:paraId="689567A1">
      <w:pPr>
        <w:spacing w:line="360" w:lineRule="auto"/>
        <w:jc w:val="both"/>
        <w:textAlignment w:val="center"/>
        <w:rPr>
          <w:color w:val="000000"/>
        </w:rPr>
      </w:pPr>
      <w:r>
        <w:rPr>
          <w:color w:val="000000"/>
        </w:rPr>
        <w:t xml:space="preserve">10. </w:t>
      </w:r>
      <w:r>
        <w:rPr>
          <w:rFonts w:ascii="宋体" w:hAnsi="宋体" w:eastAsia="宋体" w:cs="宋体"/>
          <w:color w:val="000000"/>
        </w:rPr>
        <w:t>某同学玩滑板车时的情境如图所示，一开始，人用力蹬地，人和滑板车一起向前运动；停止蹬地后，人和滑板车运动得越来越慢，最终停下来。下列说法正确的是（　　）</w:t>
      </w:r>
    </w:p>
    <w:p w14:paraId="3DD008F5">
      <w:pPr>
        <w:spacing w:line="360" w:lineRule="auto"/>
        <w:jc w:val="both"/>
        <w:textAlignment w:val="center"/>
        <w:rPr>
          <w:color w:val="000000"/>
        </w:rPr>
      </w:pPr>
      <w:r>
        <w:rPr>
          <w:color w:val="000000"/>
        </w:rPr>
        <w:drawing>
          <wp:inline distT="0" distB="0" distL="114300" distR="114300">
            <wp:extent cx="3019425" cy="12668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019425" cy="1266825"/>
                    </a:xfrm>
                    <a:prstGeom prst="rect">
                      <a:avLst/>
                    </a:prstGeom>
                  </pic:spPr>
                </pic:pic>
              </a:graphicData>
            </a:graphic>
          </wp:inline>
        </w:drawing>
      </w:r>
    </w:p>
    <w:p w14:paraId="11B31722">
      <w:pPr>
        <w:spacing w:line="360" w:lineRule="auto"/>
        <w:jc w:val="left"/>
        <w:textAlignment w:val="center"/>
        <w:rPr>
          <w:color w:val="000000"/>
        </w:rPr>
      </w:pPr>
      <w:r>
        <w:rPr>
          <w:color w:val="000000"/>
        </w:rPr>
        <w:t xml:space="preserve">A. </w:t>
      </w:r>
      <w:r>
        <w:rPr>
          <w:rFonts w:ascii="宋体" w:hAnsi="宋体" w:eastAsia="宋体" w:cs="宋体"/>
          <w:color w:val="000000"/>
        </w:rPr>
        <w:t>人用力蹬地，使滑板车向前运动的过程中，人对滑板车没有做功</w:t>
      </w:r>
    </w:p>
    <w:p w14:paraId="0DC515B1">
      <w:pPr>
        <w:spacing w:line="360" w:lineRule="auto"/>
        <w:jc w:val="left"/>
        <w:textAlignment w:val="center"/>
        <w:rPr>
          <w:color w:val="000000"/>
        </w:rPr>
      </w:pPr>
      <w:r>
        <w:rPr>
          <w:color w:val="000000"/>
        </w:rPr>
        <w:t xml:space="preserve">B. </w:t>
      </w:r>
      <w:r>
        <w:rPr>
          <w:rFonts w:ascii="宋体" w:hAnsi="宋体" w:eastAsia="宋体" w:cs="宋体"/>
          <w:color w:val="000000"/>
        </w:rPr>
        <w:t>人停止蹬地后，人和滑板车还能继续向前运动，是因为他们受到惯性的作用</w:t>
      </w:r>
    </w:p>
    <w:p w14:paraId="10F67DF0">
      <w:pPr>
        <w:spacing w:line="360" w:lineRule="auto"/>
        <w:jc w:val="left"/>
        <w:textAlignment w:val="center"/>
        <w:rPr>
          <w:color w:val="000000"/>
        </w:rPr>
      </w:pPr>
      <w:r>
        <w:rPr>
          <w:color w:val="000000"/>
        </w:rPr>
        <w:t xml:space="preserve">C. </w:t>
      </w:r>
      <w:r>
        <w:rPr>
          <w:rFonts w:ascii="宋体" w:hAnsi="宋体" w:eastAsia="宋体" w:cs="宋体"/>
          <w:color w:val="000000"/>
        </w:rPr>
        <w:t>人停止蹬地后，人和滑板车继续向前运动的过程中，不再受到力的作用</w:t>
      </w:r>
    </w:p>
    <w:p w14:paraId="149F5A94">
      <w:pPr>
        <w:spacing w:line="360" w:lineRule="auto"/>
        <w:jc w:val="left"/>
        <w:textAlignment w:val="center"/>
        <w:rPr>
          <w:color w:val="000000"/>
        </w:rPr>
      </w:pPr>
      <w:r>
        <w:rPr>
          <w:color w:val="000000"/>
        </w:rPr>
        <w:t xml:space="preserve">D. </w:t>
      </w:r>
      <w:r>
        <w:rPr>
          <w:rFonts w:ascii="宋体" w:hAnsi="宋体" w:eastAsia="宋体" w:cs="宋体"/>
          <w:color w:val="000000"/>
        </w:rPr>
        <w:t>人停止蹬地后，人和滑板车运动得越来越慢的过程中，其运动状态发生改变</w:t>
      </w:r>
    </w:p>
    <w:p w14:paraId="0437DAA0">
      <w:pPr>
        <w:spacing w:line="360" w:lineRule="auto"/>
        <w:jc w:val="both"/>
        <w:textAlignment w:val="center"/>
        <w:rPr>
          <w:color w:val="000000"/>
        </w:rPr>
      </w:pPr>
      <w:r>
        <w:rPr>
          <w:color w:val="000000"/>
        </w:rPr>
        <w:t xml:space="preserve">11. </w:t>
      </w:r>
      <w:r>
        <w:rPr>
          <w:rFonts w:ascii="宋体" w:hAnsi="宋体" w:eastAsia="宋体" w:cs="宋体"/>
          <w:color w:val="000000"/>
        </w:rPr>
        <w:t>在两个相同的烧杯中分别装有两种液体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，其质量</w:t>
      </w:r>
      <w:r>
        <w:object>
          <v:shape id="_x0000_i1025" o:spt="75" alt="学科网(www.zxxk.com)--教育资源门户，提供试卷、教案、课件、论文、素材以及各类教学资源下载，还有大量而丰富的教学相关资讯！" type="#_x0000_t75" style="height:16.05pt;width:38.85pt;" o:ole="t" filled="f" o:preferrelative="t" stroked="f" coordsize="21600,21600">
            <v:path/>
            <v:fill on="f" focussize="0,0"/>
            <v:stroke on="f" joinstyle="miter"/>
            <v:imagedata r:id="rId27" o:title="eqId1d5e500889b6a1fffb0574a502457dd3"/>
            <o:lock v:ext="edit" aspectratio="t"/>
            <w10:wrap type="none"/>
            <w10:anchorlock/>
          </v:shape>
          <o:OLEObject Type="Embed" ProgID="Equation.DSMT4" ShapeID="_x0000_i1025" DrawAspect="Content" ObjectID="_1468075725" r:id="rId26">
            <o:LockedField>false</o:LockedField>
          </o:OLEObject>
        </w:object>
      </w:r>
      <w:r>
        <w:rPr>
          <w:rFonts w:ascii="宋体" w:hAnsi="宋体" w:eastAsia="宋体" w:cs="宋体"/>
          <w:color w:val="000000"/>
        </w:rPr>
        <w:t>；用额定电压相同的甲、乙两个电加热器分别加热液体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，电加热器的额定功率</w:t>
      </w:r>
      <w:r>
        <w:object>
          <v:shape id="_x0000_i1026" o:spt="75" alt="学科网(www.zxxk.com)--教育资源门户，提供试卷、教案、课件、论文、素材以及各类教学资源下载，还有大量而丰富的教学相关资讯！" type="#_x0000_t75" style="height:18pt;width:39.6pt;" o:ole="t" filled="f" o:preferrelative="t" stroked="f" coordsize="21600,21600">
            <v:path/>
            <v:fill on="f" focussize="0,0"/>
            <v:stroke on="f" joinstyle="miter"/>
            <v:imagedata r:id="rId29" o:title="eqId0ebf9e2068ddb939d81306a529aaa92e"/>
            <o:lock v:ext="edit" aspectratio="t"/>
            <w10:wrap type="none"/>
            <w10:anchorlock/>
          </v:shape>
          <o:OLEObject Type="Embed" ProgID="Equation.DSMT4" ShapeID="_x0000_i1026" DrawAspect="Content" ObjectID="_1468075726" r:id="rId28">
            <o:LockedField>false</o:LockedField>
          </o:OLEObject>
        </w:object>
      </w:r>
      <w:r>
        <w:rPr>
          <w:rFonts w:ascii="宋体" w:hAnsi="宋体" w:eastAsia="宋体" w:cs="宋体"/>
          <w:color w:val="000000"/>
        </w:rPr>
        <w:t>，它们均正常工作。液体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的温度随加热时间变化的关系如图所示。不考虑热量损失，下列说法正确的是（　　）</w:t>
      </w:r>
    </w:p>
    <w:p w14:paraId="4685B6B3">
      <w:pPr>
        <w:spacing w:line="360" w:lineRule="auto"/>
        <w:jc w:val="both"/>
        <w:textAlignment w:val="center"/>
        <w:rPr>
          <w:color w:val="000000"/>
        </w:rPr>
      </w:pPr>
      <w:r>
        <w:rPr>
          <w:color w:val="000000"/>
        </w:rPr>
        <w:drawing>
          <wp:inline distT="0" distB="0" distL="114300" distR="114300">
            <wp:extent cx="1371600" cy="12954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371600" cy="1295400"/>
                    </a:xfrm>
                    <a:prstGeom prst="rect">
                      <a:avLst/>
                    </a:prstGeom>
                  </pic:spPr>
                </pic:pic>
              </a:graphicData>
            </a:graphic>
          </wp:inline>
        </w:drawing>
      </w:r>
    </w:p>
    <w:p w14:paraId="0F9EE69A">
      <w:pPr>
        <w:spacing w:line="360" w:lineRule="auto"/>
        <w:jc w:val="left"/>
        <w:textAlignment w:val="center"/>
        <w:rPr>
          <w:color w:val="000000"/>
        </w:rPr>
      </w:pPr>
      <w:r>
        <w:rPr>
          <w:color w:val="000000"/>
        </w:rPr>
        <w:t xml:space="preserve">A. </w:t>
      </w:r>
      <w:r>
        <w:rPr>
          <w:rFonts w:ascii="宋体" w:hAnsi="宋体" w:eastAsia="宋体" w:cs="宋体"/>
          <w:color w:val="000000"/>
        </w:rPr>
        <w:t>液体</w:t>
      </w:r>
      <w:r>
        <w:rPr>
          <w:rFonts w:ascii="Times New Roman" w:hAnsi="Times New Roman" w:eastAsia="Times New Roman" w:cs="Times New Roman"/>
          <w:color w:val="000000"/>
        </w:rPr>
        <w:t>A</w:t>
      </w:r>
      <w:r>
        <w:rPr>
          <w:rFonts w:ascii="宋体" w:hAnsi="宋体" w:eastAsia="宋体" w:cs="宋体"/>
          <w:color w:val="000000"/>
        </w:rPr>
        <w:t>的沸点等于液体</w:t>
      </w:r>
      <w:r>
        <w:rPr>
          <w:rFonts w:ascii="Times New Roman" w:hAnsi="Times New Roman" w:eastAsia="Times New Roman" w:cs="Times New Roman"/>
          <w:color w:val="000000"/>
        </w:rPr>
        <w:t>B</w:t>
      </w:r>
      <w:r>
        <w:rPr>
          <w:rFonts w:ascii="宋体" w:hAnsi="宋体" w:eastAsia="宋体" w:cs="宋体"/>
          <w:color w:val="000000"/>
        </w:rPr>
        <w:t>的沸点</w:t>
      </w:r>
    </w:p>
    <w:p w14:paraId="57C416C4">
      <w:pPr>
        <w:spacing w:line="360" w:lineRule="auto"/>
        <w:jc w:val="left"/>
        <w:textAlignment w:val="center"/>
        <w:rPr>
          <w:color w:val="000000"/>
        </w:rPr>
      </w:pPr>
      <w:r>
        <w:rPr>
          <w:color w:val="000000"/>
        </w:rPr>
        <w:t xml:space="preserve">B. </w:t>
      </w:r>
      <w:r>
        <w:rPr>
          <w:rFonts w:ascii="宋体" w:hAnsi="宋体" w:eastAsia="宋体" w:cs="宋体"/>
          <w:color w:val="000000"/>
        </w:rPr>
        <w:t>电加热器甲的电阻丝阻值大于乙的电阻丝阻值</w:t>
      </w:r>
    </w:p>
    <w:p w14:paraId="7D20A148">
      <w:pPr>
        <w:spacing w:line="360" w:lineRule="auto"/>
        <w:jc w:val="left"/>
        <w:textAlignment w:val="center"/>
        <w:rPr>
          <w:color w:val="000000"/>
        </w:rPr>
      </w:pPr>
      <w:r>
        <w:rPr>
          <w:color w:val="000000"/>
        </w:rPr>
        <w:t xml:space="preserve">C. </w:t>
      </w:r>
      <w:r>
        <w:rPr>
          <w:rFonts w:ascii="宋体" w:hAnsi="宋体" w:eastAsia="宋体" w:cs="宋体"/>
          <w:color w:val="000000"/>
        </w:rPr>
        <w:t>相同时间内液体</w:t>
      </w:r>
      <w:r>
        <w:rPr>
          <w:rFonts w:ascii="Times New Roman" w:hAnsi="Times New Roman" w:eastAsia="Times New Roman" w:cs="Times New Roman"/>
          <w:color w:val="000000"/>
        </w:rPr>
        <w:t>A</w:t>
      </w:r>
      <w:r>
        <w:rPr>
          <w:rFonts w:ascii="宋体" w:hAnsi="宋体" w:eastAsia="宋体" w:cs="宋体"/>
          <w:color w:val="000000"/>
        </w:rPr>
        <w:t>吸收的热量等于液体</w:t>
      </w:r>
      <w:r>
        <w:rPr>
          <w:rFonts w:ascii="Times New Roman" w:hAnsi="Times New Roman" w:eastAsia="Times New Roman" w:cs="Times New Roman"/>
          <w:color w:val="000000"/>
        </w:rPr>
        <w:t>B</w:t>
      </w:r>
      <w:r>
        <w:rPr>
          <w:rFonts w:ascii="宋体" w:hAnsi="宋体" w:eastAsia="宋体" w:cs="宋体"/>
          <w:color w:val="000000"/>
        </w:rPr>
        <w:t>吸收的热量</w:t>
      </w:r>
    </w:p>
    <w:p w14:paraId="1DE147FE">
      <w:pPr>
        <w:spacing w:line="360" w:lineRule="auto"/>
        <w:jc w:val="left"/>
        <w:textAlignment w:val="center"/>
        <w:rPr>
          <w:color w:val="000000"/>
        </w:rPr>
      </w:pPr>
      <w:r>
        <w:rPr>
          <w:color w:val="000000"/>
        </w:rPr>
        <w:t xml:space="preserve">D. </w:t>
      </w:r>
      <w:r>
        <w:rPr>
          <w:rFonts w:ascii="宋体" w:hAnsi="宋体" w:eastAsia="宋体" w:cs="宋体"/>
          <w:color w:val="000000"/>
        </w:rPr>
        <w:t>液体</w:t>
      </w:r>
      <w:r>
        <w:rPr>
          <w:rFonts w:ascii="Times New Roman" w:hAnsi="Times New Roman" w:eastAsia="Times New Roman" w:cs="Times New Roman"/>
          <w:color w:val="000000"/>
        </w:rPr>
        <w:t>A</w:t>
      </w:r>
      <w:r>
        <w:rPr>
          <w:rFonts w:ascii="宋体" w:hAnsi="宋体" w:eastAsia="宋体" w:cs="宋体"/>
          <w:color w:val="000000"/>
        </w:rPr>
        <w:t>的比热容大于液体</w:t>
      </w:r>
      <w:r>
        <w:rPr>
          <w:rFonts w:ascii="Times New Roman" w:hAnsi="Times New Roman" w:eastAsia="Times New Roman" w:cs="Times New Roman"/>
          <w:color w:val="000000"/>
        </w:rPr>
        <w:t>B</w:t>
      </w:r>
      <w:r>
        <w:rPr>
          <w:rFonts w:ascii="宋体" w:hAnsi="宋体" w:eastAsia="宋体" w:cs="宋体"/>
          <w:color w:val="000000"/>
        </w:rPr>
        <w:t>的比热容</w:t>
      </w:r>
    </w:p>
    <w:p w14:paraId="04D2A1B2">
      <w:pPr>
        <w:spacing w:line="360" w:lineRule="auto"/>
        <w:jc w:val="both"/>
        <w:textAlignment w:val="center"/>
        <w:rPr>
          <w:color w:val="000000"/>
        </w:rPr>
      </w:pPr>
      <w:r>
        <w:rPr>
          <w:color w:val="000000"/>
        </w:rPr>
        <w:t xml:space="preserve">12. </w:t>
      </w:r>
      <w:r>
        <w:rPr>
          <w:rFonts w:ascii="宋体" w:hAnsi="宋体" w:eastAsia="宋体" w:cs="宋体"/>
          <w:color w:val="000000"/>
        </w:rPr>
        <w:t>图甲为自动气象站中的测温装置，它的测温电路可简化为图乙，其中的“恒流源”是一个特殊电源，电流大小由电源内部结构决定，当电阻</w:t>
      </w:r>
      <w:r>
        <w:rPr>
          <w:rFonts w:ascii="Times New Roman" w:hAnsi="Times New Roman" w:eastAsia="Times New Roman" w:cs="Times New Roman"/>
          <w:i/>
          <w:color w:val="000000"/>
        </w:rPr>
        <w:t>R</w:t>
      </w:r>
      <w:r>
        <w:rPr>
          <w:rFonts w:ascii="宋体" w:hAnsi="宋体" w:eastAsia="宋体" w:cs="宋体"/>
          <w:color w:val="000000"/>
        </w:rPr>
        <w:t>变化时，通过</w:t>
      </w:r>
      <w:r>
        <w:rPr>
          <w:rFonts w:ascii="Times New Roman" w:hAnsi="Times New Roman" w:eastAsia="Times New Roman" w:cs="Times New Roman"/>
          <w:i/>
          <w:color w:val="000000"/>
        </w:rPr>
        <w:t>R</w:t>
      </w:r>
      <w:r>
        <w:rPr>
          <w:rFonts w:ascii="宋体" w:hAnsi="宋体" w:eastAsia="宋体" w:cs="宋体"/>
          <w:color w:val="000000"/>
        </w:rPr>
        <w:t>的电流大小保持不变。电阻</w:t>
      </w:r>
      <w:r>
        <w:rPr>
          <w:rFonts w:ascii="Times New Roman" w:hAnsi="Times New Roman" w:eastAsia="Times New Roman" w:cs="Times New Roman"/>
          <w:i/>
          <w:color w:val="000000"/>
        </w:rPr>
        <w:t>R</w:t>
      </w:r>
      <w:r>
        <w:rPr>
          <w:rFonts w:ascii="宋体" w:hAnsi="宋体" w:eastAsia="宋体" w:cs="宋体"/>
          <w:color w:val="000000"/>
        </w:rPr>
        <w:t>的阻值随温度的变化规律如图丙所示，通过数字电压表的示数可反映环境的温度。某次环境温度从</w:t>
      </w:r>
      <w:r>
        <w:rPr>
          <w:rFonts w:ascii="Times New Roman" w:hAnsi="Times New Roman" w:eastAsia="Times New Roman" w:cs="Times New Roman"/>
          <w:color w:val="000000"/>
        </w:rPr>
        <w:t>20</w:t>
      </w:r>
      <w:r>
        <w:rPr>
          <w:rFonts w:ascii="宋体" w:hAnsi="宋体" w:eastAsia="宋体" w:cs="宋体"/>
          <w:color w:val="000000"/>
        </w:rPr>
        <w:t>℃上升到</w:t>
      </w:r>
      <w:r>
        <w:rPr>
          <w:rFonts w:ascii="Times New Roman" w:hAnsi="Times New Roman" w:eastAsia="Times New Roman" w:cs="Times New Roman"/>
          <w:color w:val="000000"/>
        </w:rPr>
        <w:t>30</w:t>
      </w:r>
      <w:r>
        <w:rPr>
          <w:rFonts w:ascii="宋体" w:hAnsi="宋体" w:eastAsia="宋体" w:cs="宋体"/>
          <w:color w:val="000000"/>
        </w:rPr>
        <w:t>℃，电压表的示数变化了</w:t>
      </w:r>
      <w:r>
        <w:rPr>
          <w:rFonts w:ascii="Times New Roman" w:hAnsi="Times New Roman" w:eastAsia="Times New Roman" w:cs="Times New Roman"/>
          <w:color w:val="000000"/>
        </w:rPr>
        <w:t>8mV</w:t>
      </w:r>
      <w:r>
        <w:rPr>
          <w:rFonts w:ascii="宋体" w:hAnsi="宋体" w:eastAsia="宋体" w:cs="宋体"/>
          <w:color w:val="000000"/>
        </w:rPr>
        <w:t>。当温度的变化值相同时，电压表示数的变化值越大，该测温装置的灵敏度越高。下列说法正确的是（　　）</w:t>
      </w:r>
    </w:p>
    <w:p w14:paraId="71E93450">
      <w:pPr>
        <w:spacing w:line="360" w:lineRule="auto"/>
        <w:jc w:val="both"/>
        <w:textAlignment w:val="center"/>
        <w:rPr>
          <w:color w:val="000000"/>
        </w:rPr>
      </w:pPr>
      <w:r>
        <w:rPr>
          <w:color w:val="000000"/>
        </w:rPr>
        <w:drawing>
          <wp:inline distT="0" distB="0" distL="114300" distR="114300">
            <wp:extent cx="5238750" cy="186182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5238750" cy="1862201"/>
                    </a:xfrm>
                    <a:prstGeom prst="rect">
                      <a:avLst/>
                    </a:prstGeom>
                  </pic:spPr>
                </pic:pic>
              </a:graphicData>
            </a:graphic>
          </wp:inline>
        </w:drawing>
      </w:r>
    </w:p>
    <w:p w14:paraId="2EFA2B69">
      <w:pPr>
        <w:spacing w:line="360" w:lineRule="auto"/>
        <w:jc w:val="left"/>
        <w:textAlignment w:val="center"/>
        <w:rPr>
          <w:color w:val="000000"/>
        </w:rPr>
      </w:pPr>
      <w:r>
        <w:rPr>
          <w:color w:val="000000"/>
        </w:rPr>
        <w:t xml:space="preserve">A. </w:t>
      </w:r>
      <w:r>
        <w:rPr>
          <w:rFonts w:ascii="宋体" w:hAnsi="宋体" w:eastAsia="宋体" w:cs="宋体"/>
          <w:color w:val="000000"/>
        </w:rPr>
        <w:t>每升高</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的阻值增大</w:t>
      </w:r>
      <w:r>
        <w:rPr>
          <w:rFonts w:ascii="Times New Roman" w:hAnsi="Times New Roman" w:eastAsia="Times New Roman" w:cs="Times New Roman"/>
          <w:color w:val="000000"/>
        </w:rPr>
        <w:t>1.65Ω</w:t>
      </w:r>
    </w:p>
    <w:p w14:paraId="3B55FA09">
      <w:pPr>
        <w:spacing w:line="360" w:lineRule="auto"/>
        <w:jc w:val="left"/>
        <w:textAlignment w:val="center"/>
        <w:rPr>
          <w:color w:val="000000"/>
        </w:rPr>
      </w:pPr>
      <w:r>
        <w:rPr>
          <w:color w:val="000000"/>
        </w:rPr>
        <w:t xml:space="preserve">B. </w:t>
      </w:r>
      <w:r>
        <w:rPr>
          <w:rFonts w:ascii="宋体" w:hAnsi="宋体" w:eastAsia="宋体" w:cs="宋体"/>
          <w:color w:val="000000"/>
        </w:rPr>
        <w:t>通过</w:t>
      </w:r>
      <w:r>
        <w:rPr>
          <w:rFonts w:ascii="Times New Roman" w:hAnsi="Times New Roman" w:eastAsia="Times New Roman" w:cs="Times New Roman"/>
          <w:i/>
          <w:color w:val="000000"/>
        </w:rPr>
        <w:t>R</w:t>
      </w:r>
      <w:r>
        <w:rPr>
          <w:rFonts w:ascii="宋体" w:hAnsi="宋体" w:eastAsia="宋体" w:cs="宋体"/>
          <w:color w:val="000000"/>
        </w:rPr>
        <w:t>的电流为</w:t>
      </w:r>
      <w:r>
        <w:rPr>
          <w:rFonts w:ascii="Times New Roman" w:hAnsi="Times New Roman" w:eastAsia="Times New Roman" w:cs="Times New Roman"/>
          <w:color w:val="000000"/>
        </w:rPr>
        <w:t>20mA</w:t>
      </w:r>
    </w:p>
    <w:p w14:paraId="6A025A55">
      <w:pPr>
        <w:spacing w:line="360" w:lineRule="auto"/>
        <w:jc w:val="left"/>
        <w:textAlignment w:val="center"/>
        <w:rPr>
          <w:color w:val="000000"/>
        </w:rPr>
      </w:pPr>
      <w:r>
        <w:rPr>
          <w:color w:val="000000"/>
        </w:rPr>
        <w:t xml:space="preserve">C. </w:t>
      </w:r>
      <w:r>
        <w:rPr>
          <w:rFonts w:ascii="宋体" w:hAnsi="宋体" w:eastAsia="宋体" w:cs="宋体"/>
          <w:color w:val="000000"/>
        </w:rPr>
        <w:t>环境温度为</w:t>
      </w:r>
      <w:r>
        <w:rPr>
          <w:rFonts w:ascii="Times New Roman" w:hAnsi="Times New Roman" w:eastAsia="Times New Roman" w:cs="Times New Roman"/>
          <w:color w:val="000000"/>
        </w:rPr>
        <w:t>20℃</w:t>
      </w:r>
      <w:r>
        <w:rPr>
          <w:rFonts w:ascii="宋体" w:hAnsi="宋体" w:eastAsia="宋体" w:cs="宋体"/>
          <w:color w:val="000000"/>
        </w:rPr>
        <w:t>时，电压表的示数为</w:t>
      </w:r>
      <w:r>
        <w:rPr>
          <w:rFonts w:ascii="Times New Roman" w:hAnsi="Times New Roman" w:eastAsia="Times New Roman" w:cs="Times New Roman"/>
          <w:color w:val="000000"/>
        </w:rPr>
        <w:t>216mV</w:t>
      </w:r>
    </w:p>
    <w:p w14:paraId="51F76C41">
      <w:pPr>
        <w:spacing w:line="360" w:lineRule="auto"/>
        <w:jc w:val="left"/>
        <w:textAlignment w:val="center"/>
        <w:rPr>
          <w:color w:val="000000"/>
        </w:rPr>
      </w:pPr>
      <w:r>
        <w:rPr>
          <w:color w:val="000000"/>
        </w:rPr>
        <w:t xml:space="preserve">D. </w:t>
      </w:r>
      <w:r>
        <w:rPr>
          <w:rFonts w:ascii="宋体" w:hAnsi="宋体" w:eastAsia="宋体" w:cs="宋体"/>
          <w:color w:val="000000"/>
        </w:rPr>
        <w:t>若要增大该测温装置的灵敏度，可换一个电流值更小的恒流源</w:t>
      </w:r>
    </w:p>
    <w:p w14:paraId="671500F4">
      <w:pPr>
        <w:spacing w:line="360" w:lineRule="auto"/>
        <w:jc w:val="both"/>
        <w:textAlignment w:val="center"/>
        <w:rPr>
          <w:color w:val="000000"/>
        </w:rPr>
      </w:pPr>
      <w:r>
        <w:rPr>
          <w:rFonts w:ascii="宋体" w:hAnsi="宋体" w:eastAsia="宋体" w:cs="宋体"/>
          <w:b/>
          <w:color w:val="000000"/>
          <w:sz w:val="24"/>
        </w:rPr>
        <w:t>二、多项选择题（下列每题均有四个选项，其中符合题意的选项均多于一个。共</w:t>
      </w:r>
      <w:r>
        <w:rPr>
          <w:rFonts w:ascii="Times New Roman" w:hAnsi="Times New Roman" w:eastAsia="Times New Roman" w:cs="Times New Roman"/>
          <w:b/>
          <w:color w:val="000000"/>
          <w:sz w:val="24"/>
        </w:rPr>
        <w:t>6</w:t>
      </w:r>
      <w:r>
        <w:rPr>
          <w:rFonts w:ascii="宋体" w:hAnsi="宋体" w:eastAsia="宋体" w:cs="宋体"/>
          <w:b/>
          <w:color w:val="000000"/>
          <w:sz w:val="24"/>
        </w:rPr>
        <w:t>分，每题</w:t>
      </w:r>
      <w:r>
        <w:rPr>
          <w:rFonts w:ascii="Times New Roman" w:hAnsi="Times New Roman" w:eastAsia="Times New Roman" w:cs="Times New Roman"/>
          <w:b/>
          <w:color w:val="000000"/>
          <w:sz w:val="24"/>
        </w:rPr>
        <w:t>2</w:t>
      </w:r>
      <w:r>
        <w:rPr>
          <w:rFonts w:ascii="宋体" w:hAnsi="宋体" w:eastAsia="宋体" w:cs="宋体"/>
          <w:b/>
          <w:color w:val="000000"/>
          <w:sz w:val="24"/>
        </w:rPr>
        <w:t>分。每题选项全选对的得</w:t>
      </w:r>
      <w:r>
        <w:rPr>
          <w:rFonts w:ascii="Times New Roman" w:hAnsi="Times New Roman" w:eastAsia="Times New Roman" w:cs="Times New Roman"/>
          <w:b/>
          <w:color w:val="000000"/>
          <w:sz w:val="24"/>
        </w:rPr>
        <w:t>2</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1</w:t>
      </w:r>
      <w:r>
        <w:rPr>
          <w:rFonts w:ascii="宋体" w:hAnsi="宋体" w:eastAsia="宋体" w:cs="宋体"/>
          <w:b/>
          <w:color w:val="000000"/>
          <w:sz w:val="24"/>
        </w:rPr>
        <w:t>分，有错选的不得分）</w:t>
      </w:r>
    </w:p>
    <w:p w14:paraId="077EEAFA">
      <w:pPr>
        <w:spacing w:line="360" w:lineRule="auto"/>
        <w:jc w:val="left"/>
        <w:textAlignment w:val="center"/>
        <w:rPr>
          <w:color w:val="000000"/>
        </w:rPr>
      </w:pPr>
      <w:r>
        <w:rPr>
          <w:color w:val="000000"/>
        </w:rPr>
        <w:t xml:space="preserve">13. </w:t>
      </w:r>
      <w:r>
        <w:rPr>
          <w:rFonts w:ascii="宋体" w:hAnsi="宋体" w:eastAsia="宋体" w:cs="宋体"/>
          <w:color w:val="000000"/>
        </w:rPr>
        <w:t>如图所示是我国西部某熔盐塔式光热电站，上万面镜子将太阳光准确地反射到高塔顶端，太阳光的能量被塔顶的熔盐吸收，熔盐带着这些能量到达厂房，将水加热成水蒸气，水蒸气推动汽轮发电机发电。下列说法正确的是（　　）</w:t>
      </w:r>
    </w:p>
    <w:p w14:paraId="730D2279">
      <w:pPr>
        <w:spacing w:line="360" w:lineRule="auto"/>
        <w:jc w:val="left"/>
        <w:textAlignment w:val="center"/>
        <w:rPr>
          <w:color w:val="000000"/>
        </w:rPr>
      </w:pPr>
      <w:r>
        <w:rPr>
          <w:color w:val="000000"/>
        </w:rPr>
        <w:drawing>
          <wp:inline distT="0" distB="0" distL="114300" distR="114300">
            <wp:extent cx="2362200" cy="12192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362200" cy="1219200"/>
                    </a:xfrm>
                    <a:prstGeom prst="rect">
                      <a:avLst/>
                    </a:prstGeom>
                  </pic:spPr>
                </pic:pic>
              </a:graphicData>
            </a:graphic>
          </wp:inline>
        </w:drawing>
      </w:r>
    </w:p>
    <w:p w14:paraId="48181C1E">
      <w:pPr>
        <w:spacing w:line="360" w:lineRule="auto"/>
        <w:jc w:val="left"/>
        <w:textAlignment w:val="center"/>
        <w:rPr>
          <w:color w:val="000000"/>
        </w:rPr>
      </w:pPr>
      <w:r>
        <w:rPr>
          <w:color w:val="000000"/>
        </w:rPr>
        <w:t xml:space="preserve">A. </w:t>
      </w:r>
      <w:r>
        <w:rPr>
          <w:rFonts w:ascii="宋体" w:hAnsi="宋体" w:eastAsia="宋体" w:cs="宋体"/>
          <w:color w:val="000000"/>
        </w:rPr>
        <w:t>塔式光热发电站是将太阳能直接转化为电能</w:t>
      </w:r>
    </w:p>
    <w:p w14:paraId="16B54531">
      <w:pPr>
        <w:spacing w:line="360" w:lineRule="auto"/>
        <w:jc w:val="left"/>
        <w:textAlignment w:val="center"/>
        <w:rPr>
          <w:color w:val="000000"/>
        </w:rPr>
      </w:pPr>
      <w:r>
        <w:rPr>
          <w:color w:val="000000"/>
        </w:rPr>
        <w:t xml:space="preserve">B. </w:t>
      </w:r>
      <w:r>
        <w:rPr>
          <w:rFonts w:ascii="宋体" w:hAnsi="宋体" w:eastAsia="宋体" w:cs="宋体"/>
          <w:color w:val="000000"/>
        </w:rPr>
        <w:t>塔顶的熔盐吸收太阳光的能量，内能增大</w:t>
      </w:r>
    </w:p>
    <w:p w14:paraId="50D81E7C">
      <w:pPr>
        <w:spacing w:line="360" w:lineRule="auto"/>
        <w:jc w:val="left"/>
        <w:textAlignment w:val="center"/>
        <w:rPr>
          <w:color w:val="000000"/>
        </w:rPr>
      </w:pPr>
      <w:r>
        <w:rPr>
          <w:color w:val="000000"/>
        </w:rPr>
        <w:t xml:space="preserve">C. </w:t>
      </w:r>
      <w:r>
        <w:rPr>
          <w:rFonts w:ascii="宋体" w:hAnsi="宋体" w:eastAsia="宋体" w:cs="宋体"/>
          <w:color w:val="000000"/>
        </w:rPr>
        <w:t>汽轮发电机发电是电磁感应现象的应用</w:t>
      </w:r>
    </w:p>
    <w:p w14:paraId="2236C371">
      <w:pPr>
        <w:spacing w:line="360" w:lineRule="auto"/>
        <w:jc w:val="left"/>
        <w:textAlignment w:val="center"/>
        <w:rPr>
          <w:color w:val="000000"/>
        </w:rPr>
      </w:pPr>
      <w:r>
        <w:rPr>
          <w:color w:val="000000"/>
        </w:rPr>
        <w:t xml:space="preserve">D. </w:t>
      </w:r>
      <w:r>
        <w:rPr>
          <w:rFonts w:ascii="宋体" w:hAnsi="宋体" w:eastAsia="宋体" w:cs="宋体"/>
          <w:color w:val="000000"/>
        </w:rPr>
        <w:t>不同位置的镜子将太阳光反射到塔顶都遵循光的反射定律</w:t>
      </w:r>
    </w:p>
    <w:p w14:paraId="265101A2">
      <w:pPr>
        <w:spacing w:line="360" w:lineRule="auto"/>
        <w:jc w:val="both"/>
        <w:textAlignment w:val="center"/>
        <w:rPr>
          <w:color w:val="000000"/>
        </w:rPr>
      </w:pPr>
      <w:r>
        <w:rPr>
          <w:color w:val="000000"/>
        </w:rPr>
        <w:t xml:space="preserve">14. </w:t>
      </w:r>
      <w:r>
        <w:rPr>
          <w:rFonts w:ascii="宋体" w:hAnsi="宋体" w:eastAsia="宋体" w:cs="宋体"/>
          <w:color w:val="000000"/>
        </w:rPr>
        <w:t>用某滑轮组提升重物时，绳子自由端拉力做功随时间变化的关系如图所示，在</w:t>
      </w:r>
      <w:r>
        <w:rPr>
          <w:rFonts w:ascii="Times New Roman" w:hAnsi="Times New Roman" w:eastAsia="Times New Roman" w:cs="Times New Roman"/>
          <w:color w:val="000000"/>
        </w:rPr>
        <w:t>20s</w:t>
      </w:r>
      <w:r>
        <w:rPr>
          <w:rFonts w:ascii="宋体" w:hAnsi="宋体" w:eastAsia="宋体" w:cs="宋体"/>
          <w:color w:val="000000"/>
        </w:rPr>
        <w:t>内绳子自由端竖直匀速移动</w:t>
      </w:r>
      <w:r>
        <w:rPr>
          <w:rFonts w:ascii="Times New Roman" w:hAnsi="Times New Roman" w:eastAsia="Times New Roman" w:cs="Times New Roman"/>
          <w:color w:val="000000"/>
        </w:rPr>
        <w:t>16m</w:t>
      </w:r>
      <w:r>
        <w:rPr>
          <w:rFonts w:ascii="宋体" w:hAnsi="宋体" w:eastAsia="宋体" w:cs="宋体"/>
          <w:color w:val="000000"/>
        </w:rPr>
        <w:t>，重物竖直匀速上升</w:t>
      </w:r>
      <w:r>
        <w:rPr>
          <w:rFonts w:ascii="Times New Roman" w:hAnsi="Times New Roman" w:eastAsia="Times New Roman" w:cs="Times New Roman"/>
          <w:color w:val="000000"/>
        </w:rPr>
        <w:t>4m</w:t>
      </w:r>
      <w:r>
        <w:rPr>
          <w:rFonts w:ascii="宋体" w:hAnsi="宋体" w:eastAsia="宋体" w:cs="宋体"/>
          <w:color w:val="000000"/>
        </w:rPr>
        <w:t>。已知动滑轮总重</w:t>
      </w:r>
      <w:r>
        <w:rPr>
          <w:rFonts w:ascii="Times New Roman" w:hAnsi="Times New Roman" w:eastAsia="Times New Roman" w:cs="Times New Roman"/>
          <w:color w:val="000000"/>
        </w:rPr>
        <w:t>100N</w:t>
      </w:r>
      <w:r>
        <w:rPr>
          <w:rFonts w:ascii="宋体" w:hAnsi="宋体" w:eastAsia="宋体" w:cs="宋体"/>
          <w:color w:val="000000"/>
        </w:rPr>
        <w:t>，提升的物体重</w:t>
      </w:r>
      <w:r>
        <w:rPr>
          <w:rFonts w:ascii="Times New Roman" w:hAnsi="Times New Roman" w:eastAsia="Times New Roman" w:cs="Times New Roman"/>
          <w:color w:val="000000"/>
        </w:rPr>
        <w:t>800N</w:t>
      </w:r>
      <w:r>
        <w:rPr>
          <w:rFonts w:ascii="宋体" w:hAnsi="宋体" w:eastAsia="宋体" w:cs="宋体"/>
          <w:color w:val="000000"/>
        </w:rPr>
        <w:t>。关于该过程，下列说法正确的是（　　）</w:t>
      </w:r>
    </w:p>
    <w:p w14:paraId="0073826E">
      <w:pPr>
        <w:spacing w:line="360" w:lineRule="auto"/>
        <w:jc w:val="both"/>
        <w:textAlignment w:val="center"/>
        <w:rPr>
          <w:color w:val="000000"/>
        </w:rPr>
      </w:pPr>
      <w:r>
        <w:rPr>
          <w:color w:val="000000"/>
        </w:rPr>
        <w:drawing>
          <wp:inline distT="0" distB="0" distL="114300" distR="114300">
            <wp:extent cx="1790700" cy="18478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790700" cy="1847850"/>
                    </a:xfrm>
                    <a:prstGeom prst="rect">
                      <a:avLst/>
                    </a:prstGeom>
                  </pic:spPr>
                </pic:pic>
              </a:graphicData>
            </a:graphic>
          </wp:inline>
        </w:drawing>
      </w:r>
    </w:p>
    <w:p w14:paraId="496FEB1D">
      <w:pPr>
        <w:spacing w:line="360" w:lineRule="auto"/>
        <w:jc w:val="left"/>
        <w:textAlignment w:val="center"/>
        <w:rPr>
          <w:color w:val="000000"/>
        </w:rPr>
      </w:pPr>
      <w:r>
        <w:rPr>
          <w:color w:val="000000"/>
        </w:rPr>
        <w:t xml:space="preserve">A. </w:t>
      </w:r>
      <w:r>
        <w:rPr>
          <w:rFonts w:ascii="宋体" w:hAnsi="宋体" w:eastAsia="宋体" w:cs="宋体"/>
          <w:color w:val="000000"/>
        </w:rPr>
        <w:t>绳子自由端拉力</w:t>
      </w:r>
      <w:r>
        <w:rPr>
          <w:rFonts w:ascii="宋体" w:hAnsi="宋体" w:eastAsia="宋体" w:cs="宋体"/>
          <w:color w:val="000000"/>
          <w:position w:val="0"/>
        </w:rPr>
        <w:drawing>
          <wp:inline distT="0" distB="0" distL="114300" distR="114300">
            <wp:extent cx="133350" cy="177800"/>
            <wp:effectExtent l="0" t="0" r="0" b="0"/>
            <wp:docPr id="4188637" name="图片 4188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8637" name="图片 4188637"/>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功率为</w:t>
      </w:r>
      <w:r>
        <w:rPr>
          <w:rFonts w:ascii="Times New Roman" w:hAnsi="Times New Roman" w:eastAsia="Times New Roman" w:cs="Times New Roman"/>
          <w:color w:val="000000"/>
        </w:rPr>
        <w:t>200W</w:t>
      </w:r>
    </w:p>
    <w:p w14:paraId="411B873B">
      <w:pPr>
        <w:spacing w:line="360" w:lineRule="auto"/>
        <w:jc w:val="left"/>
        <w:textAlignment w:val="center"/>
        <w:rPr>
          <w:color w:val="000000"/>
        </w:rPr>
      </w:pPr>
      <w:r>
        <w:rPr>
          <w:color w:val="000000"/>
        </w:rPr>
        <w:t xml:space="preserve">B. </w:t>
      </w:r>
      <w:r>
        <w:rPr>
          <w:rFonts w:ascii="宋体" w:hAnsi="宋体" w:eastAsia="宋体" w:cs="宋体"/>
          <w:color w:val="000000"/>
        </w:rPr>
        <w:t>额外功为</w:t>
      </w:r>
      <w:r>
        <w:rPr>
          <w:rFonts w:ascii="Times New Roman" w:hAnsi="Times New Roman" w:eastAsia="Times New Roman" w:cs="Times New Roman"/>
          <w:color w:val="000000"/>
        </w:rPr>
        <w:t>400J</w:t>
      </w:r>
    </w:p>
    <w:p w14:paraId="06552C3F">
      <w:pPr>
        <w:spacing w:line="360" w:lineRule="auto"/>
        <w:jc w:val="left"/>
        <w:textAlignment w:val="center"/>
        <w:rPr>
          <w:color w:val="000000"/>
        </w:rPr>
      </w:pPr>
      <w:r>
        <w:rPr>
          <w:color w:val="000000"/>
        </w:rPr>
        <w:t xml:space="preserve">C. </w:t>
      </w:r>
      <w:r>
        <w:rPr>
          <w:rFonts w:ascii="宋体" w:hAnsi="宋体" w:eastAsia="宋体" w:cs="宋体"/>
          <w:color w:val="000000"/>
        </w:rPr>
        <w:t>绳子自由端拉力的大小为</w:t>
      </w:r>
      <w:r>
        <w:rPr>
          <w:rFonts w:ascii="Times New Roman" w:hAnsi="Times New Roman" w:eastAsia="Times New Roman" w:cs="Times New Roman"/>
          <w:color w:val="000000"/>
        </w:rPr>
        <w:t>250N</w:t>
      </w:r>
    </w:p>
    <w:p w14:paraId="44EBAF71">
      <w:pPr>
        <w:spacing w:line="360" w:lineRule="auto"/>
        <w:jc w:val="left"/>
        <w:textAlignment w:val="center"/>
        <w:rPr>
          <w:color w:val="000000"/>
        </w:rPr>
      </w:pPr>
      <w:r>
        <w:rPr>
          <w:color w:val="000000"/>
        </w:rPr>
        <w:t xml:space="preserve">D. </w:t>
      </w:r>
      <w:r>
        <w:rPr>
          <w:rFonts w:ascii="宋体" w:hAnsi="宋体" w:eastAsia="宋体" w:cs="宋体"/>
          <w:color w:val="000000"/>
        </w:rPr>
        <w:t>滑轮组的机械效率约为</w:t>
      </w:r>
      <w:r>
        <w:rPr>
          <w:rFonts w:ascii="Times New Roman" w:hAnsi="Times New Roman" w:eastAsia="Times New Roman" w:cs="Times New Roman"/>
          <w:color w:val="000000"/>
        </w:rPr>
        <w:t>88.9%</w:t>
      </w:r>
    </w:p>
    <w:p w14:paraId="33ADF332">
      <w:pPr>
        <w:spacing w:line="360" w:lineRule="auto"/>
        <w:jc w:val="left"/>
        <w:textAlignment w:val="center"/>
        <w:rPr>
          <w:color w:val="000000"/>
        </w:rPr>
      </w:pPr>
      <w:r>
        <w:rPr>
          <w:color w:val="000000"/>
        </w:rPr>
        <w:t xml:space="preserve">15. </w:t>
      </w:r>
      <w:r>
        <w:rPr>
          <w:rFonts w:ascii="宋体" w:hAnsi="宋体" w:eastAsia="宋体" w:cs="宋体"/>
          <w:color w:val="000000"/>
        </w:rPr>
        <w:t>图甲为一彩球“温度计”，其密闭玻璃容器内装有一种特殊液体，随着温度升高，这种液体的密度会减小。液体中有</w:t>
      </w:r>
      <w:r>
        <w:rPr>
          <w:rFonts w:ascii="Times New Roman" w:hAnsi="Times New Roman" w:eastAsia="Times New Roman" w:cs="Times New Roman"/>
          <w:color w:val="000000"/>
        </w:rPr>
        <w:t>5</w:t>
      </w:r>
      <w:r>
        <w:rPr>
          <w:rFonts w:ascii="宋体" w:hAnsi="宋体" w:eastAsia="宋体" w:cs="宋体"/>
          <w:color w:val="000000"/>
        </w:rPr>
        <w:t>个挂有温度标牌的彩球，彩球体积（包括标牌）相等，其热胀冷缩可以忽略。当有彩球悬浮时，悬浮的彩球标牌上的温度值就是所测得的当前环境温度。图乙为这个温度计的示意图，编号为</w:t>
      </w:r>
      <w:r>
        <w:rPr>
          <w:rFonts w:ascii="Times New Roman" w:hAnsi="Times New Roman" w:eastAsia="Times New Roman" w:cs="Times New Roman"/>
          <w:color w:val="000000"/>
        </w:rPr>
        <w:t>4</w:t>
      </w:r>
      <w:r>
        <w:rPr>
          <w:rFonts w:ascii="宋体" w:hAnsi="宋体" w:eastAsia="宋体" w:cs="宋体"/>
          <w:color w:val="000000"/>
        </w:rPr>
        <w:t>的彩球标牌所标温度值为</w:t>
      </w:r>
      <w:r>
        <w:rPr>
          <w:rFonts w:ascii="Times New Roman" w:hAnsi="Times New Roman" w:eastAsia="Times New Roman" w:cs="Times New Roman"/>
          <w:color w:val="000000"/>
        </w:rPr>
        <w:t>22℃</w:t>
      </w:r>
      <w:r>
        <w:rPr>
          <w:rFonts w:ascii="宋体" w:hAnsi="宋体" w:eastAsia="宋体" w:cs="宋体"/>
          <w:color w:val="000000"/>
        </w:rPr>
        <w:t>，相邻编号的彩球标牌上的温度值间隔为</w:t>
      </w:r>
      <w:r>
        <w:rPr>
          <w:rFonts w:ascii="Times New Roman" w:hAnsi="Times New Roman" w:eastAsia="Times New Roman" w:cs="Times New Roman"/>
          <w:color w:val="000000"/>
        </w:rPr>
        <w:t>2℃</w:t>
      </w:r>
      <w:r>
        <w:rPr>
          <w:rFonts w:ascii="宋体" w:hAnsi="宋体" w:eastAsia="宋体" w:cs="宋体"/>
          <w:color w:val="000000"/>
        </w:rPr>
        <w:t>。下列说法正确的是（　　）</w:t>
      </w:r>
    </w:p>
    <w:p w14:paraId="632A1D96">
      <w:pPr>
        <w:spacing w:line="360" w:lineRule="auto"/>
        <w:jc w:val="left"/>
        <w:textAlignment w:val="center"/>
        <w:rPr>
          <w:color w:val="000000"/>
        </w:rPr>
      </w:pPr>
      <w:r>
        <w:rPr>
          <w:color w:val="000000"/>
        </w:rPr>
        <w:drawing>
          <wp:inline distT="0" distB="0" distL="114300" distR="114300">
            <wp:extent cx="2409825" cy="16954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409825" cy="1695450"/>
                    </a:xfrm>
                    <a:prstGeom prst="rect">
                      <a:avLst/>
                    </a:prstGeom>
                  </pic:spPr>
                </pic:pic>
              </a:graphicData>
            </a:graphic>
          </wp:inline>
        </w:drawing>
      </w:r>
    </w:p>
    <w:p w14:paraId="5286D061">
      <w:pPr>
        <w:spacing w:line="360" w:lineRule="auto"/>
        <w:jc w:val="left"/>
        <w:textAlignment w:val="center"/>
        <w:rPr>
          <w:color w:val="000000"/>
        </w:rPr>
      </w:pPr>
      <w:r>
        <w:rPr>
          <w:color w:val="000000"/>
        </w:rPr>
        <w:t xml:space="preserve">A. </w:t>
      </w:r>
      <w:r>
        <w:rPr>
          <w:rFonts w:ascii="宋体" w:hAnsi="宋体" w:eastAsia="宋体" w:cs="宋体"/>
          <w:color w:val="000000"/>
        </w:rPr>
        <w:t>彩球</w:t>
      </w:r>
      <w:r>
        <w:rPr>
          <w:rFonts w:ascii="Times New Roman" w:hAnsi="Times New Roman" w:eastAsia="Times New Roman" w:cs="Times New Roman"/>
          <w:color w:val="000000"/>
        </w:rPr>
        <w:t>4</w:t>
      </w:r>
      <w:r>
        <w:rPr>
          <w:rFonts w:ascii="宋体" w:hAnsi="宋体" w:eastAsia="宋体" w:cs="宋体"/>
          <w:color w:val="000000"/>
        </w:rPr>
        <w:t>在</w:t>
      </w:r>
      <w:r>
        <w:rPr>
          <w:rFonts w:ascii="Times New Roman" w:hAnsi="Times New Roman" w:eastAsia="Times New Roman" w:cs="Times New Roman"/>
          <w:color w:val="000000"/>
        </w:rPr>
        <w:t>22℃</w:t>
      </w:r>
      <w:r>
        <w:rPr>
          <w:rFonts w:ascii="宋体" w:hAnsi="宋体" w:eastAsia="宋体" w:cs="宋体"/>
          <w:color w:val="000000"/>
        </w:rPr>
        <w:t>时所受浮力大于</w:t>
      </w:r>
      <w:r>
        <w:rPr>
          <w:rFonts w:ascii="Times New Roman" w:hAnsi="Times New Roman" w:eastAsia="Times New Roman" w:cs="Times New Roman"/>
          <w:color w:val="000000"/>
        </w:rPr>
        <w:t>18℃</w:t>
      </w:r>
      <w:r>
        <w:rPr>
          <w:rFonts w:ascii="宋体" w:hAnsi="宋体" w:eastAsia="宋体" w:cs="宋体"/>
          <w:color w:val="000000"/>
        </w:rPr>
        <w:t>时所受浮力</w:t>
      </w:r>
    </w:p>
    <w:p w14:paraId="103AE17B">
      <w:pPr>
        <w:spacing w:line="360" w:lineRule="auto"/>
        <w:jc w:val="left"/>
        <w:textAlignment w:val="center"/>
        <w:rPr>
          <w:color w:val="000000"/>
        </w:rPr>
      </w:pPr>
      <w:r>
        <w:rPr>
          <w:color w:val="000000"/>
        </w:rPr>
        <w:t xml:space="preserve">B. </w:t>
      </w:r>
      <w:r>
        <w:rPr>
          <w:rFonts w:ascii="宋体" w:hAnsi="宋体" w:eastAsia="宋体" w:cs="宋体"/>
          <w:color w:val="000000"/>
        </w:rPr>
        <w:t>当环境温度处于该温度计可测得的最低温度时，</w:t>
      </w:r>
      <w:r>
        <w:rPr>
          <w:rFonts w:ascii="Times New Roman" w:hAnsi="Times New Roman" w:eastAsia="Times New Roman" w:cs="Times New Roman"/>
          <w:color w:val="000000"/>
        </w:rPr>
        <w:t>5</w:t>
      </w:r>
      <w:r>
        <w:rPr>
          <w:rFonts w:ascii="宋体" w:hAnsi="宋体" w:eastAsia="宋体" w:cs="宋体"/>
          <w:color w:val="000000"/>
        </w:rPr>
        <w:t>个彩球均漂浮</w:t>
      </w:r>
    </w:p>
    <w:p w14:paraId="303BB23F">
      <w:pPr>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4188635" name="图片 4188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8635" name="图片 4188635"/>
                    <pic:cNvPicPr>
                      <a:picLocks noChangeAspect="1"/>
                    </pic:cNvPicPr>
                  </pic:nvPicPr>
                  <pic:blipFill>
                    <a:blip r:embed="rId3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若有</w:t>
      </w:r>
      <w:r>
        <w:rPr>
          <w:rFonts w:ascii="Times New Roman" w:hAnsi="Times New Roman" w:eastAsia="Times New Roman" w:cs="Times New Roman"/>
          <w:color w:val="000000"/>
        </w:rPr>
        <w:t>2</w:t>
      </w:r>
      <w:r>
        <w:rPr>
          <w:rFonts w:ascii="宋体" w:hAnsi="宋体" w:eastAsia="宋体" w:cs="宋体"/>
          <w:color w:val="000000"/>
        </w:rPr>
        <w:t>个彩球漂浮，</w:t>
      </w:r>
      <w:r>
        <w:rPr>
          <w:rFonts w:ascii="Times New Roman" w:hAnsi="Times New Roman" w:eastAsia="Times New Roman" w:cs="Times New Roman"/>
          <w:color w:val="000000"/>
        </w:rPr>
        <w:t>3</w:t>
      </w:r>
      <w:r>
        <w:rPr>
          <w:rFonts w:ascii="宋体" w:hAnsi="宋体" w:eastAsia="宋体" w:cs="宋体"/>
          <w:color w:val="000000"/>
        </w:rPr>
        <w:t>个彩球沉底，则环境温度</w:t>
      </w:r>
      <w:r>
        <w:rPr>
          <w:rFonts w:ascii="Times New Roman" w:hAnsi="Times New Roman" w:eastAsia="Times New Roman" w:cs="Times New Roman"/>
          <w:i/>
          <w:color w:val="000000"/>
        </w:rPr>
        <w:t>t</w:t>
      </w:r>
      <w:r>
        <w:rPr>
          <w:rFonts w:ascii="宋体" w:hAnsi="宋体" w:eastAsia="宋体" w:cs="宋体"/>
          <w:color w:val="000000"/>
        </w:rPr>
        <w:t>满足</w:t>
      </w:r>
      <w:r>
        <w:rPr>
          <w:rFonts w:ascii="Times New Roman" w:hAnsi="Times New Roman" w:eastAsia="Times New Roman" w:cs="Times New Roman"/>
          <w:color w:val="000000"/>
        </w:rPr>
        <w:t>24℃&lt;</w:t>
      </w:r>
      <w:r>
        <w:rPr>
          <w:rFonts w:ascii="Times New Roman" w:hAnsi="Times New Roman" w:eastAsia="Times New Roman" w:cs="Times New Roman"/>
          <w:i/>
          <w:color w:val="000000"/>
        </w:rPr>
        <w:t>t</w:t>
      </w:r>
      <w:r>
        <w:rPr>
          <w:rFonts w:ascii="Times New Roman" w:hAnsi="Times New Roman" w:eastAsia="Times New Roman" w:cs="Times New Roman"/>
          <w:color w:val="000000"/>
        </w:rPr>
        <w:t>&lt;26℃</w:t>
      </w:r>
    </w:p>
    <w:p w14:paraId="3BB1C33B">
      <w:pPr>
        <w:spacing w:line="360" w:lineRule="auto"/>
        <w:jc w:val="left"/>
        <w:textAlignment w:val="center"/>
        <w:rPr>
          <w:color w:val="000000"/>
        </w:rPr>
      </w:pPr>
      <w:r>
        <w:rPr>
          <w:color w:val="000000"/>
        </w:rPr>
        <w:t xml:space="preserve">D. </w:t>
      </w:r>
      <w:r>
        <w:rPr>
          <w:rFonts w:ascii="宋体" w:hAnsi="宋体" w:eastAsia="宋体" w:cs="宋体"/>
          <w:color w:val="000000"/>
        </w:rPr>
        <w:t>要增大该温度计能测得</w:t>
      </w:r>
      <w:r>
        <w:rPr>
          <w:rFonts w:ascii="宋体" w:hAnsi="宋体" w:eastAsia="宋体" w:cs="宋体"/>
          <w:color w:val="000000"/>
          <w:position w:val="0"/>
        </w:rPr>
        <w:drawing>
          <wp:inline distT="0" distB="0" distL="114300" distR="114300">
            <wp:extent cx="133350" cy="177800"/>
            <wp:effectExtent l="0" t="0" r="0" b="0"/>
            <wp:docPr id="4188629" name="图片 4188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8629" name="图片 4188629"/>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最高温度，可增加一个与彩球</w:t>
      </w:r>
      <w:r>
        <w:rPr>
          <w:rFonts w:ascii="Times New Roman" w:hAnsi="Times New Roman" w:eastAsia="Times New Roman" w:cs="Times New Roman"/>
          <w:color w:val="000000"/>
        </w:rPr>
        <w:t>1</w:t>
      </w:r>
      <w:r>
        <w:rPr>
          <w:rFonts w:ascii="宋体" w:hAnsi="宋体" w:eastAsia="宋体" w:cs="宋体"/>
          <w:color w:val="000000"/>
        </w:rPr>
        <w:t>体积相等、质量更小的彩球</w:t>
      </w:r>
    </w:p>
    <w:p w14:paraId="2C90E2B1">
      <w:pPr>
        <w:spacing w:line="360" w:lineRule="auto"/>
        <w:jc w:val="center"/>
        <w:textAlignment w:val="center"/>
        <w:rPr>
          <w:color w:val="000000"/>
        </w:rPr>
      </w:pPr>
      <w:r>
        <w:rPr>
          <w:rFonts w:ascii="宋体" w:hAnsi="宋体" w:eastAsia="宋体" w:cs="宋体"/>
          <w:b/>
          <w:color w:val="000000"/>
          <w:sz w:val="24"/>
        </w:rPr>
        <w:t>第二部分</w:t>
      </w:r>
    </w:p>
    <w:p w14:paraId="2953226D">
      <w:pPr>
        <w:spacing w:line="360" w:lineRule="auto"/>
        <w:jc w:val="left"/>
        <w:textAlignment w:val="center"/>
        <w:rPr>
          <w:color w:val="000000"/>
        </w:rPr>
      </w:pPr>
      <w:r>
        <w:rPr>
          <w:rFonts w:ascii="宋体" w:hAnsi="宋体" w:eastAsia="宋体" w:cs="宋体"/>
          <w:b/>
          <w:color w:val="000000"/>
          <w:sz w:val="24"/>
        </w:rPr>
        <w:t>三、实验探究题（共</w:t>
      </w:r>
      <w:r>
        <w:rPr>
          <w:rFonts w:ascii="Times New Roman" w:hAnsi="Times New Roman" w:eastAsia="Times New Roman" w:cs="Times New Roman"/>
          <w:b/>
          <w:color w:val="000000"/>
          <w:sz w:val="24"/>
        </w:rPr>
        <w:t>28</w:t>
      </w:r>
      <w:r>
        <w:rPr>
          <w:rFonts w:ascii="宋体" w:hAnsi="宋体" w:eastAsia="宋体" w:cs="宋体"/>
          <w:b/>
          <w:color w:val="000000"/>
          <w:sz w:val="24"/>
        </w:rPr>
        <w:t>分，</w:t>
      </w:r>
      <w:r>
        <w:rPr>
          <w:rFonts w:ascii="Times New Roman" w:hAnsi="Times New Roman" w:eastAsia="Times New Roman" w:cs="Times New Roman"/>
          <w:b/>
          <w:color w:val="000000"/>
          <w:sz w:val="24"/>
        </w:rPr>
        <w:t>16</w:t>
      </w:r>
      <w:r>
        <w:rPr>
          <w:rFonts w:ascii="宋体" w:hAnsi="宋体" w:eastAsia="宋体" w:cs="宋体"/>
          <w:b/>
          <w:color w:val="000000"/>
          <w:sz w:val="24"/>
        </w:rPr>
        <w:t>、</w:t>
      </w:r>
      <w:r>
        <w:rPr>
          <w:rFonts w:ascii="Times New Roman" w:hAnsi="Times New Roman" w:eastAsia="Times New Roman" w:cs="Times New Roman"/>
          <w:b/>
          <w:color w:val="000000"/>
          <w:sz w:val="24"/>
        </w:rPr>
        <w:t>20</w:t>
      </w:r>
      <w:r>
        <w:rPr>
          <w:rFonts w:ascii="宋体" w:hAnsi="宋体" w:eastAsia="宋体" w:cs="宋体"/>
          <w:b/>
          <w:color w:val="000000"/>
          <w:sz w:val="24"/>
        </w:rPr>
        <w:t>、</w:t>
      </w:r>
      <w:r>
        <w:rPr>
          <w:rFonts w:ascii="Times New Roman" w:hAnsi="Times New Roman" w:eastAsia="Times New Roman" w:cs="Times New Roman"/>
          <w:b/>
          <w:color w:val="000000"/>
          <w:sz w:val="24"/>
        </w:rPr>
        <w:t>23</w:t>
      </w:r>
      <w:r>
        <w:rPr>
          <w:rFonts w:ascii="宋体" w:hAnsi="宋体" w:eastAsia="宋体" w:cs="宋体"/>
          <w:b/>
          <w:color w:val="000000"/>
          <w:sz w:val="24"/>
        </w:rPr>
        <w:t>题各</w:t>
      </w:r>
      <w:r>
        <w:rPr>
          <w:rFonts w:ascii="Times New Roman" w:hAnsi="Times New Roman" w:eastAsia="Times New Roman" w:cs="Times New Roman"/>
          <w:b/>
          <w:color w:val="000000"/>
          <w:sz w:val="24"/>
        </w:rPr>
        <w:t>3</w:t>
      </w:r>
      <w:r>
        <w:rPr>
          <w:rFonts w:ascii="宋体" w:hAnsi="宋体" w:eastAsia="宋体" w:cs="宋体"/>
          <w:b/>
          <w:color w:val="000000"/>
          <w:sz w:val="24"/>
        </w:rPr>
        <w:t>分，</w:t>
      </w:r>
      <w:r>
        <w:rPr>
          <w:rFonts w:ascii="Times New Roman" w:hAnsi="Times New Roman" w:eastAsia="Times New Roman" w:cs="Times New Roman"/>
          <w:b/>
          <w:color w:val="000000"/>
          <w:sz w:val="24"/>
        </w:rPr>
        <w:t>17</w:t>
      </w:r>
      <w:r>
        <w:rPr>
          <w:rFonts w:ascii="宋体" w:hAnsi="宋体" w:eastAsia="宋体" w:cs="宋体"/>
          <w:b/>
          <w:color w:val="000000"/>
          <w:sz w:val="24"/>
        </w:rPr>
        <w:t>、</w:t>
      </w:r>
      <w:r>
        <w:rPr>
          <w:rFonts w:ascii="Times New Roman" w:hAnsi="Times New Roman" w:eastAsia="Times New Roman" w:cs="Times New Roman"/>
          <w:b/>
          <w:color w:val="000000"/>
          <w:sz w:val="24"/>
        </w:rPr>
        <w:t>18</w:t>
      </w:r>
      <w:r>
        <w:rPr>
          <w:rFonts w:ascii="宋体" w:hAnsi="宋体" w:eastAsia="宋体" w:cs="宋体"/>
          <w:b/>
          <w:color w:val="000000"/>
          <w:sz w:val="24"/>
        </w:rPr>
        <w:t>、</w:t>
      </w:r>
      <w:r>
        <w:rPr>
          <w:rFonts w:ascii="Times New Roman" w:hAnsi="Times New Roman" w:eastAsia="Times New Roman" w:cs="Times New Roman"/>
          <w:b/>
          <w:color w:val="000000"/>
          <w:sz w:val="24"/>
        </w:rPr>
        <w:t>19</w:t>
      </w:r>
      <w:r>
        <w:rPr>
          <w:rFonts w:ascii="宋体" w:hAnsi="宋体" w:eastAsia="宋体" w:cs="宋体"/>
          <w:b/>
          <w:color w:val="000000"/>
          <w:sz w:val="24"/>
        </w:rPr>
        <w:t>题各</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w:t>
      </w:r>
    </w:p>
    <w:p w14:paraId="513CBD77">
      <w:pPr>
        <w:spacing w:line="360" w:lineRule="auto"/>
        <w:jc w:val="both"/>
        <w:textAlignment w:val="center"/>
        <w:rPr>
          <w:color w:val="000000"/>
        </w:rPr>
      </w:pPr>
      <w:r>
        <w:rPr>
          <w:color w:val="000000"/>
        </w:rPr>
        <w:t xml:space="preserve">16. </w:t>
      </w:r>
      <w:r>
        <w:rPr>
          <w:rFonts w:ascii="宋体" w:hAnsi="宋体" w:eastAsia="宋体" w:cs="宋体"/>
          <w:color w:val="000000"/>
        </w:rPr>
        <w:t>如图所示为一个水滴下落过程的示意图，水滴由</w:t>
      </w:r>
      <w:r>
        <w:rPr>
          <w:rFonts w:ascii="Times New Roman" w:hAnsi="Times New Roman" w:eastAsia="Times New Roman" w:cs="Times New Roman"/>
          <w:i/>
          <w:color w:val="000000"/>
        </w:rPr>
        <w:t>A</w:t>
      </w:r>
      <w:r>
        <w:rPr>
          <w:rFonts w:ascii="宋体" w:hAnsi="宋体" w:eastAsia="宋体" w:cs="宋体"/>
          <w:color w:val="000000"/>
        </w:rPr>
        <w:t>位置下落到</w:t>
      </w:r>
      <w:r>
        <w:rPr>
          <w:rFonts w:ascii="Times New Roman" w:hAnsi="Times New Roman" w:eastAsia="Times New Roman" w:cs="Times New Roman"/>
          <w:i/>
          <w:color w:val="000000"/>
        </w:rPr>
        <w:t>B</w:t>
      </w:r>
      <w:r>
        <w:rPr>
          <w:rFonts w:ascii="宋体" w:hAnsi="宋体" w:eastAsia="宋体" w:cs="宋体"/>
          <w:color w:val="000000"/>
        </w:rPr>
        <w:t>位置，</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之间的距离为</w:t>
      </w:r>
      <w:r>
        <w:rPr>
          <w:color w:val="000000"/>
        </w:rPr>
        <w:t>________</w:t>
      </w:r>
      <w:r>
        <w:rPr>
          <w:rFonts w:ascii="Times New Roman" w:hAnsi="Times New Roman" w:eastAsia="Times New Roman" w:cs="Times New Roman"/>
          <w:color w:val="000000"/>
        </w:rPr>
        <w:t>cm</w:t>
      </w:r>
      <w:r>
        <w:rPr>
          <w:rFonts w:ascii="宋体" w:hAnsi="宋体" w:eastAsia="宋体" w:cs="宋体"/>
          <w:color w:val="000000"/>
        </w:rPr>
        <w:t>，所用的时间为</w:t>
      </w:r>
      <w:r>
        <w:rPr>
          <w:rFonts w:ascii="Times New Roman" w:hAnsi="Times New Roman" w:eastAsia="Times New Roman" w:cs="Times New Roman"/>
          <w:color w:val="000000"/>
        </w:rPr>
        <w:t>0.2s</w:t>
      </w:r>
      <w:r>
        <w:rPr>
          <w:rFonts w:ascii="宋体" w:hAnsi="宋体" w:eastAsia="宋体" w:cs="宋体"/>
          <w:color w:val="000000"/>
        </w:rPr>
        <w:t>，依据公式</w:t>
      </w:r>
      <w:r>
        <w:object>
          <v:shape id="_x0000_i1027" o:spt="75" alt="学科网(www.zxxk.com)--教育资源门户，提供试卷、教案、课件、论文、素材以及各类教学资源下载，还有大量而丰富的教学相关资讯！" type="#_x0000_t75" style="height:11.4pt;width:18.6pt;" o:ole="t" filled="f" o:preferrelative="t" stroked="f" coordsize="21600,21600">
            <v:path/>
            <v:fill on="f" focussize="0,0"/>
            <v:stroke on="f" joinstyle="miter"/>
            <v:imagedata r:id="rId37" o:title="eqIdcc4ef973817d347fc468c0a1f776d798"/>
            <o:lock v:ext="edit" aspectratio="t"/>
            <w10:wrap type="none"/>
            <w10:anchorlock/>
          </v:shape>
          <o:OLEObject Type="Embed" ProgID="Equation.DSMT4" ShapeID="_x0000_i1027" DrawAspect="Content" ObjectID="_1468075727" r:id="rId36">
            <o:LockedField>false</o:LockedField>
          </o:OLEObject>
        </w:object>
      </w:r>
      <w:r>
        <w:rPr>
          <w:color w:val="000000"/>
        </w:rPr>
        <w:t>________</w:t>
      </w:r>
      <w:r>
        <w:rPr>
          <w:rFonts w:ascii="宋体" w:hAnsi="宋体" w:eastAsia="宋体" w:cs="宋体"/>
          <w:color w:val="000000"/>
        </w:rPr>
        <w:t>可计算出这个过程中水滴下落的平均速度为</w:t>
      </w:r>
      <w:r>
        <w:rPr>
          <w:color w:val="000000"/>
        </w:rPr>
        <w:t>________</w:t>
      </w:r>
      <w:r>
        <w:rPr>
          <w:rFonts w:ascii="Times New Roman" w:hAnsi="Times New Roman" w:eastAsia="Times New Roman" w:cs="Times New Roman"/>
          <w:color w:val="000000"/>
        </w:rPr>
        <w:t>cm/s</w:t>
      </w:r>
      <w:r>
        <w:rPr>
          <w:rFonts w:ascii="宋体" w:hAnsi="宋体" w:eastAsia="宋体" w:cs="宋体"/>
          <w:color w:val="000000"/>
        </w:rPr>
        <w:t>。</w:t>
      </w:r>
    </w:p>
    <w:p w14:paraId="11A0BD1D">
      <w:pPr>
        <w:spacing w:line="360" w:lineRule="auto"/>
        <w:jc w:val="both"/>
        <w:textAlignment w:val="center"/>
        <w:rPr>
          <w:color w:val="000000"/>
        </w:rPr>
      </w:pPr>
      <w:r>
        <w:rPr>
          <w:color w:val="000000"/>
        </w:rPr>
        <w:drawing>
          <wp:inline distT="0" distB="0" distL="114300" distR="114300">
            <wp:extent cx="971550" cy="18002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971550" cy="1800225"/>
                    </a:xfrm>
                    <a:prstGeom prst="rect">
                      <a:avLst/>
                    </a:prstGeom>
                  </pic:spPr>
                </pic:pic>
              </a:graphicData>
            </a:graphic>
          </wp:inline>
        </w:drawing>
      </w:r>
    </w:p>
    <w:p w14:paraId="2DA7FC0B">
      <w:pPr>
        <w:spacing w:line="360" w:lineRule="auto"/>
        <w:jc w:val="left"/>
        <w:textAlignment w:val="center"/>
        <w:rPr>
          <w:color w:val="000000"/>
        </w:rPr>
      </w:pPr>
      <w:r>
        <w:rPr>
          <w:color w:val="000000"/>
        </w:rPr>
        <w:t xml:space="preserve">17. </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）在探究水沸腾前后温度变化特点时，某同学观察到如图甲、乙所示的实验现象，图</w:t>
      </w:r>
      <w:r>
        <w:rPr>
          <w:color w:val="000000"/>
        </w:rPr>
        <w:t>________</w:t>
      </w:r>
      <w:r>
        <w:rPr>
          <w:rFonts w:ascii="宋体" w:hAnsi="宋体" w:eastAsia="宋体" w:cs="宋体"/>
          <w:color w:val="000000"/>
        </w:rPr>
        <w:t>（选填“甲”或“乙”）是水沸腾时气泡上升过程大小变化的情况；</w:t>
      </w:r>
    </w:p>
    <w:p w14:paraId="605FA3B2">
      <w:pPr>
        <w:spacing w:line="360" w:lineRule="auto"/>
        <w:jc w:val="left"/>
        <w:textAlignment w:val="center"/>
        <w:rPr>
          <w:color w:val="000000"/>
        </w:rPr>
      </w:pPr>
      <w:r>
        <w:rPr>
          <w:color w:val="000000"/>
        </w:rPr>
        <w:drawing>
          <wp:inline distT="0" distB="0" distL="114300" distR="114300">
            <wp:extent cx="2476500" cy="17049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2476500" cy="1704975"/>
                    </a:xfrm>
                    <a:prstGeom prst="rect">
                      <a:avLst/>
                    </a:prstGeom>
                  </pic:spPr>
                </pic:pic>
              </a:graphicData>
            </a:graphic>
          </wp:inline>
        </w:drawing>
      </w:r>
    </w:p>
    <w:p w14:paraId="6339655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）如图丙所示，某同学用滴管向一个装有水的烧杯中滴入一滴红墨水，一段时间后，可以看到：</w:t>
      </w:r>
      <w:r>
        <w:rPr>
          <w:color w:val="000000"/>
        </w:rPr>
        <w:t>________</w:t>
      </w:r>
      <w:r>
        <w:rPr>
          <w:rFonts w:ascii="宋体" w:hAnsi="宋体" w:eastAsia="宋体" w:cs="宋体"/>
          <w:color w:val="000000"/>
        </w:rPr>
        <w:t>，这属于扩散现象。</w:t>
      </w:r>
    </w:p>
    <w:p w14:paraId="2ACACAAB">
      <w:pPr>
        <w:spacing w:line="360" w:lineRule="auto"/>
        <w:jc w:val="left"/>
        <w:textAlignment w:val="center"/>
        <w:rPr>
          <w:color w:val="000000"/>
        </w:rPr>
      </w:pPr>
      <w:r>
        <w:rPr>
          <w:color w:val="000000"/>
        </w:rPr>
        <w:t xml:space="preserve">18. </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）为了探究导体在磁场中运动时产生感应电流的条件，在如图甲所示的实验装置中，还需在导线夹</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间接入的电路元件是</w:t>
      </w:r>
      <w:r>
        <w:rPr>
          <w:color w:val="000000"/>
        </w:rPr>
        <w:t>________</w:t>
      </w:r>
      <w:r>
        <w:rPr>
          <w:rFonts w:ascii="宋体" w:hAnsi="宋体" w:eastAsia="宋体" w:cs="宋体"/>
          <w:color w:val="000000"/>
        </w:rPr>
        <w:t>；</w:t>
      </w:r>
    </w:p>
    <w:p w14:paraId="60561E8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）某同学用图乙所示的装置探究通电螺线管外部磁场的方向与螺线管中电流的方向是否有关，闭合开关，标出通电螺线管中电流的方向、小磁针静止时</w:t>
      </w:r>
      <w:r>
        <w:rPr>
          <w:rFonts w:ascii="Times New Roman" w:hAnsi="Times New Roman" w:eastAsia="Times New Roman" w:cs="Times New Roman"/>
          <w:color w:val="000000"/>
        </w:rPr>
        <w:t>N</w:t>
      </w:r>
      <w:r>
        <w:rPr>
          <w:rFonts w:ascii="宋体" w:hAnsi="宋体" w:eastAsia="宋体" w:cs="宋体"/>
          <w:color w:val="000000"/>
        </w:rPr>
        <w:t>极的指向；仅将电源正负极对调后连入电路，如图丙所示，闭合开关，标出通电螺线管中电流的方向、小磁针静止时</w:t>
      </w:r>
      <w:r>
        <w:rPr>
          <w:rFonts w:ascii="Times New Roman" w:hAnsi="Times New Roman" w:eastAsia="Times New Roman" w:cs="Times New Roman"/>
          <w:color w:val="000000"/>
        </w:rPr>
        <w:t>N</w:t>
      </w:r>
      <w:r>
        <w:rPr>
          <w:rFonts w:ascii="宋体" w:hAnsi="宋体" w:eastAsia="宋体" w:cs="宋体"/>
          <w:color w:val="000000"/>
        </w:rPr>
        <w:t>极的指向。小磁针涂黑的一端是</w:t>
      </w:r>
      <w:r>
        <w:rPr>
          <w:rFonts w:ascii="Times New Roman" w:hAnsi="Times New Roman" w:eastAsia="Times New Roman" w:cs="Times New Roman"/>
          <w:color w:val="000000"/>
        </w:rPr>
        <w:t>N</w:t>
      </w:r>
      <w:r>
        <w:rPr>
          <w:rFonts w:ascii="宋体" w:hAnsi="宋体" w:eastAsia="宋体" w:cs="宋体"/>
          <w:color w:val="000000"/>
        </w:rPr>
        <w:t>极，依据图乙、丙所示的现象可以得出的结论是：</w:t>
      </w:r>
      <w:r>
        <w:rPr>
          <w:color w:val="000000"/>
        </w:rPr>
        <w:t>________</w:t>
      </w:r>
      <w:r>
        <w:rPr>
          <w:rFonts w:ascii="宋体" w:hAnsi="宋体" w:eastAsia="宋体" w:cs="宋体"/>
          <w:color w:val="000000"/>
        </w:rPr>
        <w:t>。</w:t>
      </w:r>
    </w:p>
    <w:p w14:paraId="16A4FAE1">
      <w:pPr>
        <w:spacing w:line="360" w:lineRule="auto"/>
        <w:jc w:val="left"/>
        <w:textAlignment w:val="center"/>
        <w:rPr>
          <w:color w:val="000000"/>
        </w:rPr>
      </w:pPr>
      <w:r>
        <w:rPr>
          <w:color w:val="000000"/>
        </w:rPr>
        <w:drawing>
          <wp:inline distT="0" distB="0" distL="114300" distR="114300">
            <wp:extent cx="5238750" cy="133731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5238750" cy="1337669"/>
                    </a:xfrm>
                    <a:prstGeom prst="rect">
                      <a:avLst/>
                    </a:prstGeom>
                  </pic:spPr>
                </pic:pic>
              </a:graphicData>
            </a:graphic>
          </wp:inline>
        </w:drawing>
      </w:r>
    </w:p>
    <w:p w14:paraId="7362675F">
      <w:pPr>
        <w:spacing w:line="360" w:lineRule="auto"/>
        <w:jc w:val="left"/>
        <w:textAlignment w:val="center"/>
        <w:rPr>
          <w:color w:val="000000"/>
        </w:rPr>
      </w:pPr>
      <w:r>
        <w:rPr>
          <w:color w:val="000000"/>
        </w:rPr>
        <w:t xml:space="preserve">19. </w:t>
      </w:r>
      <w:r>
        <w:rPr>
          <w:rFonts w:ascii="宋体" w:hAnsi="宋体" w:eastAsia="宋体" w:cs="宋体"/>
          <w:color w:val="000000"/>
        </w:rPr>
        <w:t>利用两端电压不变的电源、两个电流表、两个不同规格的小灯泡、滑动变阻器、开关和导线若干，探究在串联电路中，流入第二个灯泡的电流</w:t>
      </w:r>
      <w:r>
        <w:object>
          <v:shape id="_x0000_i1028"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42" o:title="eqId2d1a0fd1ad044a9ecfcba672779bd678"/>
            <o:lock v:ext="edit" aspectratio="t"/>
            <w10:wrap type="none"/>
            <w10:anchorlock/>
          </v:shape>
          <o:OLEObject Type="Embed" ProgID="Equation.DSMT4" ShapeID="_x0000_i1028" DrawAspect="Content" ObjectID="_1468075728" r:id="rId41">
            <o:LockedField>false</o:LockedField>
          </o:OLEObject>
        </w:object>
      </w:r>
      <w:r>
        <w:rPr>
          <w:rFonts w:ascii="宋体" w:hAnsi="宋体" w:eastAsia="宋体" w:cs="宋体"/>
          <w:color w:val="000000"/>
        </w:rPr>
        <w:t>与流入第一个灯泡的电流</w:t>
      </w:r>
      <w:r>
        <w:object>
          <v:shape id="_x0000_i1029"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4" o:title="eqId2f1ac49b4139636fb1809fe970b23a87"/>
            <o:lock v:ext="edit" aspectratio="t"/>
            <w10:wrap type="none"/>
            <w10:anchorlock/>
          </v:shape>
          <o:OLEObject Type="Embed" ProgID="Equation.DSMT4" ShapeID="_x0000_i1029" DrawAspect="Content" ObjectID="_1468075729" r:id="rId43">
            <o:LockedField>false</o:LockedField>
          </o:OLEObject>
        </w:object>
      </w:r>
      <w:r>
        <w:rPr>
          <w:rFonts w:ascii="宋体" w:hAnsi="宋体" w:eastAsia="宋体" w:cs="宋体"/>
          <w:color w:val="000000"/>
        </w:rPr>
        <w:t>是否相等。</w:t>
      </w:r>
    </w:p>
    <w:p w14:paraId="469940CF">
      <w:pPr>
        <w:spacing w:line="360" w:lineRule="auto"/>
        <w:jc w:val="left"/>
        <w:textAlignment w:val="center"/>
        <w:rPr>
          <w:color w:val="000000"/>
        </w:rPr>
      </w:pPr>
      <w:r>
        <w:rPr>
          <w:color w:val="000000"/>
        </w:rPr>
        <w:t>（1）</w:t>
      </w:r>
      <w:r>
        <w:rPr>
          <w:rFonts w:ascii="宋体" w:hAnsi="宋体" w:eastAsia="宋体" w:cs="宋体"/>
          <w:color w:val="000000"/>
        </w:rPr>
        <w:t>画出实验电路图</w:t>
      </w:r>
      <w:r>
        <w:rPr>
          <w:color w:val="000000"/>
        </w:rPr>
        <w:t>________</w:t>
      </w:r>
      <w:r>
        <w:rPr>
          <w:rFonts w:ascii="宋体" w:hAnsi="宋体" w:eastAsia="宋体" w:cs="宋体"/>
          <w:color w:val="000000"/>
        </w:rPr>
        <w:t>；</w:t>
      </w:r>
    </w:p>
    <w:p w14:paraId="219CAA2A">
      <w:pPr>
        <w:spacing w:line="360" w:lineRule="auto"/>
        <w:jc w:val="left"/>
        <w:textAlignment w:val="center"/>
        <w:rPr>
          <w:color w:val="000000"/>
        </w:rPr>
      </w:pPr>
      <w:r>
        <w:rPr>
          <w:color w:val="000000"/>
        </w:rPr>
        <w:t>（2）</w:t>
      </w:r>
      <w:r>
        <w:rPr>
          <w:rFonts w:ascii="宋体" w:hAnsi="宋体" w:eastAsia="宋体" w:cs="宋体"/>
          <w:color w:val="000000"/>
        </w:rPr>
        <w:t>画出实验数据记录表格</w:t>
      </w:r>
      <w:r>
        <w:rPr>
          <w:color w:val="000000"/>
        </w:rPr>
        <w:t>________</w:t>
      </w:r>
      <w:r>
        <w:rPr>
          <w:rFonts w:ascii="宋体" w:hAnsi="宋体" w:eastAsia="宋体" w:cs="宋体"/>
          <w:color w:val="000000"/>
        </w:rPr>
        <w:t>。</w:t>
      </w:r>
    </w:p>
    <w:p w14:paraId="2C1ED270">
      <w:pPr>
        <w:spacing w:line="360" w:lineRule="auto"/>
        <w:jc w:val="left"/>
        <w:textAlignment w:val="center"/>
        <w:rPr>
          <w:color w:val="000000"/>
        </w:rPr>
      </w:pPr>
      <w:r>
        <w:rPr>
          <w:color w:val="000000"/>
        </w:rPr>
        <w:t xml:space="preserve">20. </w:t>
      </w:r>
      <w:r>
        <w:rPr>
          <w:rFonts w:ascii="宋体" w:hAnsi="宋体" w:eastAsia="宋体" w:cs="宋体"/>
          <w:color w:val="000000"/>
        </w:rPr>
        <w:t>某同学利用如图所示的装置及完全相同的电子蜡烛</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等器材，探究物体在平面镜中成像时像距与物距是否有关。其中薄透明玻璃板与水平纸面垂直。主要实验步骤如下：</w:t>
      </w:r>
    </w:p>
    <w:p w14:paraId="2A4BB871">
      <w:pPr>
        <w:spacing w:line="360" w:lineRule="auto"/>
        <w:jc w:val="left"/>
        <w:textAlignment w:val="center"/>
        <w:rPr>
          <w:color w:val="000000"/>
        </w:rPr>
      </w:pPr>
      <w:r>
        <w:rPr>
          <w:color w:val="000000"/>
        </w:rPr>
        <w:drawing>
          <wp:inline distT="0" distB="0" distL="114300" distR="114300">
            <wp:extent cx="1581150" cy="9906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581150" cy="990600"/>
                    </a:xfrm>
                    <a:prstGeom prst="rect">
                      <a:avLst/>
                    </a:prstGeom>
                  </pic:spPr>
                </pic:pic>
              </a:graphicData>
            </a:graphic>
          </wp:inline>
        </w:drawing>
      </w:r>
    </w:p>
    <w:p w14:paraId="4D7C8FB7">
      <w:pPr>
        <w:spacing w:line="360" w:lineRule="auto"/>
        <w:jc w:val="left"/>
        <w:textAlignment w:val="center"/>
        <w:rPr>
          <w:color w:val="000000"/>
        </w:rPr>
      </w:pPr>
      <w:r>
        <w:rPr>
          <w:color w:val="000000"/>
        </w:rPr>
        <w:t>（1）</w:t>
      </w:r>
      <w:r>
        <w:rPr>
          <w:rFonts w:ascii="宋体" w:hAnsi="宋体" w:eastAsia="宋体" w:cs="宋体"/>
          <w:color w:val="000000"/>
        </w:rPr>
        <w:t>将点亮的</w:t>
      </w:r>
      <w:r>
        <w:rPr>
          <w:rFonts w:ascii="Times New Roman" w:hAnsi="Times New Roman" w:eastAsia="Times New Roman" w:cs="Times New Roman"/>
          <w:color w:val="000000"/>
        </w:rPr>
        <w:t>A</w:t>
      </w:r>
      <w:r>
        <w:rPr>
          <w:rFonts w:ascii="宋体" w:hAnsi="宋体" w:eastAsia="宋体" w:cs="宋体"/>
          <w:color w:val="000000"/>
        </w:rPr>
        <w:t>放在玻璃板前，用刻度尺测量</w:t>
      </w:r>
      <w:r>
        <w:rPr>
          <w:color w:val="000000"/>
        </w:rPr>
        <w:t>________</w:t>
      </w:r>
      <w:r>
        <w:rPr>
          <w:rFonts w:ascii="宋体" w:hAnsi="宋体" w:eastAsia="宋体" w:cs="宋体"/>
          <w:color w:val="000000"/>
        </w:rPr>
        <w:t>；将未点亮的</w:t>
      </w:r>
      <w:r>
        <w:rPr>
          <w:rFonts w:ascii="Times New Roman" w:hAnsi="Times New Roman" w:eastAsia="Times New Roman" w:cs="Times New Roman"/>
          <w:color w:val="000000"/>
        </w:rPr>
        <w:t>B</w:t>
      </w:r>
      <w:r>
        <w:rPr>
          <w:rFonts w:ascii="宋体" w:hAnsi="宋体" w:eastAsia="宋体" w:cs="宋体"/>
          <w:color w:val="000000"/>
        </w:rPr>
        <w:t>放在玻璃板后，不断调整</w:t>
      </w:r>
      <w:r>
        <w:rPr>
          <w:rFonts w:ascii="Times New Roman" w:hAnsi="Times New Roman" w:eastAsia="Times New Roman" w:cs="Times New Roman"/>
          <w:color w:val="000000"/>
        </w:rPr>
        <w:t>B</w:t>
      </w:r>
      <w:r>
        <w:rPr>
          <w:rFonts w:ascii="宋体" w:hAnsi="宋体" w:eastAsia="宋体" w:cs="宋体"/>
          <w:color w:val="000000"/>
        </w:rPr>
        <w:t>的位置，直到从各个角度观察</w:t>
      </w:r>
      <w:r>
        <w:rPr>
          <w:rFonts w:ascii="Times New Roman" w:hAnsi="Times New Roman" w:eastAsia="Times New Roman" w:cs="Times New Roman"/>
          <w:color w:val="000000"/>
        </w:rPr>
        <w:t>B</w:t>
      </w:r>
      <w:r>
        <w:rPr>
          <w:rFonts w:ascii="宋体" w:hAnsi="宋体" w:eastAsia="宋体" w:cs="宋体"/>
          <w:color w:val="000000"/>
        </w:rPr>
        <w:t>与</w:t>
      </w:r>
      <w:r>
        <w:rPr>
          <w:rFonts w:ascii="Times New Roman" w:hAnsi="Times New Roman" w:eastAsia="Times New Roman" w:cs="Times New Roman"/>
          <w:color w:val="000000"/>
        </w:rPr>
        <w:t>A</w:t>
      </w:r>
      <w:r>
        <w:rPr>
          <w:rFonts w:ascii="宋体" w:hAnsi="宋体" w:eastAsia="宋体" w:cs="宋体"/>
          <w:color w:val="000000"/>
        </w:rPr>
        <w:t>的像</w:t>
      </w:r>
      <w:r>
        <w:rPr>
          <w:color w:val="000000"/>
        </w:rPr>
        <w:t>________</w:t>
      </w:r>
      <w:r>
        <w:rPr>
          <w:rFonts w:ascii="宋体" w:hAnsi="宋体" w:eastAsia="宋体" w:cs="宋体"/>
          <w:color w:val="000000"/>
        </w:rPr>
        <w:t>，用刻度尺测量</w:t>
      </w:r>
      <w:r>
        <w:rPr>
          <w:rFonts w:ascii="Times New Roman" w:hAnsi="Times New Roman" w:eastAsia="Times New Roman" w:cs="Times New Roman"/>
          <w:color w:val="000000"/>
        </w:rPr>
        <w:t>B</w:t>
      </w:r>
      <w:r>
        <w:rPr>
          <w:rFonts w:ascii="宋体" w:hAnsi="宋体" w:eastAsia="宋体" w:cs="宋体"/>
          <w:color w:val="000000"/>
        </w:rPr>
        <w:t>到玻璃板的距离。将实验数据记录在表格中；</w:t>
      </w:r>
    </w:p>
    <w:p w14:paraId="45AEAC9C">
      <w:pPr>
        <w:spacing w:line="360" w:lineRule="auto"/>
        <w:jc w:val="left"/>
        <w:textAlignment w:val="center"/>
        <w:rPr>
          <w:color w:val="000000"/>
        </w:rPr>
      </w:pPr>
      <w:r>
        <w:rPr>
          <w:color w:val="000000"/>
        </w:rPr>
        <w:t>（2）</w:t>
      </w:r>
      <w:r>
        <w:rPr>
          <w:rFonts w:ascii="宋体" w:hAnsi="宋体" w:eastAsia="宋体" w:cs="宋体"/>
          <w:color w:val="000000"/>
        </w:rPr>
        <w:t>改变</w:t>
      </w:r>
      <w:r>
        <w:rPr>
          <w:color w:val="000000"/>
        </w:rPr>
        <w:t>________</w:t>
      </w:r>
      <w:r>
        <w:rPr>
          <w:rFonts w:ascii="宋体" w:hAnsi="宋体" w:eastAsia="宋体" w:cs="宋体"/>
          <w:color w:val="000000"/>
        </w:rPr>
        <w:t>，仿照步骤（</w:t>
      </w:r>
      <w:r>
        <w:rPr>
          <w:rFonts w:ascii="Times New Roman" w:hAnsi="Times New Roman" w:eastAsia="Times New Roman" w:cs="Times New Roman"/>
          <w:color w:val="000000"/>
        </w:rPr>
        <w:t>1</w:t>
      </w:r>
      <w:r>
        <w:rPr>
          <w:rFonts w:ascii="宋体" w:hAnsi="宋体" w:eastAsia="宋体" w:cs="宋体"/>
          <w:color w:val="000000"/>
        </w:rPr>
        <w:t>）再做</w:t>
      </w:r>
      <w:r>
        <w:rPr>
          <w:rFonts w:ascii="Times New Roman" w:hAnsi="Times New Roman" w:eastAsia="Times New Roman" w:cs="Times New Roman"/>
          <w:color w:val="000000"/>
        </w:rPr>
        <w:t>1</w:t>
      </w:r>
      <w:r>
        <w:rPr>
          <w:rFonts w:ascii="宋体" w:hAnsi="宋体" w:eastAsia="宋体" w:cs="宋体"/>
          <w:color w:val="000000"/>
        </w:rPr>
        <w:t>次实验，将实验数据记录在表格中。</w:t>
      </w:r>
    </w:p>
    <w:p w14:paraId="2B214C31">
      <w:pPr>
        <w:spacing w:line="360" w:lineRule="auto"/>
        <w:jc w:val="left"/>
        <w:textAlignment w:val="center"/>
        <w:rPr>
          <w:color w:val="000000"/>
        </w:rPr>
      </w:pPr>
      <w:r>
        <w:rPr>
          <w:color w:val="000000"/>
        </w:rPr>
        <w:t xml:space="preserve">21. </w:t>
      </w:r>
      <w:r>
        <w:rPr>
          <w:rFonts w:ascii="宋体" w:hAnsi="宋体" w:eastAsia="宋体" w:cs="宋体"/>
          <w:color w:val="000000"/>
        </w:rPr>
        <w:t>在探究影响滑动摩擦力大小的因素时，某同学在水平桌面上完成了如图所示的实验。</w:t>
      </w:r>
    </w:p>
    <w:p w14:paraId="16F24092">
      <w:pPr>
        <w:spacing w:line="360" w:lineRule="auto"/>
        <w:jc w:val="left"/>
        <w:textAlignment w:val="center"/>
        <w:rPr>
          <w:color w:val="000000"/>
        </w:rPr>
      </w:pPr>
      <w:r>
        <w:rPr>
          <w:color w:val="000000"/>
        </w:rPr>
        <w:t>（1）</w:t>
      </w:r>
      <w:r>
        <w:rPr>
          <w:rFonts w:ascii="宋体" w:hAnsi="宋体" w:eastAsia="宋体" w:cs="宋体"/>
          <w:color w:val="000000"/>
        </w:rPr>
        <w:t>该同学用弹簧测力计水平拉动木块。应使木块沿水平桌面做</w:t>
      </w:r>
      <w:r>
        <w:rPr>
          <w:color w:val="000000"/>
        </w:rPr>
        <w:t>________</w:t>
      </w:r>
      <w:r>
        <w:rPr>
          <w:rFonts w:ascii="宋体" w:hAnsi="宋体" w:eastAsia="宋体" w:cs="宋体"/>
          <w:color w:val="000000"/>
        </w:rPr>
        <w:t>直线运动，才能用弹簧测力计的示数表示木块所受滑动摩擦力的大小；</w:t>
      </w:r>
    </w:p>
    <w:p w14:paraId="66EAE0EF">
      <w:pPr>
        <w:spacing w:line="360" w:lineRule="auto"/>
        <w:jc w:val="left"/>
        <w:textAlignment w:val="center"/>
        <w:rPr>
          <w:color w:val="000000"/>
        </w:rPr>
      </w:pPr>
      <w:r>
        <w:rPr>
          <w:color w:val="000000"/>
        </w:rPr>
        <w:t>（2）</w:t>
      </w:r>
      <w:r>
        <w:rPr>
          <w:rFonts w:ascii="宋体" w:hAnsi="宋体" w:eastAsia="宋体" w:cs="宋体"/>
          <w:color w:val="000000"/>
        </w:rPr>
        <w:t>甲、乙所示的两次实验探究的问题是：滑动摩擦力大小与</w:t>
      </w:r>
      <w:r>
        <w:rPr>
          <w:color w:val="000000"/>
        </w:rPr>
        <w:t>________</w:t>
      </w:r>
      <w:r>
        <w:rPr>
          <w:rFonts w:ascii="宋体" w:hAnsi="宋体" w:eastAsia="宋体" w:cs="宋体"/>
          <w:color w:val="000000"/>
        </w:rPr>
        <w:t>是否有关。</w:t>
      </w:r>
    </w:p>
    <w:p w14:paraId="375BCADC">
      <w:pPr>
        <w:spacing w:line="360" w:lineRule="auto"/>
        <w:jc w:val="left"/>
        <w:textAlignment w:val="center"/>
        <w:rPr>
          <w:color w:val="000000"/>
        </w:rPr>
      </w:pPr>
      <w:r>
        <w:rPr>
          <w:color w:val="000000"/>
        </w:rPr>
        <w:drawing>
          <wp:inline distT="0" distB="0" distL="114300" distR="114300">
            <wp:extent cx="3533775" cy="8001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3533775" cy="800100"/>
                    </a:xfrm>
                    <a:prstGeom prst="rect">
                      <a:avLst/>
                    </a:prstGeom>
                  </pic:spPr>
                </pic:pic>
              </a:graphicData>
            </a:graphic>
          </wp:inline>
        </w:drawing>
      </w:r>
    </w:p>
    <w:p w14:paraId="1AB9156D">
      <w:pPr>
        <w:spacing w:line="360" w:lineRule="auto"/>
        <w:jc w:val="both"/>
        <w:textAlignment w:val="center"/>
        <w:rPr>
          <w:color w:val="000000"/>
        </w:rPr>
      </w:pPr>
      <w:r>
        <w:rPr>
          <w:color w:val="000000"/>
        </w:rPr>
        <w:t xml:space="preserve">22. </w:t>
      </w:r>
      <w:r>
        <w:rPr>
          <w:rFonts w:ascii="宋体" w:hAnsi="宋体" w:eastAsia="宋体" w:cs="宋体"/>
          <w:color w:val="000000"/>
        </w:rPr>
        <w:t>某同学进行了如下实验：</w:t>
      </w:r>
    </w:p>
    <w:p w14:paraId="1BBC8193">
      <w:pPr>
        <w:spacing w:line="360" w:lineRule="auto"/>
        <w:jc w:val="left"/>
        <w:textAlignment w:val="center"/>
        <w:rPr>
          <w:color w:val="000000"/>
        </w:rPr>
      </w:pPr>
      <w:r>
        <w:rPr>
          <w:color w:val="000000"/>
        </w:rPr>
        <w:t>（1）</w:t>
      </w:r>
      <w:r>
        <w:rPr>
          <w:rFonts w:ascii="宋体" w:hAnsi="宋体" w:eastAsia="宋体" w:cs="宋体"/>
          <w:color w:val="000000"/>
        </w:rPr>
        <w:t>用图甲所示的电路测量额定电压为</w:t>
      </w:r>
      <w:r>
        <w:rPr>
          <w:rFonts w:ascii="Times New Roman" w:hAnsi="Times New Roman" w:eastAsia="Times New Roman" w:cs="Times New Roman"/>
          <w:color w:val="000000"/>
        </w:rPr>
        <w:t>2.5V</w:t>
      </w:r>
      <w:r>
        <w:rPr>
          <w:rFonts w:ascii="宋体" w:hAnsi="宋体" w:eastAsia="宋体" w:cs="宋体"/>
          <w:color w:val="000000"/>
        </w:rPr>
        <w:t>的小灯泡</w:t>
      </w:r>
      <w:r>
        <w:object>
          <v:shape id="_x0000_i1030"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48" o:title="eqId62e76322da99c521981992a53339042c"/>
            <o:lock v:ext="edit" aspectratio="t"/>
            <w10:wrap type="none"/>
            <w10:anchorlock/>
          </v:shape>
          <o:OLEObject Type="Embed" ProgID="Equation.DSMT4" ShapeID="_x0000_i1030" DrawAspect="Content" ObjectID="_1468075730" r:id="rId47">
            <o:LockedField>false</o:LockedField>
          </o:OLEObject>
        </w:object>
      </w:r>
      <w:r>
        <w:rPr>
          <w:rFonts w:ascii="宋体" w:hAnsi="宋体" w:eastAsia="宋体" w:cs="宋体"/>
          <w:color w:val="000000"/>
        </w:rPr>
        <w:t>的额定功率，电源两端电压保持不变；</w:t>
      </w:r>
    </w:p>
    <w:p w14:paraId="079CBF82">
      <w:pPr>
        <w:spacing w:line="360" w:lineRule="auto"/>
        <w:jc w:val="both"/>
        <w:textAlignment w:val="center"/>
        <w:rPr>
          <w:color w:val="000000"/>
        </w:rPr>
      </w:pPr>
      <w:r>
        <w:rPr>
          <w:color w:val="000000"/>
        </w:rPr>
        <w:drawing>
          <wp:inline distT="0" distB="0" distL="114300" distR="114300">
            <wp:extent cx="3619500" cy="15240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3619500" cy="1524000"/>
                    </a:xfrm>
                    <a:prstGeom prst="rect">
                      <a:avLst/>
                    </a:prstGeom>
                  </pic:spPr>
                </pic:pic>
              </a:graphicData>
            </a:graphic>
          </wp:inline>
        </w:drawing>
      </w:r>
    </w:p>
    <w:p w14:paraId="1C8DC09E">
      <w:pPr>
        <w:spacing w:line="360" w:lineRule="auto"/>
        <w:jc w:val="both"/>
        <w:textAlignment w:val="center"/>
        <w:rPr>
          <w:color w:val="000000"/>
        </w:rPr>
      </w:pPr>
      <w:r>
        <w:rPr>
          <w:rFonts w:ascii="宋体" w:hAnsi="宋体" w:eastAsia="宋体" w:cs="宋体"/>
          <w:color w:val="000000"/>
        </w:rPr>
        <w:t>①闭合开关前，滑动变阻器的滑片</w:t>
      </w:r>
      <w:r>
        <w:rPr>
          <w:rFonts w:ascii="Times New Roman" w:hAnsi="Times New Roman" w:eastAsia="Times New Roman" w:cs="Times New Roman"/>
          <w:color w:val="000000"/>
        </w:rPr>
        <w:t>P</w:t>
      </w:r>
      <w:r>
        <w:rPr>
          <w:rFonts w:ascii="宋体" w:hAnsi="宋体" w:eastAsia="宋体" w:cs="宋体"/>
          <w:color w:val="000000"/>
        </w:rPr>
        <w:t>应放置在</w:t>
      </w:r>
      <w:r>
        <w:rPr>
          <w:color w:val="000000"/>
        </w:rPr>
        <w:t>________</w:t>
      </w:r>
      <w:r>
        <w:rPr>
          <w:rFonts w:ascii="宋体" w:hAnsi="宋体" w:eastAsia="宋体" w:cs="宋体"/>
          <w:color w:val="000000"/>
        </w:rPr>
        <w:t>端；</w:t>
      </w:r>
    </w:p>
    <w:p w14:paraId="06D5096E">
      <w:pPr>
        <w:spacing w:line="360" w:lineRule="auto"/>
        <w:jc w:val="both"/>
        <w:textAlignment w:val="center"/>
        <w:rPr>
          <w:color w:val="000000"/>
        </w:rPr>
      </w:pPr>
      <w:r>
        <w:rPr>
          <w:rFonts w:ascii="宋体" w:hAnsi="宋体" w:eastAsia="宋体" w:cs="宋体"/>
          <w:color w:val="000000"/>
        </w:rPr>
        <w:t>②闭合开关，应</w:t>
      </w:r>
      <w:r>
        <w:rPr>
          <w:color w:val="000000"/>
        </w:rPr>
        <w:t>________</w:t>
      </w:r>
      <w:r>
        <w:rPr>
          <w:rFonts w:ascii="宋体" w:hAnsi="宋体" w:eastAsia="宋体" w:cs="宋体"/>
          <w:color w:val="000000"/>
        </w:rPr>
        <w:t>以确定小灯泡</w:t>
      </w:r>
      <w:r>
        <w:object>
          <v:shape id="_x0000_i1031"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48" o:title="eqId62e76322da99c521981992a53339042c"/>
            <o:lock v:ext="edit" aspectratio="t"/>
            <w10:wrap type="none"/>
            <w10:anchorlock/>
          </v:shape>
          <o:OLEObject Type="Embed" ProgID="Equation.DSMT4" ShapeID="_x0000_i1031" DrawAspect="Content" ObjectID="_1468075731" r:id="rId50">
            <o:LockedField>false</o:LockedField>
          </o:OLEObject>
        </w:object>
      </w:r>
      <w:r>
        <w:rPr>
          <w:rFonts w:ascii="宋体" w:hAnsi="宋体" w:eastAsia="宋体" w:cs="宋体"/>
          <w:color w:val="000000"/>
        </w:rPr>
        <w:t>正常发光，此时电流表示数如图乙所示，则</w:t>
      </w:r>
      <w:r>
        <w:object>
          <v:shape id="_x0000_i1032"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48" o:title="eqId62e76322da99c521981992a53339042c"/>
            <o:lock v:ext="edit" aspectratio="t"/>
            <w10:wrap type="none"/>
            <w10:anchorlock/>
          </v:shape>
          <o:OLEObject Type="Embed" ProgID="Equation.DSMT4" ShapeID="_x0000_i1032" DrawAspect="Content" ObjectID="_1468075732" r:id="rId51">
            <o:LockedField>false</o:LockedField>
          </o:OLEObject>
        </w:object>
      </w:r>
      <w:r>
        <w:rPr>
          <w:rFonts w:ascii="宋体" w:hAnsi="宋体" w:eastAsia="宋体" w:cs="宋体"/>
          <w:color w:val="000000"/>
        </w:rPr>
        <w:t>的额定功率</w:t>
      </w:r>
      <w:r>
        <w:object>
          <v:shape id="_x0000_i1033" o:spt="75" alt="学科网(www.zxxk.com)--教育资源门户，提供试卷、教案、课件、论文、素材以及各类教学资源下载，还有大量而丰富的教学相关资讯！" type="#_x0000_t75" style="height:18pt;width:22.8pt;" o:ole="t" filled="f" o:preferrelative="t" stroked="f" coordsize="21600,21600">
            <v:path/>
            <v:fill on="f" focussize="0,0"/>
            <v:stroke on="f" joinstyle="miter"/>
            <v:imagedata r:id="rId53" o:title="eqIdc20ed5d99d1f0e082460a300da99b32d"/>
            <o:lock v:ext="edit" aspectratio="t"/>
            <w10:wrap type="none"/>
            <w10:anchorlock/>
          </v:shape>
          <o:OLEObject Type="Embed" ProgID="Equation.DSMT4" ShapeID="_x0000_i1033" DrawAspect="Content" ObjectID="_1468075733" r:id="rId52">
            <o:LockedField>false</o:LockedField>
          </o:OLEObject>
        </w:object>
      </w:r>
      <w:r>
        <w:rPr>
          <w:color w:val="000000"/>
        </w:rPr>
        <w:t>________</w:t>
      </w:r>
      <w:r>
        <w:rPr>
          <w:rFonts w:ascii="Times New Roman" w:hAnsi="Times New Roman" w:eastAsia="Times New Roman" w:cs="Times New Roman"/>
          <w:color w:val="000000"/>
        </w:rPr>
        <w:t>W</w:t>
      </w:r>
      <w:r>
        <w:rPr>
          <w:rFonts w:ascii="宋体" w:hAnsi="宋体" w:eastAsia="宋体" w:cs="宋体"/>
          <w:color w:val="000000"/>
        </w:rPr>
        <w:t>。</w:t>
      </w:r>
    </w:p>
    <w:p w14:paraId="42529DFF">
      <w:pPr>
        <w:spacing w:line="360" w:lineRule="auto"/>
        <w:jc w:val="left"/>
        <w:textAlignment w:val="center"/>
        <w:rPr>
          <w:color w:val="000000"/>
        </w:rPr>
      </w:pPr>
      <w:r>
        <w:rPr>
          <w:color w:val="000000"/>
        </w:rPr>
        <w:t>（2）</w:t>
      </w:r>
      <w:r>
        <w:rPr>
          <w:rFonts w:ascii="宋体" w:hAnsi="宋体" w:eastAsia="宋体" w:cs="宋体"/>
          <w:color w:val="000000"/>
        </w:rPr>
        <w:t>该同学想比较另一个额定电压为</w:t>
      </w:r>
      <w:r>
        <w:rPr>
          <w:rFonts w:ascii="Times New Roman" w:hAnsi="Times New Roman" w:eastAsia="Times New Roman" w:cs="Times New Roman"/>
          <w:color w:val="000000"/>
        </w:rPr>
        <w:t>2.5V</w:t>
      </w:r>
      <w:r>
        <w:rPr>
          <w:rFonts w:ascii="宋体" w:hAnsi="宋体" w:eastAsia="宋体" w:cs="宋体"/>
          <w:color w:val="000000"/>
        </w:rPr>
        <w:t>的小灯泡</w:t>
      </w:r>
      <w:r>
        <w:object>
          <v:shape id="_x0000_i1034"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55" o:title="eqId7afbfe404ad5febf1904d763974967b3"/>
            <o:lock v:ext="edit" aspectratio="t"/>
            <w10:wrap type="none"/>
            <w10:anchorlock/>
          </v:shape>
          <o:OLEObject Type="Embed" ProgID="Equation.DSMT4" ShapeID="_x0000_i1034" DrawAspect="Content" ObjectID="_1468075734" r:id="rId54">
            <o:LockedField>false</o:LockedField>
          </o:OLEObject>
        </w:object>
      </w:r>
      <w:r>
        <w:rPr>
          <w:rFonts w:ascii="宋体" w:hAnsi="宋体" w:eastAsia="宋体" w:cs="宋体"/>
          <w:color w:val="000000"/>
        </w:rPr>
        <w:t>的额定功率</w:t>
      </w:r>
      <w:r>
        <w:object>
          <v:shape id="_x0000_i1035"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57" o:title="eqId9b9cb8e6ff801523b0304576cd69fd2d"/>
            <o:lock v:ext="edit" aspectratio="t"/>
            <w10:wrap type="none"/>
            <w10:anchorlock/>
          </v:shape>
          <o:OLEObject Type="Embed" ProgID="Equation.DSMT4" ShapeID="_x0000_i1035" DrawAspect="Content" ObjectID="_1468075735" r:id="rId56">
            <o:LockedField>false</o:LockedField>
          </o:OLEObject>
        </w:object>
      </w:r>
      <w:r>
        <w:rPr>
          <w:rFonts w:ascii="宋体" w:hAnsi="宋体" w:eastAsia="宋体" w:cs="宋体"/>
          <w:color w:val="000000"/>
        </w:rPr>
        <w:t>与</w:t>
      </w:r>
      <w:r>
        <w:object>
          <v:shape id="_x0000_i1036"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59" o:title="eqId2708fa6298e52f617383efc175b71ddc"/>
            <o:lock v:ext="edit" aspectratio="t"/>
            <w10:wrap type="none"/>
            <w10:anchorlock/>
          </v:shape>
          <o:OLEObject Type="Embed" ProgID="Equation.DSMT4" ShapeID="_x0000_i1036" DrawAspect="Content" ObjectID="_1468075736" r:id="rId58">
            <o:LockedField>false</o:LockedField>
          </o:OLEObject>
        </w:object>
      </w:r>
      <w:r>
        <w:rPr>
          <w:rFonts w:ascii="宋体" w:hAnsi="宋体" w:eastAsia="宋体" w:cs="宋体"/>
          <w:color w:val="000000"/>
        </w:rPr>
        <w:t>的大小关系，他断开开关，保持滑动变阻器滑片位置不变，将</w:t>
      </w:r>
      <w:r>
        <w:object>
          <v:shape id="_x0000_i1037"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48" o:title="eqId62e76322da99c521981992a53339042c"/>
            <o:lock v:ext="edit" aspectratio="t"/>
            <w10:wrap type="none"/>
            <w10:anchorlock/>
          </v:shape>
          <o:OLEObject Type="Embed" ProgID="Equation.DSMT4" ShapeID="_x0000_i1037" DrawAspect="Content" ObjectID="_1468075737" r:id="rId60">
            <o:LockedField>false</o:LockedField>
          </o:OLEObject>
        </w:object>
      </w:r>
      <w:r>
        <w:rPr>
          <w:rFonts w:ascii="宋体" w:hAnsi="宋体" w:eastAsia="宋体" w:cs="宋体"/>
          <w:color w:val="000000"/>
        </w:rPr>
        <w:t>替换为</w:t>
      </w:r>
      <w:r>
        <w:object>
          <v:shape id="_x0000_i103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55" o:title="eqId7afbfe404ad5febf1904d763974967b3"/>
            <o:lock v:ext="edit" aspectratio="t"/>
            <w10:wrap type="none"/>
            <w10:anchorlock/>
          </v:shape>
          <o:OLEObject Type="Embed" ProgID="Equation.DSMT4" ShapeID="_x0000_i1038" DrawAspect="Content" ObjectID="_1468075738" r:id="rId61">
            <o:LockedField>false</o:LockedField>
          </o:OLEObject>
        </w:object>
      </w:r>
      <w:r>
        <w:rPr>
          <w:rFonts w:ascii="宋体" w:hAnsi="宋体" w:eastAsia="宋体" w:cs="宋体"/>
          <w:color w:val="000000"/>
        </w:rPr>
        <w:t>，闭合开关后，发现电压表示数为</w:t>
      </w:r>
      <w:r>
        <w:rPr>
          <w:rFonts w:ascii="Times New Roman" w:hAnsi="Times New Roman" w:eastAsia="Times New Roman" w:cs="Times New Roman"/>
          <w:color w:val="000000"/>
        </w:rPr>
        <w:t>2.3V</w:t>
      </w:r>
      <w:r>
        <w:rPr>
          <w:rFonts w:ascii="宋体" w:hAnsi="宋体" w:eastAsia="宋体" w:cs="宋体"/>
          <w:color w:val="000000"/>
        </w:rPr>
        <w:t>。依据上述现象，可推断出</w:t>
      </w:r>
      <w:r>
        <w:object>
          <v:shape id="_x0000_i1039"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59" o:title="eqId2708fa6298e52f617383efc175b71ddc"/>
            <o:lock v:ext="edit" aspectratio="t"/>
            <w10:wrap type="none"/>
            <w10:anchorlock/>
          </v:shape>
          <o:OLEObject Type="Embed" ProgID="Equation.DSMT4" ShapeID="_x0000_i1039" DrawAspect="Content" ObjectID="_1468075739" r:id="rId62">
            <o:LockedField>false</o:LockedField>
          </o:OLEObject>
        </w:object>
      </w:r>
      <w:r>
        <w:rPr>
          <w:color w:val="000000"/>
        </w:rPr>
        <w:t>________</w:t>
      </w:r>
      <w:r>
        <w:object>
          <v:shape id="_x0000_i1040"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57" o:title="eqId9b9cb8e6ff801523b0304576cd69fd2d"/>
            <o:lock v:ext="edit" aspectratio="t"/>
            <w10:wrap type="none"/>
            <w10:anchorlock/>
          </v:shape>
          <o:OLEObject Type="Embed" ProgID="Equation.DSMT4" ShapeID="_x0000_i1040" DrawAspect="Content" ObjectID="_1468075740" r:id="rId63">
            <o:LockedField>false</o:LockedField>
          </o:OLEObject>
        </w:object>
      </w:r>
      <w:r>
        <w:rPr>
          <w:rFonts w:ascii="宋体" w:hAnsi="宋体" w:eastAsia="宋体" w:cs="宋体"/>
          <w:color w:val="000000"/>
        </w:rPr>
        <w:t>（选填“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&lt;</w:t>
      </w:r>
      <w:r>
        <w:rPr>
          <w:rFonts w:ascii="宋体" w:hAnsi="宋体" w:eastAsia="宋体" w:cs="宋体"/>
          <w:color w:val="000000"/>
        </w:rPr>
        <w:t>”），他继续完成了</w:t>
      </w:r>
      <w:r>
        <w:object>
          <v:shape id="_x0000_i1041"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57" o:title="eqId9b9cb8e6ff801523b0304576cd69fd2d"/>
            <o:lock v:ext="edit" aspectratio="t"/>
            <w10:wrap type="none"/>
            <w10:anchorlock/>
          </v:shape>
          <o:OLEObject Type="Embed" ProgID="Equation.DSMT4" ShapeID="_x0000_i1041" DrawAspect="Content" ObjectID="_1468075741" r:id="rId64">
            <o:LockedField>false</o:LockedField>
          </o:OLEObject>
        </w:object>
      </w:r>
      <w:r>
        <w:rPr>
          <w:rFonts w:ascii="宋体" w:hAnsi="宋体" w:eastAsia="宋体" w:cs="宋体"/>
          <w:color w:val="000000"/>
        </w:rPr>
        <w:t>的测量后，验证了推断。</w:t>
      </w:r>
    </w:p>
    <w:p w14:paraId="55305536">
      <w:pPr>
        <w:spacing w:line="360" w:lineRule="auto"/>
        <w:jc w:val="both"/>
        <w:textAlignment w:val="center"/>
        <w:rPr>
          <w:color w:val="000000"/>
        </w:rPr>
      </w:pPr>
      <w:r>
        <w:rPr>
          <w:color w:val="000000"/>
        </w:rPr>
        <w:t xml:space="preserve">23. </w:t>
      </w:r>
      <w:r>
        <w:rPr>
          <w:rFonts w:ascii="宋体" w:hAnsi="宋体" w:eastAsia="宋体" w:cs="宋体"/>
          <w:color w:val="000000"/>
        </w:rPr>
        <w:t>某同学将粗细均匀的吸管一端密封，在吸管内装上适量的铁砂，并在吸管上标上刻度线及相应的密度值，制成了简易密度计，如图所示。密度计上有密度值为</w:t>
      </w:r>
      <w:r>
        <w:object>
          <v:shape id="_x0000_i1042" o:spt="75" alt="学科网(www.zxxk.com)--教育资源门户，提供试卷、教案、课件、论文、素材以及各类教学资源下载，还有大量而丰富的教学相关资讯！" type="#_x0000_t75" style="height:18.4pt;width:13.6pt;" o:ole="t" filled="f" o:preferrelative="t" stroked="f" coordsize="21600,21600">
            <v:path/>
            <v:fill on="f" focussize="0,0"/>
            <v:stroke on="f" joinstyle="miter"/>
            <v:imagedata r:id="rId66" o:title="eqIde41e0965108418376dd4726f46b5051a"/>
            <o:lock v:ext="edit" aspectratio="t"/>
            <w10:wrap type="none"/>
            <w10:anchorlock/>
          </v:shape>
          <o:OLEObject Type="Embed" ProgID="Equation.DSMT4" ShapeID="_x0000_i1042" DrawAspect="Content" ObjectID="_1468075742" r:id="rId65">
            <o:LockedField>false</o:LockedField>
          </o:OLEObject>
        </w:object>
      </w:r>
      <w:r>
        <w:rPr>
          <w:rFonts w:ascii="宋体" w:hAnsi="宋体" w:eastAsia="宋体" w:cs="宋体"/>
          <w:color w:val="000000"/>
        </w:rPr>
        <w:t>和</w:t>
      </w:r>
      <w:r>
        <w:object>
          <v:shape id="_x0000_i1043" o:spt="75" alt="学科网(www.zxxk.com)--教育资源门户，提供试卷、教案、课件、论文、素材以及各类教学资源下载，还有大量而丰富的教学相关资讯！" type="#_x0000_t75" style="height:18.4pt;width:15.2pt;" o:ole="t" filled="f" o:preferrelative="t" stroked="f" coordsize="21600,21600">
            <v:path/>
            <v:fill on="f" focussize="0,0"/>
            <v:stroke on="f" joinstyle="miter"/>
            <v:imagedata r:id="rId68" o:title="eqIdf7a8c66ab4b38d56c934cc71b0b1d84e"/>
            <o:lock v:ext="edit" aspectratio="t"/>
            <w10:wrap type="none"/>
            <w10:anchorlock/>
          </v:shape>
          <o:OLEObject Type="Embed" ProgID="Equation.DSMT4" ShapeID="_x0000_i1043" DrawAspect="Content" ObjectID="_1468075743" r:id="rId67">
            <o:LockedField>false</o:LockedField>
          </o:OLEObject>
        </w:object>
      </w:r>
      <w:r>
        <w:rPr>
          <w:rFonts w:ascii="宋体" w:hAnsi="宋体" w:eastAsia="宋体" w:cs="宋体"/>
          <w:color w:val="000000"/>
        </w:rPr>
        <w:t>的两条刻度线（</w:t>
      </w:r>
      <w:r>
        <w:object>
          <v:shape id="_x0000_i1044" o:spt="75" alt="学科网(www.zxxk.com)--教育资源门户，提供试卷、教案、课件、论文、素材以及各类教学资源下载，还有大量而丰富的教学相关资讯！" type="#_x0000_t75" style="height:18.35pt;width:38.05pt;" o:ole="t" filled="f" o:preferrelative="t" stroked="f" coordsize="21600,21600">
            <v:path/>
            <v:fill on="f" focussize="0,0"/>
            <v:stroke on="f" joinstyle="miter"/>
            <v:imagedata r:id="rId70" o:title="eqId7178684b8bc10650ef1dc894bdefba2f"/>
            <o:lock v:ext="edit" aspectratio="t"/>
            <w10:wrap type="none"/>
            <w10:anchorlock/>
          </v:shape>
          <o:OLEObject Type="Embed" ProgID="Equation.DSMT4" ShapeID="_x0000_i1044" DrawAspect="Content" ObjectID="_1468075744" r:id="rId69">
            <o:LockedField>false</o:LockedField>
          </o:OLEObject>
        </w:object>
      </w:r>
      <w:r>
        <w:rPr>
          <w:rFonts w:ascii="宋体" w:hAnsi="宋体" w:eastAsia="宋体" w:cs="宋体"/>
          <w:color w:val="000000"/>
        </w:rPr>
        <w:t>），两刻度线之间的距离为</w:t>
      </w:r>
      <w:r>
        <w:object>
          <v:shape id="_x0000_i1045" o:spt="75" alt="学科网(www.zxxk.com)--教育资源门户，提供试卷、教案、课件、论文、素材以及各类教学资源下载，还有大量而丰富的教学相关资讯！" type="#_x0000_t75" style="height:14.25pt;width:17.25pt;" o:ole="t" filled="f" o:preferrelative="t" stroked="f" coordsize="21600,21600">
            <v:path/>
            <v:fill on="f" focussize="0,0"/>
            <v:stroke on="f" joinstyle="miter"/>
            <v:imagedata r:id="rId72" o:title="eqId0d1e589464d06c142481806fb43728bf"/>
            <o:lock v:ext="edit" aspectratio="t"/>
            <w10:wrap type="none"/>
            <w10:anchorlock/>
          </v:shape>
          <o:OLEObject Type="Embed" ProgID="Equation.DSMT4" ShapeID="_x0000_i1045" DrawAspect="Content" ObjectID="_1468075745" r:id="rId71">
            <o:LockedField>false</o:LockedField>
          </o:OLEObject>
        </w:object>
      </w:r>
      <w:r>
        <w:rPr>
          <w:rFonts w:ascii="宋体" w:hAnsi="宋体" w:eastAsia="宋体" w:cs="宋体"/>
          <w:color w:val="000000"/>
        </w:rPr>
        <w:t>，该同学发现</w:t>
      </w:r>
      <w:r>
        <w:object>
          <v:shape id="_x0000_i1046" o:spt="75" alt="学科网(www.zxxk.com)--教育资源门户，提供试卷、教案、课件、论文、素材以及各类教学资源下载，还有大量而丰富的教学相关资讯！" type="#_x0000_t75" style="height:14.25pt;width:17.25pt;" o:ole="t" filled="f" o:preferrelative="t" stroked="f" coordsize="21600,21600">
            <v:path/>
            <v:fill on="f" focussize="0,0"/>
            <v:stroke on="f" joinstyle="miter"/>
            <v:imagedata r:id="rId72" o:title="eqId0d1e589464d06c142481806fb43728bf"/>
            <o:lock v:ext="edit" aspectratio="t"/>
            <w10:wrap type="none"/>
            <w10:anchorlock/>
          </v:shape>
          <o:OLEObject Type="Embed" ProgID="Equation.DSMT4" ShapeID="_x0000_i1046" DrawAspect="Content" ObjectID="_1468075746" r:id="rId73">
            <o:LockedField>false</o:LockedField>
          </o:OLEObject>
        </w:object>
      </w:r>
      <w:r>
        <w:rPr>
          <w:rFonts w:ascii="宋体" w:hAnsi="宋体" w:eastAsia="宋体" w:cs="宋体"/>
          <w:color w:val="000000"/>
        </w:rPr>
        <w:t>很小。若想增大</w:t>
      </w:r>
      <w:r>
        <w:object>
          <v:shape id="_x0000_i1047" o:spt="75" alt="学科网(www.zxxk.com)--教育资源门户，提供试卷、教案、课件、论文、素材以及各类教学资源下载，还有大量而丰富的教学相关资讯！" type="#_x0000_t75" style="height:14.25pt;width:17.25pt;" o:ole="t" filled="f" o:preferrelative="t" stroked="f" coordsize="21600,21600">
            <v:path/>
            <v:fill on="f" focussize="0,0"/>
            <v:stroke on="f" joinstyle="miter"/>
            <v:imagedata r:id="rId72" o:title="eqId0d1e589464d06c142481806fb43728bf"/>
            <o:lock v:ext="edit" aspectratio="t"/>
            <w10:wrap type="none"/>
            <w10:anchorlock/>
          </v:shape>
          <o:OLEObject Type="Embed" ProgID="Equation.DSMT4" ShapeID="_x0000_i1047" DrawAspect="Content" ObjectID="_1468075747" r:id="rId74">
            <o:LockedField>false</o:LockedField>
          </o:OLEObject>
        </w:object>
      </w:r>
      <w:r>
        <w:rPr>
          <w:rFonts w:ascii="宋体" w:hAnsi="宋体" w:eastAsia="宋体" w:cs="宋体"/>
          <w:color w:val="000000"/>
        </w:rPr>
        <w:t>，分析说明应增加还是减少吸管内铁砂的质量。</w:t>
      </w:r>
    </w:p>
    <w:p w14:paraId="10EA4666">
      <w:pPr>
        <w:spacing w:line="360" w:lineRule="auto"/>
        <w:jc w:val="both"/>
        <w:textAlignment w:val="center"/>
        <w:rPr>
          <w:color w:val="000000"/>
        </w:rPr>
      </w:pPr>
      <w:r>
        <w:rPr>
          <w:color w:val="000000"/>
        </w:rPr>
        <w:drawing>
          <wp:inline distT="0" distB="0" distL="114300" distR="114300">
            <wp:extent cx="676275" cy="107632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676275" cy="1076325"/>
                    </a:xfrm>
                    <a:prstGeom prst="rect">
                      <a:avLst/>
                    </a:prstGeom>
                  </pic:spPr>
                </pic:pic>
              </a:graphicData>
            </a:graphic>
          </wp:inline>
        </w:drawing>
      </w:r>
    </w:p>
    <w:p w14:paraId="7C3395D1">
      <w:pPr>
        <w:spacing w:line="360" w:lineRule="auto"/>
        <w:jc w:val="both"/>
        <w:textAlignment w:val="center"/>
        <w:rPr>
          <w:color w:val="000000"/>
        </w:rPr>
      </w:pPr>
      <w:r>
        <w:rPr>
          <w:rFonts w:ascii="宋体" w:hAnsi="宋体" w:eastAsia="宋体" w:cs="宋体"/>
          <w:b/>
          <w:color w:val="000000"/>
          <w:sz w:val="24"/>
        </w:rPr>
        <w:t>四、科普阅读题</w:t>
      </w:r>
    </w:p>
    <w:p w14:paraId="39646CB4">
      <w:pPr>
        <w:spacing w:line="360" w:lineRule="auto"/>
        <w:jc w:val="left"/>
        <w:textAlignment w:val="center"/>
        <w:rPr>
          <w:color w:val="000000"/>
        </w:rPr>
      </w:pPr>
      <w:r>
        <w:rPr>
          <w:color w:val="000000"/>
        </w:rPr>
        <w:t xml:space="preserve">24. </w:t>
      </w:r>
      <w:r>
        <w:rPr>
          <w:rFonts w:ascii="宋体" w:hAnsi="宋体" w:eastAsia="宋体" w:cs="宋体"/>
          <w:color w:val="000000"/>
        </w:rPr>
        <w:t>请阅读《宇宙灯塔</w:t>
      </w:r>
      <w:r>
        <w:rPr>
          <w:rFonts w:ascii="Times New Roman" w:hAnsi="Times New Roman" w:eastAsia="Times New Roman" w:cs="Times New Roman"/>
          <w:color w:val="000000"/>
        </w:rPr>
        <w:t>——</w:t>
      </w:r>
      <w:r>
        <w:rPr>
          <w:rFonts w:ascii="宋体" w:hAnsi="宋体" w:eastAsia="宋体" w:cs="宋体"/>
          <w:color w:val="000000"/>
        </w:rPr>
        <w:t>脉冲星》并回答问题。</w:t>
      </w:r>
    </w:p>
    <w:p w14:paraId="2E1E3FE4">
      <w:pPr>
        <w:spacing w:line="360" w:lineRule="auto"/>
        <w:jc w:val="center"/>
        <w:textAlignment w:val="center"/>
        <w:rPr>
          <w:color w:val="000000"/>
        </w:rPr>
      </w:pPr>
      <w:r>
        <w:rPr>
          <w:rFonts w:ascii="宋体" w:hAnsi="宋体" w:eastAsia="宋体" w:cs="宋体"/>
          <w:color w:val="000000"/>
        </w:rPr>
        <w:t>宇宙灯塔</w:t>
      </w:r>
      <w:r>
        <w:rPr>
          <w:rFonts w:ascii="Times New Roman" w:hAnsi="Times New Roman" w:eastAsia="Times New Roman" w:cs="Times New Roman"/>
          <w:color w:val="000000"/>
        </w:rPr>
        <w:t>——</w:t>
      </w:r>
      <w:r>
        <w:rPr>
          <w:rFonts w:ascii="宋体" w:hAnsi="宋体" w:eastAsia="宋体" w:cs="宋体"/>
          <w:color w:val="000000"/>
        </w:rPr>
        <w:t>脉冲星</w:t>
      </w:r>
    </w:p>
    <w:p w14:paraId="41E0C790">
      <w:pPr>
        <w:spacing w:line="360" w:lineRule="auto"/>
        <w:ind w:firstLine="210"/>
        <w:jc w:val="left"/>
        <w:textAlignment w:val="center"/>
        <w:rPr>
          <w:color w:val="000000"/>
        </w:rPr>
      </w:pPr>
      <w:r>
        <w:rPr>
          <w:rFonts w:ascii="宋体" w:hAnsi="宋体" w:eastAsia="宋体" w:cs="宋体"/>
          <w:color w:val="000000"/>
        </w:rPr>
        <w:t>截至</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月，有“中国天眼”之称的</w:t>
      </w:r>
      <w:r>
        <w:rPr>
          <w:rFonts w:ascii="Times New Roman" w:hAnsi="Times New Roman" w:eastAsia="Times New Roman" w:cs="Times New Roman"/>
          <w:color w:val="000000"/>
        </w:rPr>
        <w:t>500m</w:t>
      </w:r>
      <w:r>
        <w:rPr>
          <w:rFonts w:ascii="宋体" w:hAnsi="宋体" w:eastAsia="宋体" w:cs="宋体"/>
          <w:color w:val="000000"/>
        </w:rPr>
        <w:t>口径球面射电望远镜（</w:t>
      </w:r>
      <w:r>
        <w:rPr>
          <w:rFonts w:ascii="Times New Roman" w:hAnsi="Times New Roman" w:eastAsia="Times New Roman" w:cs="Times New Roman"/>
          <w:color w:val="000000"/>
        </w:rPr>
        <w:t>FAST</w:t>
      </w:r>
      <w:r>
        <w:rPr>
          <w:rFonts w:ascii="宋体" w:hAnsi="宋体" w:eastAsia="宋体" w:cs="宋体"/>
          <w:color w:val="000000"/>
        </w:rPr>
        <w:t>）发现的新脉冲星数量突破</w:t>
      </w:r>
      <w:r>
        <w:rPr>
          <w:rFonts w:ascii="Times New Roman" w:hAnsi="Times New Roman" w:eastAsia="Times New Roman" w:cs="Times New Roman"/>
          <w:color w:val="000000"/>
        </w:rPr>
        <w:t>900</w:t>
      </w:r>
      <w:r>
        <w:rPr>
          <w:rFonts w:ascii="宋体" w:hAnsi="宋体" w:eastAsia="宋体" w:cs="宋体"/>
          <w:color w:val="000000"/>
        </w:rPr>
        <w:t>颗，这些发现，极大拓展了人类观察宇宙视野的极限。</w:t>
      </w:r>
    </w:p>
    <w:p w14:paraId="7B90BE21">
      <w:pPr>
        <w:spacing w:line="360" w:lineRule="auto"/>
        <w:ind w:firstLine="420"/>
        <w:jc w:val="left"/>
        <w:textAlignment w:val="center"/>
        <w:rPr>
          <w:color w:val="000000"/>
        </w:rPr>
      </w:pPr>
      <w:r>
        <w:rPr>
          <w:rFonts w:ascii="宋体" w:hAnsi="宋体" w:eastAsia="宋体" w:cs="宋体"/>
          <w:color w:val="000000"/>
        </w:rPr>
        <w:t>“中国天眼”紧盯的脉冲星是什么？脉冲星是一类高速自转的天体，具有极强的磁场，它高速自转时就在两磁极处形成了方向性很强的锥形电磁波束（如图甲所示）。由于两个电磁波束会随着脉冲星的高速自转而一起转动，它们就会像灯塔发出的两束光一样扫过宇宙空间。电磁波束每扫过地球上的射电望远镜一次，射电望远镜就会收到一个脉冲信号（如图乙所示），脉冲星便以此而得名。</w:t>
      </w:r>
    </w:p>
    <w:p w14:paraId="4ADC23FD">
      <w:pPr>
        <w:spacing w:line="360" w:lineRule="auto"/>
        <w:ind w:firstLine="420"/>
        <w:jc w:val="left"/>
        <w:textAlignment w:val="center"/>
        <w:rPr>
          <w:color w:val="000000"/>
        </w:rPr>
      </w:pPr>
      <w:r>
        <w:rPr>
          <w:rFonts w:ascii="宋体" w:hAnsi="宋体" w:eastAsia="宋体" w:cs="宋体"/>
          <w:color w:val="000000"/>
        </w:rPr>
        <w:t>脉冲星具有极其稳定的自转周期（自转一圈所用的时间），部分脉冲星的自转周期约</w:t>
      </w:r>
      <w:r>
        <w:rPr>
          <w:rFonts w:ascii="Times New Roman" w:hAnsi="Times New Roman" w:eastAsia="Times New Roman" w:cs="Times New Roman"/>
          <w:color w:val="000000"/>
        </w:rPr>
        <w:t>3</w:t>
      </w:r>
      <w:r>
        <w:rPr>
          <w:rFonts w:ascii="宋体" w:hAnsi="宋体" w:eastAsia="宋体" w:cs="宋体"/>
          <w:color w:val="000000"/>
        </w:rPr>
        <w:t>亿年仅变化</w:t>
      </w:r>
      <w:r>
        <w:rPr>
          <w:rFonts w:ascii="Times New Roman" w:hAnsi="Times New Roman" w:eastAsia="Times New Roman" w:cs="Times New Roman"/>
          <w:color w:val="000000"/>
        </w:rPr>
        <w:t>0.1ms</w:t>
      </w:r>
      <w:r>
        <w:rPr>
          <w:rFonts w:ascii="宋体" w:hAnsi="宋体" w:eastAsia="宋体" w:cs="宋体"/>
          <w:color w:val="000000"/>
        </w:rPr>
        <w:t>，因此可将脉冲星作为计时基准。</w:t>
      </w:r>
    </w:p>
    <w:p w14:paraId="102D44B3">
      <w:pPr>
        <w:spacing w:line="360" w:lineRule="auto"/>
        <w:ind w:firstLine="420"/>
        <w:jc w:val="left"/>
        <w:textAlignment w:val="center"/>
        <w:rPr>
          <w:color w:val="000000"/>
        </w:rPr>
      </w:pPr>
      <w:r>
        <w:rPr>
          <w:rFonts w:ascii="宋体" w:hAnsi="宋体" w:eastAsia="宋体" w:cs="宋体"/>
          <w:color w:val="000000"/>
        </w:rPr>
        <w:t>脉冲星还是宇宙中的“探针”，可应用于探测引力波。宇宙中的超大质量天体加速运动时，会产生引力波。引力波信号极其微弱，特别是纳赫兹（</w:t>
      </w:r>
      <w:r>
        <w:object>
          <v:shape id="_x0000_i1048"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77" o:title="eqId5e68872960c00a1f1af3ff3f56450043"/>
            <o:lock v:ext="edit" aspectratio="t"/>
            <w10:wrap type="none"/>
            <w10:anchorlock/>
          </v:shape>
          <o:OLEObject Type="Embed" ProgID="Equation.DSMT4" ShapeID="_x0000_i1048" DrawAspect="Content" ObjectID="_1468075748" r:id="rId76">
            <o:LockedField>false</o:LockedField>
          </o:OLEObject>
        </w:object>
      </w:r>
      <w:r>
        <w:rPr>
          <w:rFonts w:ascii="Times New Roman" w:hAnsi="Times New Roman" w:eastAsia="Times New Roman" w:cs="Times New Roman"/>
          <w:color w:val="000000"/>
        </w:rPr>
        <w:t>Hz</w:t>
      </w:r>
      <w:r>
        <w:rPr>
          <w:rFonts w:ascii="宋体" w:hAnsi="宋体" w:eastAsia="宋体" w:cs="宋体"/>
          <w:color w:val="000000"/>
        </w:rPr>
        <w:t>）引力波，难以直接观测。但是，引力波会使我们收到的脉冲星的脉冲信号发生变化。我国科学家通过综合分析多个脉冲星脉冲信号的变化，于</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月找到了纳赫兹引力波存在的关键证据。</w:t>
      </w:r>
    </w:p>
    <w:p w14:paraId="576A24BD">
      <w:pPr>
        <w:spacing w:line="360" w:lineRule="auto"/>
        <w:ind w:firstLine="420"/>
        <w:jc w:val="left"/>
        <w:textAlignment w:val="center"/>
        <w:rPr>
          <w:color w:val="000000"/>
        </w:rPr>
      </w:pPr>
      <w:r>
        <w:rPr>
          <w:rFonts w:ascii="宋体" w:hAnsi="宋体" w:eastAsia="宋体" w:cs="宋体"/>
          <w:color w:val="000000"/>
        </w:rPr>
        <w:t>越来越多被发现的脉冲星，犹如宇宙中不断被点亮的灯塔，引领我们揭开更多暗藏在宇宙中的秘密。</w:t>
      </w:r>
    </w:p>
    <w:p w14:paraId="4DC9C8CD">
      <w:pPr>
        <w:spacing w:line="360" w:lineRule="auto"/>
        <w:jc w:val="left"/>
        <w:textAlignment w:val="center"/>
        <w:rPr>
          <w:color w:val="000000"/>
        </w:rPr>
      </w:pPr>
      <w:r>
        <w:rPr>
          <w:color w:val="000000"/>
        </w:rPr>
        <w:drawing>
          <wp:inline distT="0" distB="0" distL="114300" distR="114300">
            <wp:extent cx="3057525" cy="1343025"/>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3057525" cy="1343025"/>
                    </a:xfrm>
                    <a:prstGeom prst="rect">
                      <a:avLst/>
                    </a:prstGeom>
                  </pic:spPr>
                </pic:pic>
              </a:graphicData>
            </a:graphic>
          </wp:inline>
        </w:drawing>
      </w:r>
    </w:p>
    <w:p w14:paraId="5936A2B0">
      <w:pPr>
        <w:spacing w:line="360" w:lineRule="auto"/>
        <w:jc w:val="left"/>
        <w:textAlignment w:val="center"/>
        <w:rPr>
          <w:color w:val="000000"/>
        </w:rPr>
      </w:pPr>
      <w:r>
        <w:rPr>
          <w:rFonts w:ascii="宋体" w:hAnsi="宋体" w:eastAsia="宋体" w:cs="宋体"/>
          <w:color w:val="000000"/>
        </w:rPr>
        <w:t>请根据上述材料，回答下列问题：</w:t>
      </w:r>
    </w:p>
    <w:p w14:paraId="4E3C8EF3">
      <w:pPr>
        <w:spacing w:line="360" w:lineRule="auto"/>
        <w:jc w:val="left"/>
        <w:textAlignment w:val="center"/>
        <w:rPr>
          <w:color w:val="000000"/>
        </w:rPr>
      </w:pPr>
      <w:r>
        <w:rPr>
          <w:color w:val="000000"/>
        </w:rPr>
        <w:t>（1）</w:t>
      </w:r>
      <w:r>
        <w:rPr>
          <w:rFonts w:ascii="宋体" w:hAnsi="宋体" w:eastAsia="宋体" w:cs="宋体"/>
          <w:color w:val="000000"/>
        </w:rPr>
        <w:t>电磁波束每扫过射电望远镜一次，射电望远镜就会收到一个</w:t>
      </w:r>
      <w:r>
        <w:rPr>
          <w:color w:val="000000"/>
        </w:rPr>
        <w:t>________</w:t>
      </w:r>
      <w:r>
        <w:rPr>
          <w:rFonts w:ascii="宋体" w:hAnsi="宋体" w:eastAsia="宋体" w:cs="宋体"/>
          <w:color w:val="000000"/>
        </w:rPr>
        <w:t>，脉冲星便以此而得名；</w:t>
      </w:r>
    </w:p>
    <w:p w14:paraId="1B4E1567">
      <w:pPr>
        <w:spacing w:line="360" w:lineRule="auto"/>
        <w:jc w:val="left"/>
        <w:textAlignment w:val="center"/>
        <w:rPr>
          <w:color w:val="000000"/>
        </w:rPr>
      </w:pPr>
      <w:r>
        <w:rPr>
          <w:color w:val="000000"/>
        </w:rPr>
        <w:t>（2）</w:t>
      </w:r>
      <w:r>
        <w:rPr>
          <w:rFonts w:ascii="宋体" w:hAnsi="宋体" w:eastAsia="宋体" w:cs="宋体"/>
          <w:color w:val="000000"/>
        </w:rPr>
        <w:t>脉冲星能够作为计时基准是因为它具有</w:t>
      </w:r>
      <w:r>
        <w:rPr>
          <w:color w:val="000000"/>
        </w:rPr>
        <w:t>________</w:t>
      </w:r>
      <w:r>
        <w:rPr>
          <w:rFonts w:ascii="宋体" w:hAnsi="宋体" w:eastAsia="宋体" w:cs="宋体"/>
          <w:color w:val="000000"/>
        </w:rPr>
        <w:t>；</w:t>
      </w:r>
    </w:p>
    <w:p w14:paraId="55CF0555">
      <w:pPr>
        <w:spacing w:line="360" w:lineRule="auto"/>
        <w:jc w:val="left"/>
        <w:textAlignment w:val="center"/>
        <w:rPr>
          <w:color w:val="000000"/>
        </w:rPr>
      </w:pPr>
      <w:r>
        <w:rPr>
          <w:color w:val="000000"/>
        </w:rPr>
        <w:t>（3）</w:t>
      </w:r>
      <w:r>
        <w:rPr>
          <w:rFonts w:ascii="宋体" w:hAnsi="宋体" w:eastAsia="宋体" w:cs="宋体"/>
          <w:color w:val="000000"/>
        </w:rPr>
        <w:t>科学家找到纳赫兹引力波存在的关键证据的研究方法在初中物理的学习过程中也用到过，请类比研究条形磁体周围磁场分布的方法，补全表格中</w:t>
      </w:r>
      <w:r>
        <w:rPr>
          <w:rFonts w:ascii="Times New Roman" w:hAnsi="Times New Roman" w:eastAsia="Times New Roman" w:cs="Times New Roman"/>
          <w:color w:val="000000"/>
        </w:rPr>
        <w:t>①②</w:t>
      </w:r>
      <w:r>
        <w:rPr>
          <w:rFonts w:ascii="宋体" w:hAnsi="宋体" w:eastAsia="宋体" w:cs="宋体"/>
          <w:color w:val="000000"/>
        </w:rPr>
        <w:t>的内容</w:t>
      </w:r>
      <w:r>
        <w:rPr>
          <w:color w:val="000000"/>
        </w:rPr>
        <w:t>_________</w:t>
      </w:r>
      <w:r>
        <w:rPr>
          <w:rFonts w:ascii="宋体" w:hAnsi="宋体" w:eastAsia="宋体" w:cs="宋体"/>
          <w:color w:val="000000"/>
        </w:rPr>
        <w:t>；</w:t>
      </w:r>
    </w:p>
    <w:tbl>
      <w:tblPr>
        <w:tblStyle w:val="4"/>
        <w:tblW w:w="64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35"/>
        <w:gridCol w:w="2985"/>
        <w:gridCol w:w="1815"/>
      </w:tblGrid>
      <w:tr w14:paraId="397E3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D761E4">
            <w:pPr>
              <w:spacing w:line="360" w:lineRule="auto"/>
              <w:jc w:val="center"/>
              <w:textAlignment w:val="center"/>
              <w:rPr>
                <w:color w:val="000000"/>
              </w:rPr>
            </w:pPr>
            <w:r>
              <w:rPr>
                <w:rFonts w:ascii="宋体" w:hAnsi="宋体" w:eastAsia="宋体" w:cs="宋体"/>
                <w:color w:val="000000"/>
              </w:rPr>
              <w:t>研究对象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4DB207">
            <w:pPr>
              <w:spacing w:line="360" w:lineRule="auto"/>
              <w:jc w:val="center"/>
              <w:textAlignment w:val="center"/>
              <w:rPr>
                <w:color w:val="000000"/>
              </w:rPr>
            </w:pPr>
            <w:r>
              <w:rPr>
                <w:rFonts w:ascii="宋体" w:hAnsi="宋体" w:eastAsia="宋体" w:cs="宋体"/>
                <w:color w:val="000000"/>
              </w:rPr>
              <w:t>条形磁体的磁场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86B27E">
            <w:pPr>
              <w:spacing w:line="360" w:lineRule="auto"/>
              <w:jc w:val="center"/>
              <w:textAlignment w:val="center"/>
              <w:rPr>
                <w:color w:val="000000"/>
              </w:rPr>
            </w:pPr>
            <w:r>
              <w:rPr>
                <w:rFonts w:ascii="宋体" w:hAnsi="宋体" w:eastAsia="宋体" w:cs="宋体"/>
                <w:color w:val="000000"/>
              </w:rPr>
              <w:t>纳赫兹引力波</w:t>
            </w:r>
          </w:p>
        </w:tc>
      </w:tr>
      <w:tr w14:paraId="4C2A5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3E6753">
            <w:pPr>
              <w:spacing w:line="360" w:lineRule="auto"/>
              <w:jc w:val="center"/>
              <w:textAlignment w:val="center"/>
              <w:rPr>
                <w:color w:val="000000"/>
              </w:rPr>
            </w:pPr>
            <w:r>
              <w:rPr>
                <w:rFonts w:ascii="宋体" w:hAnsi="宋体" w:eastAsia="宋体" w:cs="宋体"/>
                <w:color w:val="000000"/>
              </w:rPr>
              <w:t>观测“设备”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9C4891">
            <w:pPr>
              <w:spacing w:line="360" w:lineRule="auto"/>
              <w:jc w:val="center"/>
              <w:textAlignment w:val="center"/>
              <w:rPr>
                <w:color w:val="000000"/>
              </w:rPr>
            </w:pPr>
            <w:r>
              <w:rPr>
                <w:rFonts w:ascii="宋体" w:hAnsi="宋体" w:eastAsia="宋体" w:cs="宋体"/>
                <w:color w:val="000000"/>
              </w:rPr>
              <w:t>人眼</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E825EA">
            <w:pPr>
              <w:spacing w:line="360" w:lineRule="auto"/>
              <w:jc w:val="center"/>
              <w:textAlignment w:val="center"/>
              <w:rPr>
                <w:color w:val="000000"/>
              </w:rPr>
            </w:pPr>
            <w:r>
              <w:rPr>
                <w:rFonts w:ascii="宋体" w:hAnsi="宋体" w:eastAsia="宋体" w:cs="宋体"/>
                <w:color w:val="000000"/>
              </w:rPr>
              <w:t>中国天眼</w:t>
            </w:r>
          </w:p>
        </w:tc>
      </w:tr>
      <w:tr w14:paraId="7BB36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C39657">
            <w:pPr>
              <w:spacing w:line="360" w:lineRule="auto"/>
              <w:jc w:val="center"/>
              <w:textAlignment w:val="center"/>
              <w:rPr>
                <w:color w:val="000000"/>
              </w:rPr>
            </w:pPr>
            <w:r>
              <w:rPr>
                <w:rFonts w:ascii="宋体" w:hAnsi="宋体" w:eastAsia="宋体" w:cs="宋体"/>
                <w:color w:val="000000"/>
              </w:rPr>
              <w:t>探测工具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BC5DBE">
            <w:pPr>
              <w:spacing w:line="360" w:lineRule="auto"/>
              <w:jc w:val="center"/>
              <w:textAlignment w:val="center"/>
              <w:rPr>
                <w:color w:val="000000"/>
              </w:rPr>
            </w:pPr>
            <w:r>
              <w:rPr>
                <w:rFonts w:ascii="宋体" w:hAnsi="宋体" w:eastAsia="宋体" w:cs="宋体"/>
                <w:color w:val="000000"/>
              </w:rPr>
              <w:t>铁屑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AB2BD5">
            <w:pPr>
              <w:spacing w:line="360" w:lineRule="auto"/>
              <w:jc w:val="center"/>
              <w:textAlignment w:val="center"/>
              <w:rPr>
                <w:color w:val="000000"/>
              </w:rPr>
            </w:pPr>
            <w:r>
              <w:rPr>
                <w:rFonts w:ascii="Times New Roman" w:hAnsi="Times New Roman" w:eastAsia="Times New Roman" w:cs="Times New Roman"/>
                <w:color w:val="000000"/>
              </w:rPr>
              <w:t>①</w:t>
            </w:r>
          </w:p>
        </w:tc>
      </w:tr>
      <w:tr w14:paraId="2DFC1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E2CC33">
            <w:pPr>
              <w:spacing w:line="360" w:lineRule="auto"/>
              <w:jc w:val="center"/>
              <w:textAlignment w:val="center"/>
              <w:rPr>
                <w:color w:val="000000"/>
              </w:rPr>
            </w:pPr>
            <w:r>
              <w:rPr>
                <w:rFonts w:ascii="宋体" w:hAnsi="宋体" w:eastAsia="宋体" w:cs="宋体"/>
                <w:color w:val="000000"/>
              </w:rPr>
              <w:t>可观测证据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98171B">
            <w:pPr>
              <w:spacing w:line="360" w:lineRule="auto"/>
              <w:jc w:val="center"/>
              <w:textAlignment w:val="center"/>
              <w:rPr>
                <w:color w:val="000000"/>
              </w:rPr>
            </w:pPr>
            <w:r>
              <w:rPr>
                <w:rFonts w:ascii="宋体" w:hAnsi="宋体" w:eastAsia="宋体" w:cs="宋体"/>
                <w:color w:val="000000"/>
              </w:rPr>
              <w:t>铁屑有规则地排列</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AAB252">
            <w:pPr>
              <w:spacing w:line="360" w:lineRule="auto"/>
              <w:jc w:val="center"/>
              <w:textAlignment w:val="center"/>
              <w:rPr>
                <w:color w:val="000000"/>
              </w:rPr>
            </w:pPr>
            <w:r>
              <w:rPr>
                <w:rFonts w:ascii="Times New Roman" w:hAnsi="Times New Roman" w:eastAsia="Times New Roman" w:cs="Times New Roman"/>
                <w:color w:val="000000"/>
              </w:rPr>
              <w:t>②</w:t>
            </w:r>
          </w:p>
        </w:tc>
      </w:tr>
      <w:tr w14:paraId="0B7B7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BB5162">
            <w:pPr>
              <w:spacing w:line="360" w:lineRule="auto"/>
              <w:jc w:val="center"/>
              <w:textAlignment w:val="center"/>
              <w:rPr>
                <w:color w:val="000000"/>
              </w:rPr>
            </w:pPr>
            <w:r>
              <w:rPr>
                <w:rFonts w:ascii="宋体" w:hAnsi="宋体" w:eastAsia="宋体" w:cs="宋体"/>
                <w:color w:val="000000"/>
              </w:rPr>
              <w:t>推理得到的结论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A537CE">
            <w:pPr>
              <w:spacing w:line="360" w:lineRule="auto"/>
              <w:jc w:val="center"/>
              <w:textAlignment w:val="center"/>
              <w:rPr>
                <w:color w:val="000000"/>
              </w:rPr>
            </w:pPr>
            <w:r>
              <w:rPr>
                <w:rFonts w:ascii="宋体" w:hAnsi="宋体" w:eastAsia="宋体" w:cs="宋体"/>
                <w:color w:val="000000"/>
              </w:rPr>
              <w:t>条形磁体周圆的磁场有规律分布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ED5942">
            <w:pPr>
              <w:spacing w:line="360" w:lineRule="auto"/>
              <w:jc w:val="center"/>
              <w:textAlignment w:val="center"/>
              <w:rPr>
                <w:color w:val="000000"/>
              </w:rPr>
            </w:pPr>
            <w:r>
              <w:rPr>
                <w:rFonts w:ascii="宋体" w:hAnsi="宋体" w:eastAsia="宋体" w:cs="宋体"/>
                <w:color w:val="000000"/>
              </w:rPr>
              <w:t>纳赫兹引力波存在</w:t>
            </w:r>
          </w:p>
        </w:tc>
      </w:tr>
    </w:tbl>
    <w:p w14:paraId="76787D44">
      <w:pPr>
        <w:spacing w:line="360" w:lineRule="auto"/>
        <w:jc w:val="left"/>
        <w:textAlignment w:val="center"/>
        <w:rPr>
          <w:color w:val="000000"/>
        </w:rPr>
      </w:pPr>
    </w:p>
    <w:p w14:paraId="7BB72267">
      <w:pPr>
        <w:spacing w:line="360" w:lineRule="auto"/>
        <w:jc w:val="both"/>
        <w:textAlignment w:val="center"/>
        <w:rPr>
          <w:color w:val="000000"/>
        </w:rPr>
      </w:pPr>
      <w:r>
        <w:rPr>
          <w:rFonts w:ascii="宋体" w:hAnsi="宋体" w:eastAsia="宋体" w:cs="宋体"/>
          <w:b/>
          <w:color w:val="000000"/>
          <w:sz w:val="24"/>
        </w:rPr>
        <w:t>五、计算题（共</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25</w:t>
      </w:r>
      <w:r>
        <w:rPr>
          <w:rFonts w:ascii="宋体" w:hAnsi="宋体" w:eastAsia="宋体" w:cs="宋体"/>
          <w:b/>
          <w:color w:val="000000"/>
          <w:sz w:val="24"/>
        </w:rPr>
        <w:t>、</w:t>
      </w:r>
      <w:r>
        <w:rPr>
          <w:rFonts w:ascii="Times New Roman" w:hAnsi="Times New Roman" w:eastAsia="Times New Roman" w:cs="Times New Roman"/>
          <w:b/>
          <w:color w:val="000000"/>
          <w:sz w:val="24"/>
        </w:rPr>
        <w:t>26</w:t>
      </w:r>
      <w:r>
        <w:rPr>
          <w:rFonts w:ascii="宋体" w:hAnsi="宋体" w:eastAsia="宋体" w:cs="宋体"/>
          <w:b/>
          <w:color w:val="000000"/>
          <w:sz w:val="24"/>
        </w:rPr>
        <w:t>题各</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4BA6EE2F">
      <w:pPr>
        <w:spacing w:line="360" w:lineRule="auto"/>
        <w:jc w:val="left"/>
        <w:textAlignment w:val="center"/>
        <w:rPr>
          <w:color w:val="000000"/>
        </w:rPr>
      </w:pPr>
      <w:r>
        <w:rPr>
          <w:color w:val="000000"/>
        </w:rPr>
        <w:t xml:space="preserve">25. </w:t>
      </w:r>
      <w:r>
        <w:rPr>
          <w:rFonts w:ascii="宋体" w:hAnsi="宋体" w:eastAsia="宋体" w:cs="宋体"/>
          <w:color w:val="000000"/>
        </w:rPr>
        <w:t>如图所示的是某款两档电热器的简化电路，</w:t>
      </w:r>
      <w:r>
        <w:object>
          <v:shape id="_x0000_i1049"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80" o:title="eqId9efc18a5bb2e53586331b2a58538a48b"/>
            <o:lock v:ext="edit" aspectratio="t"/>
            <w10:wrap type="none"/>
            <w10:anchorlock/>
          </v:shape>
          <o:OLEObject Type="Embed" ProgID="Equation.DSMT4" ShapeID="_x0000_i1049" DrawAspect="Content" ObjectID="_1468075749" r:id="rId79">
            <o:LockedField>false</o:LockedField>
          </o:OLEObject>
        </w:object>
      </w:r>
      <w:r>
        <w:rPr>
          <w:rFonts w:ascii="宋体" w:hAnsi="宋体" w:eastAsia="宋体" w:cs="宋体"/>
          <w:color w:val="000000"/>
        </w:rPr>
        <w:t>、</w:t>
      </w:r>
      <w:r>
        <w:object>
          <v:shape id="_x0000_i1050"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82" o:title="eqId19f20f21a9d50b61dac519a3ddab539d"/>
            <o:lock v:ext="edit" aspectratio="t"/>
            <w10:wrap type="none"/>
            <w10:anchorlock/>
          </v:shape>
          <o:OLEObject Type="Embed" ProgID="Equation.DSMT4" ShapeID="_x0000_i1050" DrawAspect="Content" ObjectID="_1468075750" r:id="rId81">
            <o:LockedField>false</o:LockedField>
          </o:OLEObject>
        </w:object>
      </w:r>
      <w:r>
        <w:rPr>
          <w:rFonts w:ascii="宋体" w:hAnsi="宋体" w:eastAsia="宋体" w:cs="宋体"/>
          <w:color w:val="000000"/>
        </w:rPr>
        <w:t>为阻值一定的电热丝，</w:t>
      </w:r>
      <w:r>
        <w:object>
          <v:shape id="_x0000_i1051"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84" o:title="eqIdee5d0af9112498b937dfb15609dc50d3"/>
            <o:lock v:ext="edit" aspectratio="t"/>
            <w10:wrap type="none"/>
            <w10:anchorlock/>
          </v:shape>
          <o:OLEObject Type="Embed" ProgID="Equation.DSMT4" ShapeID="_x0000_i1051" DrawAspect="Content" ObjectID="_1468075751" r:id="rId83">
            <o:LockedField>false</o:LockedField>
          </o:OLEObject>
        </w:object>
      </w:r>
      <w:r>
        <w:rPr>
          <w:rFonts w:ascii="宋体" w:hAnsi="宋体" w:eastAsia="宋体" w:cs="宋体"/>
          <w:color w:val="000000"/>
        </w:rPr>
        <w:t>，</w:t>
      </w:r>
      <w:r>
        <w:object>
          <v:shape id="_x0000_i1052" o:spt="75" alt="学科网(www.zxxk.com)--教育资源门户，提供试卷、教案、课件、论文、素材以及各类教学资源下载，还有大量而丰富的教学相关资讯！" type="#_x0000_t75" style="height:18pt;width:48.75pt;" o:ole="t" filled="f" o:preferrelative="t" stroked="f" coordsize="21600,21600">
            <v:path/>
            <v:fill on="f" focussize="0,0"/>
            <v:stroke on="f" joinstyle="miter"/>
            <v:imagedata r:id="rId86" o:title="eqIdd8bd7186ae5ae4f052f1e7dcd51b5c01"/>
            <o:lock v:ext="edit" aspectratio="t"/>
            <w10:wrap type="none"/>
            <w10:anchorlock/>
          </v:shape>
          <o:OLEObject Type="Embed" ProgID="Equation.DSMT4" ShapeID="_x0000_i1052" DrawAspect="Content" ObjectID="_1468075752" r:id="rId85">
            <o:LockedField>false</o:LockedField>
          </o:OLEObject>
        </w:object>
      </w:r>
      <w:r>
        <w:rPr>
          <w:rFonts w:ascii="宋体" w:hAnsi="宋体" w:eastAsia="宋体" w:cs="宋体"/>
          <w:color w:val="000000"/>
        </w:rPr>
        <w:t>。该电热器接入电压为</w:t>
      </w:r>
      <w:r>
        <w:rPr>
          <w:rFonts w:ascii="Times New Roman" w:hAnsi="Times New Roman" w:eastAsia="Times New Roman" w:cs="Times New Roman"/>
          <w:color w:val="000000"/>
        </w:rPr>
        <w:t>220V</w:t>
      </w:r>
      <w:r>
        <w:rPr>
          <w:rFonts w:ascii="宋体" w:hAnsi="宋体" w:eastAsia="宋体" w:cs="宋体"/>
          <w:color w:val="000000"/>
        </w:rPr>
        <w:t>的电路中。求：</w:t>
      </w:r>
    </w:p>
    <w:p w14:paraId="64D5A5F4">
      <w:pPr>
        <w:spacing w:line="360" w:lineRule="auto"/>
        <w:jc w:val="left"/>
        <w:textAlignment w:val="center"/>
        <w:rPr>
          <w:color w:val="000000"/>
        </w:rPr>
      </w:pPr>
      <w:r>
        <w:rPr>
          <w:color w:val="000000"/>
        </w:rPr>
        <w:t>（1）</w:t>
      </w:r>
      <w:r>
        <w:rPr>
          <w:rFonts w:ascii="宋体" w:hAnsi="宋体" w:eastAsia="宋体" w:cs="宋体"/>
          <w:color w:val="000000"/>
        </w:rPr>
        <w:t>低温档时电路中的电流</w:t>
      </w:r>
      <w:r>
        <w:rPr>
          <w:color w:val="000000"/>
        </w:rPr>
        <w:t>________</w:t>
      </w:r>
      <w:r>
        <w:rPr>
          <w:rFonts w:ascii="宋体" w:hAnsi="宋体" w:eastAsia="宋体" w:cs="宋体"/>
          <w:color w:val="000000"/>
        </w:rPr>
        <w:t>；</w:t>
      </w:r>
    </w:p>
    <w:p w14:paraId="5A2CD4AC">
      <w:pPr>
        <w:spacing w:line="360" w:lineRule="auto"/>
        <w:jc w:val="left"/>
        <w:textAlignment w:val="center"/>
        <w:rPr>
          <w:color w:val="000000"/>
        </w:rPr>
      </w:pPr>
      <w:r>
        <w:rPr>
          <w:color w:val="000000"/>
        </w:rPr>
        <w:t>（2）</w:t>
      </w:r>
      <w:r>
        <w:rPr>
          <w:rFonts w:ascii="宋体" w:hAnsi="宋体" w:eastAsia="宋体" w:cs="宋体"/>
          <w:color w:val="000000"/>
        </w:rPr>
        <w:t>高温档时电热器的电功率</w:t>
      </w:r>
      <w:r>
        <w:rPr>
          <w:color w:val="000000"/>
        </w:rPr>
        <w:t>________</w:t>
      </w:r>
      <w:r>
        <w:rPr>
          <w:rFonts w:ascii="宋体" w:hAnsi="宋体" w:eastAsia="宋体" w:cs="宋体"/>
          <w:color w:val="000000"/>
        </w:rPr>
        <w:t>。</w:t>
      </w:r>
    </w:p>
    <w:p w14:paraId="49A4A6D3">
      <w:pPr>
        <w:spacing w:line="360" w:lineRule="auto"/>
        <w:jc w:val="left"/>
        <w:textAlignment w:val="center"/>
        <w:rPr>
          <w:color w:val="000000"/>
        </w:rPr>
      </w:pPr>
      <w:r>
        <w:rPr>
          <w:color w:val="000000"/>
        </w:rPr>
        <w:drawing>
          <wp:inline distT="0" distB="0" distL="114300" distR="114300">
            <wp:extent cx="1466850" cy="115252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1466850" cy="1152525"/>
                    </a:xfrm>
                    <a:prstGeom prst="rect">
                      <a:avLst/>
                    </a:prstGeom>
                  </pic:spPr>
                </pic:pic>
              </a:graphicData>
            </a:graphic>
          </wp:inline>
        </w:drawing>
      </w:r>
    </w:p>
    <w:p w14:paraId="0138A834">
      <w:pPr>
        <w:spacing w:line="360" w:lineRule="auto"/>
        <w:jc w:val="left"/>
        <w:textAlignment w:val="center"/>
        <w:rPr>
          <w:color w:val="000000"/>
        </w:rPr>
      </w:pPr>
      <w:r>
        <w:rPr>
          <w:color w:val="000000"/>
        </w:rPr>
        <w:t xml:space="preserve">26. </w:t>
      </w:r>
      <w:r>
        <w:rPr>
          <w:rFonts w:ascii="宋体" w:hAnsi="宋体" w:eastAsia="宋体" w:cs="宋体"/>
          <w:color w:val="000000"/>
        </w:rPr>
        <w:t>近年来在东北林区发现了越来越多野生东北虎的足迹。生物学家为了估算某只野生东北虎的质量，在松软、平坦且足够深的雪地上，选取该东北虎四脚着地停留时的脚印，其中的一个脚印如图甲所示。在方格纸上描绘出脚印的轮廓，如图乙所示，图中每个小方格的面积均为</w:t>
      </w:r>
      <w:r>
        <w:object>
          <v:shape id="_x0000_i1053" o:spt="75" alt="学科网(www.zxxk.com)--教育资源门户，提供试卷、教案、课件、论文、素材以及各类教学资源下载，还有大量而丰富的教学相关资讯！" type="#_x0000_t75" style="height:16pt;width:28pt;" o:ole="t" filled="f" o:preferrelative="t" stroked="f" coordsize="21600,21600">
            <v:path/>
            <v:fill on="f" focussize="0,0"/>
            <v:stroke on="f" joinstyle="miter"/>
            <v:imagedata r:id="rId89" o:title="eqId35e8ba4b373357ec5f87428b1d012d9b"/>
            <o:lock v:ext="edit" aspectratio="t"/>
            <w10:wrap type="none"/>
            <w10:anchorlock/>
          </v:shape>
          <o:OLEObject Type="Embed" ProgID="Equation.DSMT4" ShapeID="_x0000_i1053" DrawAspect="Content" ObjectID="_1468075753" r:id="rId88">
            <o:LockedField>false</o:LockedField>
          </o:OLEObject>
        </w:object>
      </w:r>
      <w:r>
        <w:rPr>
          <w:rFonts w:ascii="宋体" w:hAnsi="宋体" w:eastAsia="宋体" w:cs="宋体"/>
          <w:color w:val="000000"/>
        </w:rPr>
        <w:t>，数出脚印轮廓所围小方格的个数（凡大于半格的都算一个格，小于半格的都不算），用数出的小方格的个数乘以一个小方格的面积，就大致得出了脚印的面积。测出脚印的深度，在脚印旁边相同的雪地上放一底面积为</w:t>
      </w:r>
      <w:r>
        <w:object>
          <v:shape id="_x0000_i1054" o:spt="75" alt="学科网(www.zxxk.com)--教育资源门户，提供试卷、教案、课件、论文、素材以及各类教学资源下载，还有大量而丰富的教学相关资讯！" type="#_x0000_t75" style="height:15.75pt;width:39pt;" o:ole="t" filled="f" o:preferrelative="t" stroked="f" coordsize="21600,21600">
            <v:path/>
            <v:fill on="f" focussize="0,0"/>
            <v:stroke on="f" joinstyle="miter"/>
            <v:imagedata r:id="rId91" o:title="eqId55fe35a459a9ee5aeac9e52e88e723b2"/>
            <o:lock v:ext="edit" aspectratio="t"/>
            <w10:wrap type="none"/>
            <w10:anchorlock/>
          </v:shape>
          <o:OLEObject Type="Embed" ProgID="Equation.DSMT4" ShapeID="_x0000_i1054" DrawAspect="Content" ObjectID="_1468075754" r:id="rId90">
            <o:LockedField>false</o:LockedField>
          </o:OLEObject>
        </w:object>
      </w:r>
      <w:r>
        <w:rPr>
          <w:rFonts w:ascii="宋体" w:hAnsi="宋体" w:eastAsia="宋体" w:cs="宋体"/>
          <w:color w:val="000000"/>
        </w:rPr>
        <w:t>的平底容器，在容器中缓缓放入适当的物体，当容器下陷的深度与脚印的深度相同时，测出容器及内部物体的总质量为</w:t>
      </w:r>
      <w:r>
        <w:rPr>
          <w:rFonts w:ascii="Times New Roman" w:hAnsi="Times New Roman" w:eastAsia="Times New Roman" w:cs="Times New Roman"/>
          <w:color w:val="000000"/>
        </w:rPr>
        <w:t>30kg</w:t>
      </w:r>
      <w:r>
        <w:rPr>
          <w:rFonts w:ascii="宋体" w:hAnsi="宋体" w:eastAsia="宋体" w:cs="宋体"/>
          <w:color w:val="000000"/>
        </w:rPr>
        <w:t>。忽略脚趾和脚掌之间空隙的面积，</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27898838">
      <w:pPr>
        <w:spacing w:line="360" w:lineRule="auto"/>
        <w:jc w:val="left"/>
        <w:textAlignment w:val="center"/>
        <w:rPr>
          <w:color w:val="000000"/>
        </w:rPr>
      </w:pPr>
      <w:r>
        <w:rPr>
          <w:color w:val="000000"/>
        </w:rPr>
        <w:t>（1）</w:t>
      </w:r>
      <w:r>
        <w:rPr>
          <w:rFonts w:ascii="宋体" w:hAnsi="宋体" w:eastAsia="宋体" w:cs="宋体"/>
          <w:color w:val="000000"/>
        </w:rPr>
        <w:t>该东北虎一只脚印的面积</w:t>
      </w:r>
      <w:r>
        <w:rPr>
          <w:color w:val="000000"/>
        </w:rPr>
        <w:t>________</w:t>
      </w:r>
      <w:r>
        <w:rPr>
          <w:rFonts w:ascii="宋体" w:hAnsi="宋体" w:eastAsia="宋体" w:cs="宋体"/>
          <w:color w:val="000000"/>
        </w:rPr>
        <w:t>；</w:t>
      </w:r>
    </w:p>
    <w:p w14:paraId="38075F84">
      <w:pPr>
        <w:spacing w:line="360" w:lineRule="auto"/>
        <w:jc w:val="left"/>
        <w:textAlignment w:val="center"/>
        <w:rPr>
          <w:color w:val="000000"/>
        </w:rPr>
      </w:pPr>
      <w:r>
        <w:rPr>
          <w:color w:val="000000"/>
        </w:rPr>
        <w:t>（2）</w:t>
      </w:r>
      <w:r>
        <w:rPr>
          <w:rFonts w:ascii="宋体" w:hAnsi="宋体" w:eastAsia="宋体" w:cs="宋体"/>
          <w:color w:val="000000"/>
        </w:rPr>
        <w:t>该东北虎的质量</w:t>
      </w:r>
      <w:r>
        <w:rPr>
          <w:color w:val="000000"/>
        </w:rPr>
        <w:t>________</w:t>
      </w:r>
      <w:r>
        <w:rPr>
          <w:rFonts w:ascii="宋体" w:hAnsi="宋体" w:eastAsia="宋体" w:cs="宋体"/>
          <w:color w:val="000000"/>
        </w:rPr>
        <w:t>。</w:t>
      </w:r>
    </w:p>
    <w:p w14:paraId="453D9E4E">
      <w:pPr>
        <w:spacing w:line="360" w:lineRule="auto"/>
        <w:jc w:val="left"/>
        <w:textAlignment w:val="center"/>
        <w:rPr>
          <w:color w:val="000000"/>
        </w:rPr>
      </w:pPr>
      <w:r>
        <w:rPr>
          <w:color w:val="000000"/>
        </w:rPr>
        <w:drawing>
          <wp:inline distT="0" distB="0" distL="114300" distR="114300">
            <wp:extent cx="3524250" cy="171450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92"/>
                    <a:stretch>
                      <a:fillRect/>
                    </a:stretch>
                  </pic:blipFill>
                  <pic:spPr>
                    <a:xfrm>
                      <a:off x="0" y="0"/>
                      <a:ext cx="3524250" cy="171450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417A0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9056E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9BD4D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EC318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451BE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EDD84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577282D"/>
    <w:rsid w:val="38274566"/>
    <w:rsid w:val="49EF1DEB"/>
    <w:rsid w:val="54D37C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4" Type="http://schemas.openxmlformats.org/officeDocument/2006/relationships/fontTable" Target="fontTable.xml"/><Relationship Id="rId93" Type="http://schemas.openxmlformats.org/officeDocument/2006/relationships/customXml" Target="../customXml/item1.xml"/><Relationship Id="rId92" Type="http://schemas.openxmlformats.org/officeDocument/2006/relationships/image" Target="media/image53.png"/><Relationship Id="rId91" Type="http://schemas.openxmlformats.org/officeDocument/2006/relationships/image" Target="media/image52.wmf"/><Relationship Id="rId90" Type="http://schemas.openxmlformats.org/officeDocument/2006/relationships/oleObject" Target="embeddings/oleObject30.bin"/><Relationship Id="rId9" Type="http://schemas.openxmlformats.org/officeDocument/2006/relationships/theme" Target="theme/theme1.xml"/><Relationship Id="rId89" Type="http://schemas.openxmlformats.org/officeDocument/2006/relationships/image" Target="media/image51.wmf"/><Relationship Id="rId88" Type="http://schemas.openxmlformats.org/officeDocument/2006/relationships/oleObject" Target="embeddings/oleObject29.bin"/><Relationship Id="rId87" Type="http://schemas.openxmlformats.org/officeDocument/2006/relationships/image" Target="media/image50.png"/><Relationship Id="rId86" Type="http://schemas.openxmlformats.org/officeDocument/2006/relationships/image" Target="media/image49.wmf"/><Relationship Id="rId85" Type="http://schemas.openxmlformats.org/officeDocument/2006/relationships/oleObject" Target="embeddings/oleObject28.bin"/><Relationship Id="rId84" Type="http://schemas.openxmlformats.org/officeDocument/2006/relationships/image" Target="media/image48.wmf"/><Relationship Id="rId83" Type="http://schemas.openxmlformats.org/officeDocument/2006/relationships/oleObject" Target="embeddings/oleObject27.bin"/><Relationship Id="rId82" Type="http://schemas.openxmlformats.org/officeDocument/2006/relationships/image" Target="media/image47.wmf"/><Relationship Id="rId81" Type="http://schemas.openxmlformats.org/officeDocument/2006/relationships/oleObject" Target="embeddings/oleObject26.bin"/><Relationship Id="rId80" Type="http://schemas.openxmlformats.org/officeDocument/2006/relationships/image" Target="media/image46.wmf"/><Relationship Id="rId8" Type="http://schemas.openxmlformats.org/officeDocument/2006/relationships/footer" Target="footer3.xml"/><Relationship Id="rId79" Type="http://schemas.openxmlformats.org/officeDocument/2006/relationships/oleObject" Target="embeddings/oleObject25.bin"/><Relationship Id="rId78" Type="http://schemas.openxmlformats.org/officeDocument/2006/relationships/image" Target="media/image45.png"/><Relationship Id="rId77" Type="http://schemas.openxmlformats.org/officeDocument/2006/relationships/image" Target="media/image44.wmf"/><Relationship Id="rId76" Type="http://schemas.openxmlformats.org/officeDocument/2006/relationships/oleObject" Target="embeddings/oleObject24.bin"/><Relationship Id="rId75" Type="http://schemas.openxmlformats.org/officeDocument/2006/relationships/image" Target="media/image43.png"/><Relationship Id="rId74" Type="http://schemas.openxmlformats.org/officeDocument/2006/relationships/oleObject" Target="embeddings/oleObject23.bin"/><Relationship Id="rId73" Type="http://schemas.openxmlformats.org/officeDocument/2006/relationships/oleObject" Target="embeddings/oleObject22.bin"/><Relationship Id="rId72" Type="http://schemas.openxmlformats.org/officeDocument/2006/relationships/image" Target="media/image42.wmf"/><Relationship Id="rId71" Type="http://schemas.openxmlformats.org/officeDocument/2006/relationships/oleObject" Target="embeddings/oleObject21.bin"/><Relationship Id="rId70" Type="http://schemas.openxmlformats.org/officeDocument/2006/relationships/image" Target="media/image41.wmf"/><Relationship Id="rId7" Type="http://schemas.openxmlformats.org/officeDocument/2006/relationships/footer" Target="footer2.xml"/><Relationship Id="rId69" Type="http://schemas.openxmlformats.org/officeDocument/2006/relationships/oleObject" Target="embeddings/oleObject20.bin"/><Relationship Id="rId68" Type="http://schemas.openxmlformats.org/officeDocument/2006/relationships/image" Target="media/image40.wmf"/><Relationship Id="rId67" Type="http://schemas.openxmlformats.org/officeDocument/2006/relationships/oleObject" Target="embeddings/oleObject19.bin"/><Relationship Id="rId66" Type="http://schemas.openxmlformats.org/officeDocument/2006/relationships/image" Target="media/image39.wmf"/><Relationship Id="rId65" Type="http://schemas.openxmlformats.org/officeDocument/2006/relationships/oleObject" Target="embeddings/oleObject18.bin"/><Relationship Id="rId64" Type="http://schemas.openxmlformats.org/officeDocument/2006/relationships/oleObject" Target="embeddings/oleObject17.bin"/><Relationship Id="rId63" Type="http://schemas.openxmlformats.org/officeDocument/2006/relationships/oleObject" Target="embeddings/oleObject16.bin"/><Relationship Id="rId62" Type="http://schemas.openxmlformats.org/officeDocument/2006/relationships/oleObject" Target="embeddings/oleObject15.bin"/><Relationship Id="rId61" Type="http://schemas.openxmlformats.org/officeDocument/2006/relationships/oleObject" Target="embeddings/oleObject14.bin"/><Relationship Id="rId60" Type="http://schemas.openxmlformats.org/officeDocument/2006/relationships/oleObject" Target="embeddings/oleObject13.bin"/><Relationship Id="rId6" Type="http://schemas.openxmlformats.org/officeDocument/2006/relationships/footer" Target="footer1.xml"/><Relationship Id="rId59" Type="http://schemas.openxmlformats.org/officeDocument/2006/relationships/image" Target="media/image38.wmf"/><Relationship Id="rId58" Type="http://schemas.openxmlformats.org/officeDocument/2006/relationships/oleObject" Target="embeddings/oleObject12.bin"/><Relationship Id="rId57" Type="http://schemas.openxmlformats.org/officeDocument/2006/relationships/image" Target="media/image37.wmf"/><Relationship Id="rId56" Type="http://schemas.openxmlformats.org/officeDocument/2006/relationships/oleObject" Target="embeddings/oleObject11.bin"/><Relationship Id="rId55" Type="http://schemas.openxmlformats.org/officeDocument/2006/relationships/image" Target="media/image36.wmf"/><Relationship Id="rId54" Type="http://schemas.openxmlformats.org/officeDocument/2006/relationships/oleObject" Target="embeddings/oleObject10.bin"/><Relationship Id="rId53" Type="http://schemas.openxmlformats.org/officeDocument/2006/relationships/image" Target="media/image35.wmf"/><Relationship Id="rId52" Type="http://schemas.openxmlformats.org/officeDocument/2006/relationships/oleObject" Target="embeddings/oleObject9.bin"/><Relationship Id="rId51" Type="http://schemas.openxmlformats.org/officeDocument/2006/relationships/oleObject" Target="embeddings/oleObject8.bin"/><Relationship Id="rId50" Type="http://schemas.openxmlformats.org/officeDocument/2006/relationships/oleObject" Target="embeddings/oleObject7.bin"/><Relationship Id="rId5" Type="http://schemas.openxmlformats.org/officeDocument/2006/relationships/header" Target="header3.xml"/><Relationship Id="rId49" Type="http://schemas.openxmlformats.org/officeDocument/2006/relationships/image" Target="media/image34.png"/><Relationship Id="rId48" Type="http://schemas.openxmlformats.org/officeDocument/2006/relationships/image" Target="media/image33.wmf"/><Relationship Id="rId47" Type="http://schemas.openxmlformats.org/officeDocument/2006/relationships/oleObject" Target="embeddings/oleObject6.bin"/><Relationship Id="rId46" Type="http://schemas.openxmlformats.org/officeDocument/2006/relationships/image" Target="media/image32.png"/><Relationship Id="rId45" Type="http://schemas.openxmlformats.org/officeDocument/2006/relationships/image" Target="media/image31.png"/><Relationship Id="rId44" Type="http://schemas.openxmlformats.org/officeDocument/2006/relationships/image" Target="media/image30.wmf"/><Relationship Id="rId43" Type="http://schemas.openxmlformats.org/officeDocument/2006/relationships/oleObject" Target="embeddings/oleObject5.bin"/><Relationship Id="rId42" Type="http://schemas.openxmlformats.org/officeDocument/2006/relationships/image" Target="media/image29.wmf"/><Relationship Id="rId41" Type="http://schemas.openxmlformats.org/officeDocument/2006/relationships/oleObject" Target="embeddings/oleObject4.bin"/><Relationship Id="rId40" Type="http://schemas.openxmlformats.org/officeDocument/2006/relationships/image" Target="media/image28.png"/><Relationship Id="rId4" Type="http://schemas.openxmlformats.org/officeDocument/2006/relationships/header" Target="header2.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wmf"/><Relationship Id="rId36" Type="http://schemas.openxmlformats.org/officeDocument/2006/relationships/oleObject" Target="embeddings/oleObject3.bin"/><Relationship Id="rId35" Type="http://schemas.openxmlformats.org/officeDocument/2006/relationships/image" Target="media/image24.wmf"/><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wmf"/><Relationship Id="rId28" Type="http://schemas.openxmlformats.org/officeDocument/2006/relationships/oleObject" Target="embeddings/oleObject2.bin"/><Relationship Id="rId27" Type="http://schemas.openxmlformats.org/officeDocument/2006/relationships/image" Target="media/image17.wmf"/><Relationship Id="rId26" Type="http://schemas.openxmlformats.org/officeDocument/2006/relationships/oleObject" Target="embeddings/oleObject1.bin"/><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4788</Words>
  <Characters>5185</Characters>
  <Lines>0</Lines>
  <Paragraphs>0</Paragraphs>
  <TotalTime>5</TotalTime>
  <ScaleCrop>false</ScaleCrop>
  <LinksUpToDate>false</LinksUpToDate>
  <CharactersWithSpaces>5309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2024-08-03T16:50:00Z</dcterms:created>
  <dc:creator>学科网试题生产平台</dc:creator>
  <dc:description>3551800751095808</dc:description>
  <cp:lastModifiedBy>上帝掷骰子吗</cp:lastModifiedBy>
  <dcterms:modified xsi:type="dcterms:W3CDTF">2026-02-09T06:10:47Z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16DACB226D484200A0F31AC0D06D3DA6_12</vt:lpwstr>
  </property>
  <property fmtid="{D5CDD505-2E9C-101B-9397-08002B2CF9AE}" pid="8" name="KSOTemplateDocerSaveRecord">
    <vt:lpwstr>eyJoZGlkIjoiMjljNjk0N2RhMTc0NzI3ZTQwZWEyZWMyMzA2NzliMDQiLCJ1c2VySWQiOiI3ODUwOTA2ODcifQ==</vt:lpwstr>
  </property>
</Properties>
</file>