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87AE85B">
      <w:pPr>
        <w:spacing w:line="360" w:lineRule="auto"/>
        <w:jc w:val="center"/>
      </w:pPr>
      <w:bookmarkStart w:id="0" w:name="_GoBack"/>
      <w:bookmarkEnd w:id="0"/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10287000</wp:posOffset>
            </wp:positionH>
            <wp:positionV relativeFrom="topMargin">
              <wp:posOffset>12204700</wp:posOffset>
            </wp:positionV>
            <wp:extent cx="495300" cy="355600"/>
            <wp:effectExtent l="0" t="0" r="0" b="6350"/>
            <wp:wrapNone/>
            <wp:docPr id="100063" name="图片 1000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3" name="图片 10006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355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海南省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2024</w:t>
      </w:r>
      <w:r>
        <w:rPr>
          <w:rFonts w:ascii="宋体" w:hAnsi="宋体" w:eastAsia="宋体" w:cs="宋体"/>
          <w:b/>
          <w:color w:val="auto"/>
          <w:sz w:val="32"/>
        </w:rPr>
        <w:t>年初中毕业生学业水平考试</w:t>
      </w:r>
    </w:p>
    <w:p w14:paraId="07310577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物理科试题</w:t>
      </w:r>
    </w:p>
    <w:p w14:paraId="5E30AF56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一、选择题（本大题有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</w:t>
      </w:r>
      <w:r>
        <w:rPr>
          <w:rFonts w:ascii="宋体" w:hAnsi="宋体" w:eastAsia="宋体" w:cs="宋体"/>
          <w:b/>
          <w:color w:val="auto"/>
          <w:sz w:val="24"/>
        </w:rPr>
        <w:t>小题，每小题只有一个正确选项，每小题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30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4B47A9BE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保护环境，人人有责。为防止噪声干扰，中考考场附近禁止鸣笛，表示“禁止鸣笛的标志是（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宋体" w:hAnsi="宋体" w:eastAsia="宋体" w:cs="宋体"/>
          <w:color w:val="auto"/>
        </w:rPr>
        <w:t>）</w:t>
      </w:r>
    </w:p>
    <w:p w14:paraId="4E7BD4BF">
      <w:pPr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drawing>
          <wp:inline distT="0" distB="0" distL="114300" distR="114300">
            <wp:extent cx="866775" cy="857250"/>
            <wp:effectExtent l="0" t="0" r="9525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66775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A65B02">
      <w:pPr>
        <w:spacing w:line="360" w:lineRule="auto"/>
        <w:jc w:val="left"/>
        <w:textAlignment w:val="center"/>
        <w:rPr>
          <w:color w:val="auto"/>
        </w:rPr>
      </w:pPr>
      <w:r>
        <w:t xml:space="preserve">B. </w:t>
      </w:r>
      <w:r>
        <w:drawing>
          <wp:inline distT="0" distB="0" distL="114300" distR="114300">
            <wp:extent cx="885825" cy="87630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85825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3407CD">
      <w:pPr>
        <w:spacing w:line="360" w:lineRule="auto"/>
        <w:jc w:val="left"/>
        <w:textAlignment w:val="center"/>
        <w:rPr>
          <w:color w:val="auto"/>
        </w:rPr>
      </w:pPr>
      <w:r>
        <w:t xml:space="preserve">C. </w:t>
      </w:r>
      <w:r>
        <w:drawing>
          <wp:inline distT="0" distB="0" distL="114300" distR="114300">
            <wp:extent cx="866775" cy="857250"/>
            <wp:effectExtent l="0" t="0" r="9525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66775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FC3FC1">
      <w:pPr>
        <w:spacing w:line="360" w:lineRule="auto"/>
        <w:jc w:val="left"/>
        <w:textAlignment w:val="center"/>
        <w:rPr>
          <w:color w:val="000000"/>
        </w:rPr>
      </w:pPr>
      <w:r>
        <w:t xml:space="preserve">D. </w:t>
      </w:r>
      <w:r>
        <w:drawing>
          <wp:inline distT="0" distB="0" distL="114300" distR="114300">
            <wp:extent cx="857250" cy="847725"/>
            <wp:effectExtent l="0" t="0" r="0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57250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5AFA2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端午赛龙舟，请估测龙舟最接近的长度是（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043941B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62150" cy="129540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962150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D5224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10mm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10cm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10m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10km</w:t>
      </w:r>
    </w:p>
    <w:p w14:paraId="2F757F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下列物体测量操作正确的是（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280428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352550" cy="561975"/>
            <wp:effectExtent l="0" t="0" r="0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56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测量木块的边长</w:t>
      </w:r>
    </w:p>
    <w:p w14:paraId="64A9991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362075" cy="342900"/>
            <wp:effectExtent l="0" t="0" r="9525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测量水平拉力</w:t>
      </w:r>
    </w:p>
    <w:p w14:paraId="33766A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419100" cy="752475"/>
            <wp:effectExtent l="0" t="0" r="0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75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测量水温</w:t>
      </w:r>
    </w:p>
    <w:p w14:paraId="16DC77F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428750" cy="619125"/>
            <wp:effectExtent l="0" t="0" r="0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619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测量木块质量</w:t>
      </w:r>
    </w:p>
    <w:p w14:paraId="350C33D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铁杵磨成针，请问一根针相对于一根铁，不变的是（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6ACC1BC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形状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质量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体积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密度</w:t>
      </w:r>
    </w:p>
    <w:p w14:paraId="5C4AE75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说明流体中流速大的地方压强小的原理是（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33BE59D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447800" cy="80010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将气球按压在钉板上，气球没有破裂</w:t>
      </w:r>
    </w:p>
    <w:p w14:paraId="37CC4C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523875" cy="866775"/>
            <wp:effectExtent l="0" t="0" r="9525" b="9525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3875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将气球放在里面有热气的瓶口上，气球被吞了进去</w:t>
      </w:r>
    </w:p>
    <w:p w14:paraId="131B6A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076325" cy="1209675"/>
            <wp:effectExtent l="0" t="0" r="9525" b="9525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向气球中间吹气，两球靠拢</w:t>
      </w:r>
    </w:p>
    <w:p w14:paraId="5424799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819150" cy="790575"/>
            <wp:effectExtent l="0" t="0" r="0" b="9525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819150" cy="79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将两个被毛织品摩擦过的气球靠近，两球相互弹开</w:t>
      </w:r>
    </w:p>
    <w:p w14:paraId="1847A4B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电子计数器测量原理是通过切割磁感线产生变化的电流计数，下列设备与计数器工作原理相同的是（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76EEC19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柴油机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电动机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汽油机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发电机</w:t>
      </w:r>
    </w:p>
    <w:p w14:paraId="38A0BDF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用塑料袋套在绿叶上并扎紧袋口，过一段时间后，塑料袋的内表面就会出现一层水珠。水珠形成发生的物态变化是（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044CBC5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液化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汽化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熔化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凝固</w:t>
      </w:r>
    </w:p>
    <w:p w14:paraId="165CA4E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如图是通电螺线管磁场特点的实验装置。下列操作能改变螺线管两端磁极的是（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4B09E1C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857250" cy="66675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857250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AB98C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移动滑动变阻器滑片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对调电源正负极</w:t>
      </w:r>
    </w:p>
    <w:p w14:paraId="3E3623C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改变螺线管线圈匝数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在螺线管中加铁芯</w:t>
      </w:r>
    </w:p>
    <w:p w14:paraId="2986AE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用起子开瓶盖，下列杠杆能正确解释这现象的是（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24DC8FD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123950" cy="99060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12395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10C74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657946318" name="图片 6579463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7946318" name="图片 657946318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color w:val="000000"/>
        </w:rPr>
        <w:drawing>
          <wp:inline distT="0" distB="0" distL="114300" distR="114300">
            <wp:extent cx="1628775" cy="1066800"/>
            <wp:effectExtent l="0" t="0" r="9525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666875" cy="1057275"/>
            <wp:effectExtent l="0" t="0" r="9525" b="9525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E6F99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647825" cy="1685925"/>
            <wp:effectExtent l="0" t="0" r="9525" b="9525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647825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695450" cy="1247775"/>
            <wp:effectExtent l="0" t="0" r="0" b="9525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8CFDE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某同学想把两盏“</w:t>
      </w:r>
      <w:r>
        <w:rPr>
          <w:rFonts w:ascii="Times New Roman" w:hAnsi="Times New Roman" w:eastAsia="Times New Roman" w:cs="Times New Roman"/>
          <w:color w:val="000000"/>
        </w:rPr>
        <w:t>220V  60W</w:t>
      </w:r>
      <w:r>
        <w:rPr>
          <w:rFonts w:ascii="宋体" w:hAnsi="宋体" w:eastAsia="宋体" w:cs="宋体"/>
          <w:color w:val="000000"/>
        </w:rPr>
        <w:t>”的电灯和一个插座接入家庭电路中，他设计的电路图如图所示，若闭合开关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8pt;width:13.5pt;" o:ole="t" filled="f" o:preferrelative="t" stroked="f" coordsize="21600,21600">
            <v:path/>
            <v:fill on="f" focussize="0,0"/>
            <v:stroke on="f" joinstyle="miter"/>
            <v:imagedata r:id="rId32" o:title="eqId9d43eb0b274e00cbbc4a210da4165042"/>
            <o:lock v:ext="edit" aspectratio="t"/>
            <w10:wrap type="none"/>
            <w10:anchorlock/>
          </v:shape>
          <o:OLEObject Type="Embed" ProgID="Equation.DSMT4" ShapeID="_x0000_i1025" DrawAspect="Content" ObjectID="_1468075725" r:id="rId3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8.05pt;width:13.9pt;" o:ole="t" filled="f" o:preferrelative="t" stroked="f" coordsize="21600,21600">
            <v:path/>
            <v:fill on="f" focussize="0,0"/>
            <v:stroke on="f" joinstyle="miter"/>
            <v:imagedata r:id="rId34" o:title="eqId530f5b63e797195906285c0c03eb9276"/>
            <o:lock v:ext="edit" aspectratio="t"/>
            <w10:wrap type="none"/>
            <w10:anchorlock/>
          </v:shape>
          <o:OLEObject Type="Embed" ProgID="Equation.DSMT4" ShapeID="_x0000_i1026" DrawAspect="Content" ObjectID="_1468075726" r:id="rId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，下列现象会出现的是（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31A89F9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85925" cy="1209675"/>
            <wp:effectExtent l="0" t="0" r="9525" b="9525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9D031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两盏灯同时烧坏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两盏灯正常发光</w:t>
      </w:r>
    </w:p>
    <w:p w14:paraId="7C0247E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只有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8.35pt;width:14.95pt;" o:ole="t" filled="f" o:preferrelative="t" stroked="f" coordsize="21600,21600">
            <v:path/>
            <v:fill on="f" focussize="0,0"/>
            <v:stroke on="f" joinstyle="miter"/>
            <v:imagedata r:id="rId37" o:title="eqId7afbfe404ad5febf1904d763974967b3"/>
            <o:lock v:ext="edit" aspectratio="t"/>
            <w10:wrap type="none"/>
            <w10:anchorlock/>
          </v:shape>
          <o:OLEObject Type="Embed" ProgID="Equation.DSMT4" ShapeID="_x0000_i1027" DrawAspect="Content" ObjectID="_1468075727" r:id="rId3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正常发光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在插座上插上一盏“</w:t>
      </w:r>
      <w:r>
        <w:rPr>
          <w:rFonts w:ascii="Times New Roman" w:hAnsi="Times New Roman" w:eastAsia="Times New Roman" w:cs="Times New Roman"/>
          <w:color w:val="000000"/>
        </w:rPr>
        <w:t>220V  30W</w:t>
      </w:r>
      <w:r>
        <w:rPr>
          <w:rFonts w:ascii="宋体" w:hAnsi="宋体" w:eastAsia="宋体" w:cs="宋体"/>
          <w:color w:val="000000"/>
        </w:rPr>
        <w:t>”的台灯，台灯能正常发光</w:t>
      </w:r>
    </w:p>
    <w:p w14:paraId="4C2B722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二、填空题（本大题有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7</w:t>
      </w:r>
      <w:r>
        <w:rPr>
          <w:rFonts w:ascii="宋体" w:hAnsi="宋体" w:eastAsia="宋体" w:cs="宋体"/>
          <w:b/>
          <w:color w:val="000000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28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6F99D5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饱满的稻谷将稻秆压弯了说明力可以改变物体的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（选填“运动状态”或“形状”）；我们能闻到稻谷清香的气息是因为分子总在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4757518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收割机以</w:t>
      </w:r>
      <w:r>
        <w:rPr>
          <w:rFonts w:ascii="Times New Roman" w:hAnsi="Times New Roman" w:eastAsia="Times New Roman" w:cs="Times New Roman"/>
          <w:color w:val="000000"/>
        </w:rPr>
        <w:t>3m/s</w:t>
      </w:r>
      <w:r>
        <w:rPr>
          <w:rFonts w:ascii="宋体" w:hAnsi="宋体" w:eastAsia="宋体" w:cs="宋体"/>
          <w:color w:val="000000"/>
        </w:rPr>
        <w:t>的速度在田地里匀速直线行驶</w:t>
      </w:r>
      <w:r>
        <w:rPr>
          <w:rFonts w:ascii="Times New Roman" w:hAnsi="Times New Roman" w:eastAsia="Times New Roman" w:cs="Times New Roman"/>
          <w:color w:val="000000"/>
        </w:rPr>
        <w:t>720m</w:t>
      </w:r>
      <w:r>
        <w:rPr>
          <w:rFonts w:ascii="宋体" w:hAnsi="宋体" w:eastAsia="宋体" w:cs="宋体"/>
          <w:color w:val="000000"/>
        </w:rPr>
        <w:t>，所用时间是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；黄澄澄的稻谷颜色是由它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（选填“反射”或“透过”）的色光决定的。</w:t>
      </w:r>
    </w:p>
    <w:p w14:paraId="140AAF6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火箭用液态气作为燃料，因为液态氢具有较高的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（选填“热值”或“比热容”）；火箭升空过程中，燃料燃烧将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能转化为内能。</w:t>
      </w:r>
    </w:p>
    <w:p w14:paraId="52CDFD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火箭搭载探测器加速升空过程中，探测器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657946316" name="图片 6579463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7946316" name="图片 657946316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动能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，重力势能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（选填“变大”“不变”或“变小”）。</w:t>
      </w:r>
    </w:p>
    <w:p w14:paraId="32F213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升空后，探测器与火箭成功分离，进入预定轨道，此过程探测器相对于火箭是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（选填“静止”或“运动”）的；“鹊桥二号”是通过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传递信息的（选填“电磁波”或“超声波”）。</w:t>
      </w:r>
    </w:p>
    <w:p w14:paraId="01A9B4D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用弹簧测力计悬挂一个实心柱体，将它浸入水中静止时，其上表面恰好与水面相平。此时弹簧测力计的示数为</w:t>
      </w:r>
      <w:r>
        <w:rPr>
          <w:rFonts w:ascii="Times New Roman" w:hAnsi="Times New Roman" w:eastAsia="Times New Roman" w:cs="Times New Roman"/>
          <w:color w:val="000000"/>
        </w:rPr>
        <w:t>3N</w:t>
      </w:r>
      <w:r>
        <w:rPr>
          <w:rFonts w:ascii="宋体" w:hAnsi="宋体" w:eastAsia="宋体" w:cs="宋体"/>
          <w:color w:val="000000"/>
        </w:rPr>
        <w:t>，柱体下表面受到水的压力为</w:t>
      </w:r>
      <w:r>
        <w:rPr>
          <w:rFonts w:ascii="Times New Roman" w:hAnsi="Times New Roman" w:eastAsia="Times New Roman" w:cs="Times New Roman"/>
          <w:color w:val="000000"/>
        </w:rPr>
        <w:t>2N</w:t>
      </w:r>
      <w:r>
        <w:rPr>
          <w:rFonts w:ascii="宋体" w:hAnsi="宋体" w:eastAsia="宋体" w:cs="宋体"/>
          <w:color w:val="000000"/>
        </w:rPr>
        <w:t>，则柱体受到的浮力为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，其密度是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。（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20.25pt;width:174pt;" o:ole="t" filled="f" o:preferrelative="t" stroked="f" coordsize="21600,21600">
            <v:path/>
            <v:fill on="f" focussize="0,0"/>
            <v:stroke on="f" joinstyle="miter"/>
            <v:imagedata r:id="rId40" o:title="eqIdf2ef5325bb6b98566d4d9ddee1de9910"/>
            <o:lock v:ext="edit" aspectratio="t"/>
            <w10:wrap type="none"/>
            <w10:anchorlock/>
          </v:shape>
          <o:OLEObject Type="Embed" ProgID="Equation.DSMT4" ShapeID="_x0000_i1028" DrawAspect="Content" ObjectID="_1468075728" r:id="rId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</w:t>
      </w:r>
    </w:p>
    <w:p w14:paraId="46C88FF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809625" cy="1600200"/>
            <wp:effectExtent l="0" t="0" r="0" b="0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809625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96AB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如图所示电路中，电源两端电压恒为</w:t>
      </w:r>
      <w:r>
        <w:rPr>
          <w:rFonts w:ascii="Times New Roman" w:hAnsi="Times New Roman" w:eastAsia="Times New Roman" w:cs="Times New Roman"/>
          <w:color w:val="000000"/>
        </w:rPr>
        <w:t>6V</w:t>
      </w:r>
      <w:r>
        <w:rPr>
          <w:rFonts w:ascii="宋体" w:hAnsi="宋体" w:eastAsia="宋体" w:cs="宋体"/>
          <w:color w:val="000000"/>
        </w:rPr>
        <w:t>，小灯泡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标有“</w:t>
      </w:r>
      <w:r>
        <w:rPr>
          <w:rFonts w:ascii="Times New Roman" w:hAnsi="Times New Roman" w:eastAsia="Times New Roman" w:cs="Times New Roman"/>
          <w:color w:val="000000"/>
        </w:rPr>
        <w:t>4V  2W</w:t>
      </w:r>
      <w:r>
        <w:rPr>
          <w:rFonts w:ascii="宋体" w:hAnsi="宋体" w:eastAsia="宋体" w:cs="宋体"/>
          <w:color w:val="000000"/>
        </w:rPr>
        <w:t>”，滑动变阻器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标有“</w:t>
      </w:r>
      <w:r>
        <w:rPr>
          <w:rFonts w:ascii="Times New Roman" w:hAnsi="Times New Roman" w:eastAsia="Times New Roman" w:cs="Times New Roman"/>
          <w:color w:val="000000"/>
        </w:rPr>
        <w:t>20Ω  1.5A</w:t>
      </w:r>
      <w:r>
        <w:rPr>
          <w:rFonts w:ascii="宋体" w:hAnsi="宋体" w:eastAsia="宋体" w:cs="宋体"/>
          <w:color w:val="000000"/>
        </w:rPr>
        <w:t>”，电流表量程为</w:t>
      </w:r>
      <w:r>
        <w:rPr>
          <w:rFonts w:ascii="Times New Roman" w:hAnsi="Times New Roman" w:eastAsia="Times New Roman" w:cs="Times New Roman"/>
          <w:color w:val="000000"/>
        </w:rPr>
        <w:t>0~0.6A</w:t>
      </w:r>
      <w:r>
        <w:rPr>
          <w:rFonts w:ascii="宋体" w:hAnsi="宋体" w:eastAsia="宋体" w:cs="宋体"/>
          <w:color w:val="000000"/>
        </w:rPr>
        <w:t>，电压表量程为</w:t>
      </w:r>
      <w:r>
        <w:rPr>
          <w:rFonts w:ascii="Times New Roman" w:hAnsi="Times New Roman" w:eastAsia="Times New Roman" w:cs="Times New Roman"/>
          <w:color w:val="000000"/>
        </w:rPr>
        <w:t>0~3V</w:t>
      </w:r>
      <w:r>
        <w:rPr>
          <w:rFonts w:ascii="宋体" w:hAnsi="宋体" w:eastAsia="宋体" w:cs="宋体"/>
          <w:color w:val="000000"/>
        </w:rPr>
        <w:t>，电路工作时不考虑灯丝电阻变化，并保证电路安全，闭合开关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向左滑动时，电压表示数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（选填“变大”“变小”或“不变”）；滑动变阻器接入电路的阻值范围为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。</w:t>
      </w:r>
    </w:p>
    <w:p w14:paraId="31D796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52575" cy="1123950"/>
            <wp:effectExtent l="0" t="0" r="0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33A36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三、作图和实验题（第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18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分，第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19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分，第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20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10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20</w:t>
      </w:r>
      <w:r>
        <w:rPr>
          <w:rFonts w:ascii="宋体" w:hAnsi="宋体" w:eastAsia="宋体" w:cs="宋体"/>
          <w:b/>
          <w:color w:val="000000"/>
          <w:sz w:val="24"/>
        </w:rPr>
        <w:t>分），按照要求作图（请用作图工具规范作图）</w:t>
      </w:r>
    </w:p>
    <w:p w14:paraId="5246454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根据要求规范作图。</w:t>
      </w:r>
    </w:p>
    <w:p w14:paraId="730F1E7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请在图中画出光线</w:t>
      </w:r>
      <w:r>
        <w:rPr>
          <w:rFonts w:ascii="Times New Roman" w:hAnsi="Times New Roman" w:eastAsia="Times New Roman" w:cs="Times New Roman"/>
          <w:i/>
          <w:color w:val="000000"/>
        </w:rPr>
        <w:t>OB</w:t>
      </w:r>
      <w:r>
        <w:rPr>
          <w:rFonts w:ascii="宋体" w:hAnsi="宋体" w:eastAsia="宋体" w:cs="宋体"/>
          <w:color w:val="000000"/>
        </w:rPr>
        <w:t>对应的入射光线</w:t>
      </w:r>
      <w:r>
        <w:rPr>
          <w:rFonts w:ascii="Times New Roman" w:hAnsi="Times New Roman" w:eastAsia="Times New Roman" w:cs="Times New Roman"/>
          <w:i/>
          <w:color w:val="000000"/>
        </w:rPr>
        <w:t>AO</w:t>
      </w:r>
      <w:r>
        <w:rPr>
          <w:rFonts w:ascii="宋体" w:hAnsi="宋体" w:eastAsia="宋体" w:cs="宋体"/>
          <w:color w:val="000000"/>
        </w:rPr>
        <w:t>；</w:t>
      </w:r>
    </w:p>
    <w:p w14:paraId="249A51D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24075" cy="1123950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124075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CE3E0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如图所示，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45" o:title="eqId9efc18a5bb2e53586331b2a58538a48b"/>
            <o:lock v:ext="edit" aspectratio="t"/>
            <w10:wrap type="none"/>
            <w10:anchorlock/>
          </v:shape>
          <o:OLEObject Type="Embed" ProgID="Equation.DSMT4" ShapeID="_x0000_i1029" DrawAspect="Content" ObjectID="_1468075729" r:id="rId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和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8.1pt;width:15pt;" o:ole="t" filled="f" o:preferrelative="t" stroked="f" coordsize="21600,21600">
            <v:path/>
            <v:fill on="f" focussize="0,0"/>
            <v:stroke on="f" joinstyle="miter"/>
            <v:imagedata r:id="rId47" o:title="eqId19f20f21a9d50b61dac519a3ddab539d"/>
            <o:lock v:ext="edit" aspectratio="t"/>
            <w10:wrap type="none"/>
            <w10:anchorlock/>
          </v:shape>
          <o:OLEObject Type="Embed" ProgID="Equation.DSMT4" ShapeID="_x0000_i1030" DrawAspect="Content" ObjectID="_1468075730" r:id="rId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串联，用电压表测量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21.75pt;width:14.25pt;" o:ole="t" filled="f" o:preferrelative="t" stroked="f" coordsize="21600,21600">
            <v:path/>
            <v:fill on="f" focussize="0,0"/>
            <v:stroke on="f" joinstyle="miter"/>
            <v:imagedata r:id="rId45" o:title="eqId9efc18a5bb2e53586331b2a58538a48b"/>
            <o:lock v:ext="edit" aspectratio="t"/>
            <w10:wrap type="none"/>
            <w10:anchorlock/>
          </v:shape>
          <o:OLEObject Type="Embed" ProgID="Equation.DSMT4" ShapeID="_x0000_i1031" DrawAspect="Content" ObjectID="_1468075731" r:id="rId4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两端的电压，请将电路图补充完整。</w:t>
      </w:r>
    </w:p>
    <w:p w14:paraId="1E67746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23975" cy="1066800"/>
            <wp:effectExtent l="0" t="0" r="0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0D4B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小海发现，他站在齐胸深的水中时感觉胸口有压迫感，爱动脑筋的他产生了疑问：液体压强究竟与哪些因素有关呢？他猜想：液体的压强与液体的多少有关。为验证猜想，他用</w:t>
      </w:r>
      <w:r>
        <w:rPr>
          <w:rFonts w:ascii="Times New Roman" w:hAnsi="Times New Roman" w:eastAsia="Times New Roman" w:cs="Times New Roman"/>
          <w:color w:val="000000"/>
        </w:rPr>
        <w:t>U</w:t>
      </w:r>
      <w:r>
        <w:rPr>
          <w:rFonts w:ascii="宋体" w:hAnsi="宋体" w:eastAsia="宋体" w:cs="宋体"/>
          <w:color w:val="000000"/>
        </w:rPr>
        <w:t>形管压强计进行探究。</w:t>
      </w:r>
    </w:p>
    <w:p w14:paraId="0E7721C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210310"/>
            <wp:effectExtent l="0" t="0" r="0" b="0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2106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2892F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用</w:t>
      </w:r>
      <w:r>
        <w:rPr>
          <w:rFonts w:ascii="Times New Roman" w:hAnsi="Times New Roman" w:eastAsia="Times New Roman" w:cs="Times New Roman"/>
          <w:color w:val="000000"/>
        </w:rPr>
        <w:t>U</w:t>
      </w:r>
      <w:r>
        <w:rPr>
          <w:rFonts w:ascii="宋体" w:hAnsi="宋体" w:eastAsia="宋体" w:cs="宋体"/>
          <w:color w:val="000000"/>
        </w:rPr>
        <w:t>形管压强计研究液体的压强，原因是金属盒上的薄膜受到的外力作用越大</w:t>
      </w:r>
      <w:r>
        <w:rPr>
          <w:rFonts w:ascii="Times New Roman" w:hAnsi="Times New Roman" w:eastAsia="Times New Roman" w:cs="Times New Roman"/>
          <w:color w:val="000000"/>
        </w:rPr>
        <w:t>U</w:t>
      </w:r>
      <w:r>
        <w:rPr>
          <w:rFonts w:ascii="宋体" w:hAnsi="宋体" w:eastAsia="宋体" w:cs="宋体"/>
          <w:color w:val="000000"/>
        </w:rPr>
        <w:t>形管两侧液面的高度差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（选填“越大”“不变”或“越小”）；</w:t>
      </w:r>
    </w:p>
    <w:p w14:paraId="62F0EDA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根据图①和②实验现象可知，在深度相同时，液体的压强与液体的多少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（选填“有关”或“无关”）；</w:t>
      </w:r>
    </w:p>
    <w:p w14:paraId="1820976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请你猜想，液体的压强可能与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（只写一种因素即可）有关。为了验证你的猜想，你将选择图中的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和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进行探究（选填图中对应的序号）。通过观察实验，你得出的结论是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71792C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小南用“伏安法”测量一个定值电阻的阻值，她连接的实验电路如图甲所示。</w:t>
      </w:r>
    </w:p>
    <w:p w14:paraId="4BF1495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610100" cy="1228725"/>
            <wp:effectExtent l="0" t="0" r="0" b="0"/>
            <wp:docPr id="100053" name="图片 1000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4610100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FDC6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实验前，小海帮助她检查电路，发现有一处连接错误，则错误之处是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</w:t>
      </w:r>
    </w:p>
    <w:p w14:paraId="68BE34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改正电路后，小南进行实验并记录数据。请根据表中数据在图乙中绘出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</w:rPr>
        <w:t>关系图像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；</w:t>
      </w:r>
    </w:p>
    <w:tbl>
      <w:tblPr>
        <w:tblStyle w:val="4"/>
        <w:tblW w:w="411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050"/>
        <w:gridCol w:w="1050"/>
        <w:gridCol w:w="975"/>
        <w:gridCol w:w="1035"/>
      </w:tblGrid>
      <w:tr w14:paraId="20DD459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0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2D3FAF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实验次数</w:t>
            </w:r>
          </w:p>
        </w:tc>
        <w:tc>
          <w:tcPr>
            <w:tcW w:w="10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FE20A8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电压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U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/V</w:t>
            </w:r>
          </w:p>
        </w:tc>
        <w:tc>
          <w:tcPr>
            <w:tcW w:w="9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6E688F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电流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I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/A</w:t>
            </w:r>
          </w:p>
        </w:tc>
        <w:tc>
          <w:tcPr>
            <w:tcW w:w="10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42B8E6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电阻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R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/Ω</w:t>
            </w:r>
          </w:p>
        </w:tc>
      </w:tr>
      <w:tr w14:paraId="7708498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0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C353D3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W w:w="10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2B3CBB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  <w:r>
              <w:rPr>
                <w:rFonts w:ascii="Times New Roman" w:hAnsi="Times New Roman" w:eastAsia="Times New Roman" w:cs="Times New Roman"/>
                <w:color w:val="000000"/>
                <w:position w:val="-22"/>
              </w:rPr>
              <w:drawing>
                <wp:inline distT="0" distB="0" distL="114300" distR="114300">
                  <wp:extent cx="31750" cy="88900"/>
                  <wp:effectExtent l="0" t="0" r="0" b="0"/>
                  <wp:docPr id="657946320" name="图片 6579463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7946320" name="图片 657946320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</w:p>
        </w:tc>
        <w:tc>
          <w:tcPr>
            <w:tcW w:w="9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7A5859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0.10</w:t>
            </w:r>
          </w:p>
        </w:tc>
        <w:tc>
          <w:tcPr>
            <w:tcW w:w="10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048933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 w:type="textWrapping"/>
            </w:r>
          </w:p>
        </w:tc>
      </w:tr>
      <w:tr w14:paraId="4EC468D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0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2CE619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W w:w="10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CD49B5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1.5</w:t>
            </w:r>
          </w:p>
        </w:tc>
        <w:tc>
          <w:tcPr>
            <w:tcW w:w="9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8FCF65A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0.15</w:t>
            </w:r>
          </w:p>
        </w:tc>
        <w:tc>
          <w:tcPr>
            <w:tcW w:w="10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6DF039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 w:type="textWrapping"/>
            </w:r>
          </w:p>
        </w:tc>
      </w:tr>
      <w:tr w14:paraId="3640841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0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5CD9A0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W w:w="105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E194AE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  <w:r>
              <w:rPr>
                <w:rFonts w:ascii="Times New Roman" w:hAnsi="Times New Roman" w:eastAsia="Times New Roman" w:cs="Times New Roman"/>
                <w:color w:val="000000"/>
                <w:position w:val="-22"/>
              </w:rPr>
              <w:drawing>
                <wp:inline distT="0" distB="0" distL="114300" distR="114300">
                  <wp:extent cx="31750" cy="88900"/>
                  <wp:effectExtent l="0" t="0" r="0" b="0"/>
                  <wp:docPr id="657946314" name="图片 6579463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7946314" name="图片 657946314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</w:p>
        </w:tc>
        <w:tc>
          <w:tcPr>
            <w:tcW w:w="97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7D0486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0.20</w:t>
            </w:r>
          </w:p>
        </w:tc>
        <w:tc>
          <w:tcPr>
            <w:tcW w:w="10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5D4EF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br w:type="textWrapping"/>
            </w:r>
          </w:p>
        </w:tc>
      </w:tr>
    </w:tbl>
    <w:p w14:paraId="7CEAD540">
      <w:pPr>
        <w:spacing w:line="360" w:lineRule="auto"/>
        <w:jc w:val="left"/>
        <w:textAlignment w:val="center"/>
        <w:rPr>
          <w:color w:val="000000"/>
        </w:rPr>
      </w:pPr>
    </w:p>
    <w:p w14:paraId="311CEF8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若电压表示数如图丙所示，则定值电阻两端的电压为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，定值电阻消耗的电功率为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。</w:t>
      </w:r>
    </w:p>
    <w:p w14:paraId="60E366B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四、综合应用题（第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21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11</w:t>
      </w:r>
      <w:r>
        <w:rPr>
          <w:rFonts w:ascii="宋体" w:hAnsi="宋体" w:eastAsia="宋体" w:cs="宋体"/>
          <w:b/>
          <w:color w:val="000000"/>
          <w:sz w:val="24"/>
        </w:rPr>
        <w:t>分，第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22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22</w:t>
      </w:r>
      <w:r>
        <w:rPr>
          <w:rFonts w:ascii="宋体" w:hAnsi="宋体" w:eastAsia="宋体" w:cs="宋体"/>
          <w:b/>
          <w:color w:val="000000"/>
          <w:sz w:val="24"/>
        </w:rPr>
        <w:t>分。）</w:t>
      </w:r>
    </w:p>
    <w:p w14:paraId="74379CD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科技助“荔”打造智慧果园。海南荔枝农利用植保无人机巡逻、喷药、施肥，百苗荔枝施肥只需三小时。作业前，装满药剂和汽油的无人机停在水平地面上，对水平地面的压强为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6.3pt;width:46.95pt;" o:ole="t" filled="f" o:preferrelative="t" stroked="f" coordsize="21600,21600">
            <v:path/>
            <v:fill on="f" focussize="0,0"/>
            <v:stroke on="f" joinstyle="miter"/>
            <v:imagedata r:id="rId53" o:title="eqIdcebc7d07afda7d4d103fa097ec911b57"/>
            <o:lock v:ext="edit" aspectratio="t"/>
            <w10:wrap type="none"/>
            <w10:anchorlock/>
          </v:shape>
          <o:OLEObject Type="Embed" ProgID="Equation.DSMT4" ShapeID="_x0000_i1032" DrawAspect="Content" ObjectID="_1468075732" r:id="rId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，支架与水平地面的总接触面积为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6.5pt;width:52.5pt;" o:ole="t" filled="f" o:preferrelative="t" stroked="f" coordsize="21600,21600">
            <v:path/>
            <v:fill on="f" focussize="0,0"/>
            <v:stroke on="f" joinstyle="miter"/>
            <v:imagedata r:id="rId55" o:title="eqIdd1ab4ebeab3794f60edd9c1d26e47c64"/>
            <o:lock v:ext="edit" aspectratio="t"/>
            <w10:wrap type="none"/>
            <w10:anchorlock/>
          </v:shape>
          <o:OLEObject Type="Embed" ProgID="Equation.DSMT4" ShapeID="_x0000_i1033" DrawAspect="Content" ObjectID="_1468075733" r:id="rId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。作业时，该无人机先匀速直线上升</w:t>
      </w:r>
      <w:r>
        <w:rPr>
          <w:rFonts w:ascii="Times New Roman" w:hAnsi="Times New Roman" w:eastAsia="Times New Roman" w:cs="Times New Roman"/>
          <w:color w:val="000000"/>
        </w:rPr>
        <w:t>3m</w:t>
      </w:r>
      <w:r>
        <w:rPr>
          <w:rFonts w:ascii="宋体" w:hAnsi="宋体" w:eastAsia="宋体" w:cs="宋体"/>
          <w:color w:val="000000"/>
        </w:rPr>
        <w:t>，接着水平匀速飞行喷洒药剂。无人机上升时空气阻力和汽油消耗忽略不计。请完成下列问题。（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9.85pt;width:110.75pt;" o:ole="t" filled="f" o:preferrelative="t" stroked="f" coordsize="21600,21600">
            <v:path/>
            <v:fill on="f" focussize="0,0"/>
            <v:stroke on="f" joinstyle="miter"/>
            <v:imagedata r:id="rId57" o:title="eqIdba7ab1a402e4a117268a5ad3f453bed0"/>
            <o:lock v:ext="edit" aspectratio="t"/>
            <w10:wrap type="none"/>
            <w10:anchorlock/>
          </v:shape>
          <o:OLEObject Type="Embed" ProgID="Equation.DSMT4" ShapeID="_x0000_i1034" DrawAspect="Content" ObjectID="_1468075734" r:id="rId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9.8pt;width:102pt;" o:ole="t" filled="f" o:preferrelative="t" stroked="f" coordsize="21600,21600">
            <v:path/>
            <v:fill on="f" focussize="0,0"/>
            <v:stroke on="f" joinstyle="miter"/>
            <v:imagedata r:id="rId59" o:title="eqId8ca2c661fbc76a10623d39fd4e0064fb"/>
            <o:lock v:ext="edit" aspectratio="t"/>
            <w10:wrap type="none"/>
            <w10:anchorlock/>
          </v:shape>
          <o:OLEObject Type="Embed" ProgID="Equation.DSMT4" ShapeID="_x0000_i1035" DrawAspect="Content" ObjectID="_1468075735" r:id="rId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，取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6pt;width:64pt;" o:ole="t" filled="f" o:preferrelative="t" stroked="f" coordsize="21600,21600">
            <v:path/>
            <v:fill on="f" focussize="0,0"/>
            <v:stroke on="f" joinstyle="miter"/>
            <v:imagedata r:id="rId61" o:title="eqIdc90580e3b200a6082deac81d35951eaa"/>
            <o:lock v:ext="edit" aspectratio="t"/>
            <w10:wrap type="none"/>
            <w10:anchorlock/>
          </v:shape>
          <o:OLEObject Type="Embed" ProgID="Equation.DSMT4" ShapeID="_x0000_i1036" DrawAspect="Content" ObjectID="_1468075736" r:id="rId6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</w:t>
      </w:r>
    </w:p>
    <w:p w14:paraId="5DAAA21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无人机匀速上升时升力与总重力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（选填“是”或“不是”）一对平衡力。</w:t>
      </w:r>
    </w:p>
    <w:p w14:paraId="3CB5142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满载时无人机的总质量为多少</w:t>
      </w:r>
      <w:r>
        <w:rPr>
          <w:rFonts w:ascii="Times New Roman" w:hAnsi="Times New Roman" w:eastAsia="Times New Roman" w:cs="Times New Roman"/>
          <w:color w:val="000000"/>
        </w:rPr>
        <w:t>kg</w:t>
      </w:r>
      <w:r>
        <w:rPr>
          <w:rFonts w:ascii="宋体" w:hAnsi="宋体" w:eastAsia="宋体" w:cs="宋体"/>
          <w:color w:val="000000"/>
        </w:rPr>
        <w:t>？</w:t>
      </w:r>
    </w:p>
    <w:p w14:paraId="0B72BE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上升过程升力做了多少功？</w:t>
      </w:r>
    </w:p>
    <w:p w14:paraId="2301078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若无人机的热机效率是</w:t>
      </w:r>
      <w:r>
        <w:rPr>
          <w:rFonts w:ascii="Times New Roman" w:hAnsi="Times New Roman" w:eastAsia="Times New Roman" w:cs="Times New Roman"/>
          <w:color w:val="000000"/>
        </w:rPr>
        <w:t>40%</w:t>
      </w:r>
      <w:r>
        <w:rPr>
          <w:rFonts w:ascii="宋体" w:hAnsi="宋体" w:eastAsia="宋体" w:cs="宋体"/>
          <w:color w:val="000000"/>
        </w:rPr>
        <w:t>，无人机消耗</w:t>
      </w:r>
      <w:r>
        <w:rPr>
          <w:rFonts w:ascii="Times New Roman" w:hAnsi="Times New Roman" w:eastAsia="Times New Roman" w:cs="Times New Roman"/>
          <w:color w:val="000000"/>
        </w:rPr>
        <w:t>200mL</w:t>
      </w:r>
      <w:r>
        <w:rPr>
          <w:rFonts w:ascii="宋体" w:hAnsi="宋体" w:eastAsia="宋体" w:cs="宋体"/>
          <w:color w:val="000000"/>
        </w:rPr>
        <w:t>汽油所做的有用功是多少？</w:t>
      </w:r>
    </w:p>
    <w:p w14:paraId="64F0230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小海对压敏电阻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657946312" name="图片 6579463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7946312" name="图片 657946312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特性很感兴趣，他在老师的协助下制作了一个简易电子秤，图甲为设计原理图。电源电压保持不变，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63" o:title="eqIdbe9b4a83b9aebebf29de0c4406ebf894"/>
            <o:lock v:ext="edit" aspectratio="t"/>
            <w10:wrap type="none"/>
            <w10:anchorlock/>
          </v:shape>
          <o:OLEObject Type="Embed" ProgID="Equation.DSMT4" ShapeID="_x0000_i1037" DrawAspect="Content" ObjectID="_1468075737" r:id="rId6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为定值电阻，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65" o:title="eqIddc0548b4e1c25f4a61583681e2a4ca61"/>
            <o:lock v:ext="edit" aspectratio="t"/>
            <w10:wrap type="none"/>
            <w10:anchorlock/>
          </v:shape>
          <o:OLEObject Type="Embed" ProgID="Equation.DSMT4" ShapeID="_x0000_i1038" DrawAspect="Content" ObjectID="_1468075738" r:id="rId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为压敏电阻，重量指示表由一只量程为</w:t>
      </w:r>
      <w:r>
        <w:rPr>
          <w:rFonts w:ascii="Times New Roman" w:hAnsi="Times New Roman" w:eastAsia="Times New Roman" w:cs="Times New Roman"/>
          <w:color w:val="000000"/>
        </w:rPr>
        <w:t>0~0.6A</w:t>
      </w:r>
      <w:r>
        <w:rPr>
          <w:rFonts w:ascii="宋体" w:hAnsi="宋体" w:eastAsia="宋体" w:cs="宋体"/>
          <w:color w:val="000000"/>
        </w:rPr>
        <w:t>的电流表改装而成，放在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65" o:title="eqIddc0548b4e1c25f4a61583681e2a4ca61"/>
            <o:lock v:ext="edit" aspectratio="t"/>
            <w10:wrap type="none"/>
            <w10:anchorlock/>
          </v:shape>
          <o:OLEObject Type="Embed" ProgID="Equation.DSMT4" ShapeID="_x0000_i1039" DrawAspect="Content" ObjectID="_1468075739" r:id="rId6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上的是轻质绝缘托盘，</w:t>
      </w: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65" o:title="eqIddc0548b4e1c25f4a61583681e2a4ca61"/>
            <o:lock v:ext="edit" aspectratio="t"/>
            <w10:wrap type="none"/>
            <w10:anchorlock/>
          </v:shape>
          <o:OLEObject Type="Embed" ProgID="Equation.DSMT4" ShapeID="_x0000_i1040" DrawAspect="Content" ObjectID="_1468075740" r:id="rId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的阻值与压力的关系如图乙所示。请完成下列问题。</w:t>
      </w:r>
    </w:p>
    <w:p w14:paraId="75CFD2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114675" cy="1390650"/>
            <wp:effectExtent l="0" t="0" r="0" b="0"/>
            <wp:docPr id="100055" name="图片 1000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3114675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9CDC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由图乙可知，压敏电阻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65" o:title="eqIddc0548b4e1c25f4a61583681e2a4ca61"/>
            <o:lock v:ext="edit" aspectratio="t"/>
            <w10:wrap type="none"/>
            <w10:anchorlock/>
          </v:shape>
          <o:OLEObject Type="Embed" ProgID="Equation.DSMT4" ShapeID="_x0000_i1041" DrawAspect="Content" ObjectID="_1468075741" r:id="rId6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的阻值随着压力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的增大而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</w:t>
      </w:r>
    </w:p>
    <w:p w14:paraId="6E9708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后，在托盘中放置重为</w:t>
      </w:r>
      <w:r>
        <w:rPr>
          <w:rFonts w:ascii="Times New Roman" w:hAnsi="Times New Roman" w:eastAsia="Times New Roman" w:cs="Times New Roman"/>
          <w:color w:val="000000"/>
        </w:rPr>
        <w:t>2N</w:t>
      </w:r>
      <w:r>
        <w:rPr>
          <w:rFonts w:ascii="宋体" w:hAnsi="宋体" w:eastAsia="宋体" w:cs="宋体"/>
          <w:color w:val="000000"/>
        </w:rPr>
        <w:t>的物体时，电流表示数为</w:t>
      </w:r>
      <w:r>
        <w:rPr>
          <w:rFonts w:ascii="Times New Roman" w:hAnsi="Times New Roman" w:eastAsia="Times New Roman" w:cs="Times New Roman"/>
          <w:color w:val="000000"/>
        </w:rPr>
        <w:t>0.24A</w:t>
      </w:r>
      <w:r>
        <w:rPr>
          <w:rFonts w:ascii="宋体" w:hAnsi="宋体" w:eastAsia="宋体" w:cs="宋体"/>
          <w:color w:val="000000"/>
        </w:rPr>
        <w:t>；放置重为</w:t>
      </w:r>
      <w:r>
        <w:rPr>
          <w:rFonts w:ascii="Times New Roman" w:hAnsi="Times New Roman" w:eastAsia="Times New Roman" w:cs="Times New Roman"/>
          <w:color w:val="000000"/>
        </w:rPr>
        <w:t>4N</w:t>
      </w:r>
      <w:r>
        <w:rPr>
          <w:rFonts w:ascii="宋体" w:hAnsi="宋体" w:eastAsia="宋体" w:cs="宋体"/>
          <w:color w:val="000000"/>
        </w:rPr>
        <w:t>的物体时，电流表示数为</w:t>
      </w:r>
      <w:r>
        <w:rPr>
          <w:rFonts w:ascii="Times New Roman" w:hAnsi="Times New Roman" w:eastAsia="Times New Roman" w:cs="Times New Roman"/>
          <w:color w:val="000000"/>
        </w:rPr>
        <w:t>0.6A</w:t>
      </w:r>
      <w:r>
        <w:rPr>
          <w:rFonts w:ascii="宋体" w:hAnsi="宋体" w:eastAsia="宋体" w:cs="宋体"/>
          <w:color w:val="000000"/>
        </w:rPr>
        <w:t>。定值电阻</w:t>
      </w: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63" o:title="eqIdbe9b4a83b9aebebf29de0c4406ebf894"/>
            <o:lock v:ext="edit" aspectratio="t"/>
            <w10:wrap type="none"/>
            <w10:anchorlock/>
          </v:shape>
          <o:OLEObject Type="Embed" ProgID="Equation.DSMT4" ShapeID="_x0000_i1042" DrawAspect="Content" ObjectID="_1468075742" r:id="rId7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为多大？</w:t>
      </w:r>
    </w:p>
    <w:p w14:paraId="651DE67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在托盘中放置一个苹果，电流表指针指在满刻度的</w:t>
      </w: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72" o:title="eqId56d266a04f3dc7483eddbc26c5e487db"/>
            <o:lock v:ext="edit" aspectratio="t"/>
            <w10:wrap type="none"/>
            <w10:anchorlock/>
          </v:shape>
          <o:OLEObject Type="Embed" ProgID="Equation.DSMT4" ShapeID="_x0000_i1043" DrawAspect="Content" ObjectID="_1468075743" r:id="rId7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位置，此苹果的重力为多大？</w:t>
      </w:r>
    </w:p>
    <w:p w14:paraId="515CDDF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在调试过程中，发现此电子秤的量程较小，想要增大电子秤的量程，请你用学运的物理知识，在不改变原电路及元件的基础上，设计一个增大量程的简要方案。（可用简要文字、表达式、示意图进行说明）</w:t>
      </w:r>
    </w:p>
    <w:p w14:paraId="51943AAB">
      <w:pPr>
        <w:spacing w:line="360" w:lineRule="auto"/>
        <w:jc w:val="both"/>
        <w:textAlignment w:val="center"/>
        <w:rPr>
          <w:color w:val="000000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E5179F1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AA1EBD4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5B73AB0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9452DD3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761E537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539E29F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5833C36"/>
    <w:rsid w:val="38274566"/>
    <w:rsid w:val="4FB571E5"/>
    <w:rsid w:val="7E8A7A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99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uiPriority w:val="0"/>
  </w:style>
  <w:style w:type="character" w:styleId="7">
    <w:name w:val="Hyperlink"/>
    <w:basedOn w:val="5"/>
    <w:unhideWhenUsed/>
    <w:uiPriority w:val="99"/>
    <w:rPr>
      <w:color w:val="0000FF"/>
      <w:u w:val="single"/>
    </w:rPr>
  </w:style>
  <w:style w:type="character" w:customStyle="1" w:styleId="8">
    <w:name w:val="页眉 Char"/>
    <w:basedOn w:val="5"/>
    <w:link w:val="3"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4" Type="http://schemas.openxmlformats.org/officeDocument/2006/relationships/fontTable" Target="fontTable.xml"/><Relationship Id="rId73" Type="http://schemas.openxmlformats.org/officeDocument/2006/relationships/customXml" Target="../customXml/item1.xml"/><Relationship Id="rId72" Type="http://schemas.openxmlformats.org/officeDocument/2006/relationships/image" Target="media/image44.wmf"/><Relationship Id="rId71" Type="http://schemas.openxmlformats.org/officeDocument/2006/relationships/oleObject" Target="embeddings/oleObject19.bin"/><Relationship Id="rId70" Type="http://schemas.openxmlformats.org/officeDocument/2006/relationships/oleObject" Target="embeddings/oleObject18.bin"/><Relationship Id="rId7" Type="http://schemas.openxmlformats.org/officeDocument/2006/relationships/footer" Target="footer2.xml"/><Relationship Id="rId69" Type="http://schemas.openxmlformats.org/officeDocument/2006/relationships/oleObject" Target="embeddings/oleObject17.bin"/><Relationship Id="rId68" Type="http://schemas.openxmlformats.org/officeDocument/2006/relationships/image" Target="media/image43.png"/><Relationship Id="rId67" Type="http://schemas.openxmlformats.org/officeDocument/2006/relationships/oleObject" Target="embeddings/oleObject16.bin"/><Relationship Id="rId66" Type="http://schemas.openxmlformats.org/officeDocument/2006/relationships/oleObject" Target="embeddings/oleObject15.bin"/><Relationship Id="rId65" Type="http://schemas.openxmlformats.org/officeDocument/2006/relationships/image" Target="media/image42.wmf"/><Relationship Id="rId64" Type="http://schemas.openxmlformats.org/officeDocument/2006/relationships/oleObject" Target="embeddings/oleObject14.bin"/><Relationship Id="rId63" Type="http://schemas.openxmlformats.org/officeDocument/2006/relationships/image" Target="media/image41.wmf"/><Relationship Id="rId62" Type="http://schemas.openxmlformats.org/officeDocument/2006/relationships/oleObject" Target="embeddings/oleObject13.bin"/><Relationship Id="rId61" Type="http://schemas.openxmlformats.org/officeDocument/2006/relationships/image" Target="media/image40.wmf"/><Relationship Id="rId60" Type="http://schemas.openxmlformats.org/officeDocument/2006/relationships/oleObject" Target="embeddings/oleObject12.bin"/><Relationship Id="rId6" Type="http://schemas.openxmlformats.org/officeDocument/2006/relationships/footer" Target="footer1.xml"/><Relationship Id="rId59" Type="http://schemas.openxmlformats.org/officeDocument/2006/relationships/image" Target="media/image39.wmf"/><Relationship Id="rId58" Type="http://schemas.openxmlformats.org/officeDocument/2006/relationships/oleObject" Target="embeddings/oleObject11.bin"/><Relationship Id="rId57" Type="http://schemas.openxmlformats.org/officeDocument/2006/relationships/image" Target="media/image38.wmf"/><Relationship Id="rId56" Type="http://schemas.openxmlformats.org/officeDocument/2006/relationships/oleObject" Target="embeddings/oleObject10.bin"/><Relationship Id="rId55" Type="http://schemas.openxmlformats.org/officeDocument/2006/relationships/image" Target="media/image37.wmf"/><Relationship Id="rId54" Type="http://schemas.openxmlformats.org/officeDocument/2006/relationships/oleObject" Target="embeddings/oleObject9.bin"/><Relationship Id="rId53" Type="http://schemas.openxmlformats.org/officeDocument/2006/relationships/image" Target="media/image36.wmf"/><Relationship Id="rId52" Type="http://schemas.openxmlformats.org/officeDocument/2006/relationships/oleObject" Target="embeddings/oleObject8.bin"/><Relationship Id="rId51" Type="http://schemas.openxmlformats.org/officeDocument/2006/relationships/image" Target="media/image35.png"/><Relationship Id="rId50" Type="http://schemas.openxmlformats.org/officeDocument/2006/relationships/image" Target="media/image34.png"/><Relationship Id="rId5" Type="http://schemas.openxmlformats.org/officeDocument/2006/relationships/header" Target="header3.xml"/><Relationship Id="rId49" Type="http://schemas.openxmlformats.org/officeDocument/2006/relationships/image" Target="media/image33.png"/><Relationship Id="rId48" Type="http://schemas.openxmlformats.org/officeDocument/2006/relationships/oleObject" Target="embeddings/oleObject7.bin"/><Relationship Id="rId47" Type="http://schemas.openxmlformats.org/officeDocument/2006/relationships/image" Target="media/image32.wmf"/><Relationship Id="rId46" Type="http://schemas.openxmlformats.org/officeDocument/2006/relationships/oleObject" Target="embeddings/oleObject6.bin"/><Relationship Id="rId45" Type="http://schemas.openxmlformats.org/officeDocument/2006/relationships/image" Target="media/image31.wmf"/><Relationship Id="rId44" Type="http://schemas.openxmlformats.org/officeDocument/2006/relationships/oleObject" Target="embeddings/oleObject5.bin"/><Relationship Id="rId43" Type="http://schemas.openxmlformats.org/officeDocument/2006/relationships/image" Target="media/image30.png"/><Relationship Id="rId42" Type="http://schemas.openxmlformats.org/officeDocument/2006/relationships/image" Target="media/image29.png"/><Relationship Id="rId41" Type="http://schemas.openxmlformats.org/officeDocument/2006/relationships/image" Target="media/image28.png"/><Relationship Id="rId40" Type="http://schemas.openxmlformats.org/officeDocument/2006/relationships/image" Target="media/image27.wmf"/><Relationship Id="rId4" Type="http://schemas.openxmlformats.org/officeDocument/2006/relationships/header" Target="header2.xml"/><Relationship Id="rId39" Type="http://schemas.openxmlformats.org/officeDocument/2006/relationships/oleObject" Target="embeddings/oleObject4.bin"/><Relationship Id="rId38" Type="http://schemas.openxmlformats.org/officeDocument/2006/relationships/image" Target="media/image26.wmf"/><Relationship Id="rId37" Type="http://schemas.openxmlformats.org/officeDocument/2006/relationships/image" Target="media/image25.wmf"/><Relationship Id="rId36" Type="http://schemas.openxmlformats.org/officeDocument/2006/relationships/oleObject" Target="embeddings/oleObject3.bin"/><Relationship Id="rId35" Type="http://schemas.openxmlformats.org/officeDocument/2006/relationships/image" Target="media/image24.png"/><Relationship Id="rId34" Type="http://schemas.openxmlformats.org/officeDocument/2006/relationships/image" Target="media/image23.wmf"/><Relationship Id="rId33" Type="http://schemas.openxmlformats.org/officeDocument/2006/relationships/oleObject" Target="embeddings/oleObject2.bin"/><Relationship Id="rId32" Type="http://schemas.openxmlformats.org/officeDocument/2006/relationships/image" Target="media/image22.wmf"/><Relationship Id="rId31" Type="http://schemas.openxmlformats.org/officeDocument/2006/relationships/oleObject" Target="embeddings/oleObject1.bin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png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wmf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7</Pages>
  <Words>2394</Words>
  <Characters>2838</Characters>
  <Lines>0</Lines>
  <Paragraphs>0</Paragraphs>
  <TotalTime>5</TotalTime>
  <ScaleCrop>false</ScaleCrop>
  <LinksUpToDate>false</LinksUpToDate>
  <CharactersWithSpaces>2966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2024-10-15T22:20:00Z</dcterms:created>
  <dc:creator>学科网试题生产平台</dc:creator>
  <dc:description>3596307907772416</dc:description>
  <cp:lastModifiedBy>上帝掷骰子吗</cp:lastModifiedBy>
  <dcterms:modified xsi:type="dcterms:W3CDTF">2026-02-09T06:11:06Z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2052-12.1.0.24657</vt:lpwstr>
  </property>
  <property fmtid="{D5CDD505-2E9C-101B-9397-08002B2CF9AE}" pid="7" name="ICV">
    <vt:lpwstr>AE78A3EE0BBC4BB287D87174CC584997_12</vt:lpwstr>
  </property>
  <property fmtid="{D5CDD505-2E9C-101B-9397-08002B2CF9AE}" pid="8" name="KSOTemplateDocerSaveRecord">
    <vt:lpwstr>eyJoZGlkIjoiMjljNjk0N2RhMTc0NzI3ZTQwZWEyZWMyMzA2NzliMDQiLCJ1c2VySWQiOiI3ODUwOTA2ODcifQ==</vt:lpwstr>
  </property>
</Properties>
</file>