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8F576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10706100</wp:posOffset>
            </wp:positionV>
            <wp:extent cx="295275" cy="447675"/>
            <wp:effectExtent l="0" t="0" r="9525" b="9525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年湖南省初中学业水平考试</w:t>
      </w:r>
    </w:p>
    <w:p w14:paraId="62E7ACC4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物理</w:t>
      </w:r>
    </w:p>
    <w:p w14:paraId="7FE7645D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本试题卷共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页。时量</w:t>
      </w:r>
      <w:r>
        <w:rPr>
          <w:b/>
          <w:bCs/>
        </w:rPr>
        <w:t>60</w:t>
      </w:r>
      <w:r>
        <w:rPr>
          <w:rFonts w:ascii="宋体" w:hAnsi="宋体" w:eastAsia="宋体" w:cs="宋体"/>
          <w:b/>
          <w:bCs/>
        </w:rPr>
        <w:t>分钟。满分</w:t>
      </w:r>
      <w:r>
        <w:rPr>
          <w:b/>
          <w:bCs/>
        </w:rPr>
        <w:t>100</w:t>
      </w:r>
      <w:r>
        <w:rPr>
          <w:rFonts w:ascii="宋体" w:hAnsi="宋体" w:eastAsia="宋体" w:cs="宋体"/>
          <w:b/>
          <w:bCs/>
        </w:rPr>
        <w:t>分。</w:t>
      </w:r>
    </w:p>
    <w:p w14:paraId="0250B702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注意事项：</w:t>
      </w:r>
    </w:p>
    <w:p w14:paraId="4C4DF1A6">
      <w:pPr>
        <w:widowControl w:val="0"/>
        <w:spacing w:before="0" w:after="0" w:line="360" w:lineRule="auto"/>
      </w:pPr>
      <w:r>
        <w:rPr>
          <w:b/>
          <w:bCs/>
        </w:rPr>
        <w:t>1.</w:t>
      </w:r>
      <w:r>
        <w:rPr>
          <w:rFonts w:ascii="宋体" w:hAnsi="宋体" w:eastAsia="宋体" w:cs="宋体"/>
          <w:b/>
          <w:bCs/>
        </w:rPr>
        <w:t>答题前，考生先将自己的姓名、准考证号写在答题卡和本试题卷上，并认真核对条形码上的姓名、准考证号和相关信息；</w:t>
      </w:r>
    </w:p>
    <w:p w14:paraId="4EE04EDD">
      <w:pPr>
        <w:widowControl w:val="0"/>
        <w:spacing w:before="0" w:after="0" w:line="360" w:lineRule="auto"/>
      </w:pPr>
      <w:r>
        <w:rPr>
          <w:b/>
          <w:bCs/>
        </w:rPr>
        <w:t>2.</w:t>
      </w:r>
      <w:r>
        <w:rPr>
          <w:rFonts w:ascii="宋体" w:hAnsi="宋体" w:eastAsia="宋体" w:cs="宋体"/>
          <w:b/>
          <w:bCs/>
        </w:rPr>
        <w:t>选择题部分请按题号用</w:t>
      </w:r>
      <w:r>
        <w:rPr>
          <w:b/>
          <w:bCs/>
        </w:rPr>
        <w:t>2B</w:t>
      </w:r>
      <w:r>
        <w:rPr>
          <w:rFonts w:ascii="宋体" w:hAnsi="宋体" w:eastAsia="宋体" w:cs="宋体"/>
          <w:b/>
          <w:bCs/>
        </w:rPr>
        <w:t>铅笔填涂方框，修改时用橡皮擦干净，不留痕迹；</w:t>
      </w:r>
    </w:p>
    <w:p w14:paraId="5AC1A320">
      <w:pPr>
        <w:widowControl w:val="0"/>
        <w:spacing w:before="0" w:after="0" w:line="360" w:lineRule="auto"/>
      </w:pPr>
      <w:r>
        <w:rPr>
          <w:b/>
          <w:bCs/>
        </w:rPr>
        <w:t>3.</w:t>
      </w:r>
      <w:r>
        <w:rPr>
          <w:rFonts w:ascii="宋体" w:hAnsi="宋体" w:eastAsia="宋体" w:cs="宋体"/>
          <w:b/>
          <w:bCs/>
        </w:rPr>
        <w:t>非选择题部分请按题号用</w:t>
      </w:r>
      <w:r>
        <w:rPr>
          <w:b/>
          <w:bCs/>
        </w:rPr>
        <w:t>0.5</w:t>
      </w:r>
      <w:r>
        <w:rPr>
          <w:rFonts w:ascii="宋体" w:hAnsi="宋体" w:eastAsia="宋体" w:cs="宋体"/>
          <w:b/>
          <w:bCs/>
        </w:rPr>
        <w:t>毫米黑色墨水签字笔书写，否则作答无效；</w:t>
      </w:r>
    </w:p>
    <w:p w14:paraId="1EE4ABDC">
      <w:pPr>
        <w:widowControl w:val="0"/>
        <w:spacing w:before="0" w:after="0" w:line="360" w:lineRule="auto"/>
      </w:pPr>
      <w:r>
        <w:rPr>
          <w:b/>
          <w:bCs/>
        </w:rPr>
        <w:t>4.</w:t>
      </w:r>
      <w:r>
        <w:rPr>
          <w:rFonts w:ascii="宋体" w:hAnsi="宋体" w:eastAsia="宋体" w:cs="宋体"/>
          <w:b/>
          <w:bCs/>
        </w:rPr>
        <w:t>在草稿纸、试题卷上作答无效；</w:t>
      </w:r>
    </w:p>
    <w:p w14:paraId="58B5859F">
      <w:pPr>
        <w:widowControl w:val="0"/>
        <w:spacing w:before="0" w:after="0" w:line="360" w:lineRule="auto"/>
      </w:pPr>
      <w:r>
        <w:rPr>
          <w:b/>
          <w:bCs/>
        </w:rPr>
        <w:t>5.</w:t>
      </w:r>
      <w:r>
        <w:rPr>
          <w:rFonts w:ascii="宋体" w:hAnsi="宋体" w:eastAsia="宋体" w:cs="宋体"/>
          <w:b/>
          <w:bCs/>
        </w:rPr>
        <w:t>请勿折叠答题卡，保持字体工整、笔迹清晰、卡面清洁；</w:t>
      </w:r>
    </w:p>
    <w:p w14:paraId="207AA5E5">
      <w:pPr>
        <w:widowControl w:val="0"/>
        <w:spacing w:before="0" w:after="0" w:line="360" w:lineRule="auto"/>
      </w:pPr>
      <w:r>
        <w:rPr>
          <w:b/>
          <w:bCs/>
        </w:rPr>
        <w:t>6.</w:t>
      </w:r>
      <w:r>
        <w:rPr>
          <w:rFonts w:ascii="宋体" w:hAnsi="宋体" w:eastAsia="宋体" w:cs="宋体"/>
          <w:b/>
          <w:bCs/>
        </w:rPr>
        <w:t>答题卡上不得使用涂改液、涂改胶和贴纸。</w:t>
      </w:r>
    </w:p>
    <w:p w14:paraId="39ACA953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一、选择题：本题共</w:t>
      </w:r>
      <w:r>
        <w:rPr>
          <w:b/>
          <w:bCs/>
        </w:rPr>
        <w:t>12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36</w:t>
      </w:r>
      <w:r>
        <w:rPr>
          <w:rFonts w:ascii="宋体" w:hAnsi="宋体" w:eastAsia="宋体" w:cs="宋体"/>
          <w:b/>
          <w:bCs/>
        </w:rPr>
        <w:t>分。在每小题给出的四个选项中，只有一项是符合题目要求的。</w:t>
      </w:r>
    </w:p>
    <w:p w14:paraId="1FA658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考古人员用两千多年前楚国的编钟演奏《茉莉花》时，用大小不同的力敲击如图所示编钟的相同位置，主要改变了声音的（　　）</w:t>
      </w:r>
    </w:p>
    <w:p w14:paraId="5C05071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14375" cy="10668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05D2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传播速度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响度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音调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音色</w:t>
      </w:r>
    </w:p>
    <w:p w14:paraId="3EF724F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《墨经》中记载了影子的形成等光学现象。如图所示，墙上手影形成的原因是（　　）</w:t>
      </w:r>
    </w:p>
    <w:p w14:paraId="1A6BABC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85900" cy="7429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B034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光的直线传播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光的反射</w:t>
      </w:r>
    </w:p>
    <w:p w14:paraId="2B02F79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折射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光的色散</w:t>
      </w:r>
    </w:p>
    <w:p w14:paraId="11FE4F7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小明在劳动技术课上学会了烹饪一道经典湘菜——辣椒炒肉。下列说法正确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是（　　）</w:t>
      </w:r>
    </w:p>
    <w:p w14:paraId="2743B8F9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解冻时冻肉向温水传递热量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磨刀可以增大切肉时的受力面积</w:t>
      </w:r>
    </w:p>
    <w:p w14:paraId="00EFF766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切肉时是力改变了物体形状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炒肉时闻到香味不属于扩散现象</w:t>
      </w:r>
    </w:p>
    <w:p w14:paraId="2AB8FD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4. 2024</w:t>
      </w:r>
      <w:r>
        <w:rPr>
          <w:rFonts w:ascii="宋体" w:hAnsi="宋体" w:eastAsia="宋体" w:cs="宋体"/>
          <w:sz w:val="21"/>
          <w:szCs w:val="21"/>
        </w:rPr>
        <w:t>年初，几场寒流来袭，让湖南人在家门口也能看到北方常见的冰挂（如图）。下列说法正确的是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9" name="图片 100019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page number 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DCA32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5C2528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　　）</w:t>
      </w:r>
    </w:p>
    <w:p w14:paraId="4E4D9D4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0" cy="12192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19FD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冰挂熔化时，需要吸热</w:t>
      </w:r>
    </w:p>
    <w:p w14:paraId="5BC7B58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冰是水蒸气液化形成的</w:t>
      </w:r>
    </w:p>
    <w:p w14:paraId="1044627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冰是非晶体，有固定的熔点</w:t>
      </w:r>
    </w:p>
    <w:p w14:paraId="510BF96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一定质量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水结冰时，体积变小</w:t>
      </w:r>
    </w:p>
    <w:p w14:paraId="3503A0E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关于运动场上涉及的物理知识，下列说法正确的是（　　）</w:t>
      </w:r>
    </w:p>
    <w:p w14:paraId="406B88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奔跑的运动员相对坐在看台上的观众是静止的</w:t>
      </w:r>
    </w:p>
    <w:p w14:paraId="1586711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静止在地面上的铅球，所受重力与支持力是一对平衡力</w:t>
      </w:r>
    </w:p>
    <w:p w14:paraId="1D17340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投出去的篮球在空中飞行过程中，手的推力一直在对篮球做功</w:t>
      </w:r>
    </w:p>
    <w:p w14:paraId="68BA7F1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跳远运动员助跑后跳得更远，是因为助跑使运动员的惯性更大</w:t>
      </w:r>
    </w:p>
    <w:p w14:paraId="111FC1F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下列现象中的“吸”，利用了大气压强的是（　　）</w:t>
      </w:r>
    </w:p>
    <w:p w14:paraId="3E8C900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0" cy="115252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用吸管吸饮料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14400" cy="1228725"/>
            <wp:effectExtent l="0" t="0" r="0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带电气球吸起头发</w:t>
      </w:r>
    </w:p>
    <w:p w14:paraId="479B6E9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71600" cy="12382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苹果受到地球的吸引力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52525" cy="1076325"/>
            <wp:effectExtent l="0" t="0" r="9525" b="952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磁性黑板刷被吸住</w:t>
      </w:r>
    </w:p>
    <w:p w14:paraId="21E4E07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如图所示，探究“阻力对物体运动的影响”实验中，保持同一小车每次从斜面同一高度由静止滑下，只改变水平木板表面的粗糙程度，不计空气阻力。下列说法正确的是（　　）</w:t>
      </w:r>
    </w:p>
    <w:p w14:paraId="46AB905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24050" cy="4572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B2CD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小车在水平木板上运动过程中只受摩擦力的作用</w:t>
      </w:r>
    </w:p>
    <w:p w14:paraId="750A17D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小车在粗糙程度不同的水平木板表面滑行的距离相同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7" name="图片 100047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page number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A4835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256F78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水平木板表面越粗糙，该小车在水平木板上运动时所受的摩擦力越大</w:t>
      </w:r>
    </w:p>
    <w:p w14:paraId="67718A6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该实验能直接验证当物体受到的阻力为零时，物体将一直做匀速直线运动</w:t>
      </w:r>
    </w:p>
    <w:p w14:paraId="0DD99BB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8. 2024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25</w:t>
      </w:r>
      <w:r>
        <w:rPr>
          <w:rFonts w:ascii="宋体" w:hAnsi="宋体" w:eastAsia="宋体" w:cs="宋体"/>
          <w:sz w:val="21"/>
          <w:szCs w:val="21"/>
        </w:rPr>
        <w:t>日，搭载着神舟十八号载人飞船的长征二号</w:t>
      </w:r>
      <w:r>
        <w:rPr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遥十八运载火箭（如图）在酒泉卫星发射中心成功发射。下列说法正确的是（　　）</w:t>
      </w:r>
    </w:p>
    <w:p w14:paraId="2EA5D65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52500" cy="1419225"/>
            <wp:effectExtent l="0" t="0" r="0" b="9525"/>
            <wp:docPr id="100061" name="图片 1000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AE1A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火箭的燃料燃烧得越充分，热值越大</w:t>
      </w:r>
    </w:p>
    <w:p w14:paraId="014534D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火箭发动机工作过程中的热机效率是</w:t>
      </w:r>
      <w:r>
        <w:rPr>
          <w:sz w:val="21"/>
          <w:szCs w:val="21"/>
        </w:rPr>
        <w:t>100%</w:t>
      </w:r>
    </w:p>
    <w:p w14:paraId="0F4E51B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火箭“体内”的液氢燃料温度低至</w:t>
      </w:r>
      <w:r>
        <w:rPr>
          <w:sz w:val="21"/>
          <w:szCs w:val="21"/>
        </w:rPr>
        <w:t>-253</w:t>
      </w:r>
      <w:r>
        <w:rPr>
          <w:rFonts w:ascii="Cambria Math" w:hAnsi="Cambria Math" w:eastAsia="Cambria Math" w:cs="Cambria Math"/>
          <w:sz w:val="21"/>
          <w:szCs w:val="21"/>
        </w:rPr>
        <w:t>℃</w:t>
      </w:r>
      <w:r>
        <w:rPr>
          <w:rFonts w:ascii="宋体" w:hAnsi="宋体" w:eastAsia="宋体" w:cs="宋体"/>
          <w:sz w:val="21"/>
          <w:szCs w:val="21"/>
        </w:rPr>
        <w:t>，内能为零</w:t>
      </w:r>
    </w:p>
    <w:p w14:paraId="2280A5E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火箭搭载着飞船升空的过程中，飞船的重力势能越来越大</w:t>
      </w:r>
    </w:p>
    <w:p w14:paraId="25F69A3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关于安全用电，下列说法正确的是（　　）</w:t>
      </w:r>
    </w:p>
    <w:p w14:paraId="7077009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在高压线下钓鱼</w:t>
      </w:r>
    </w:p>
    <w:p w14:paraId="7D961A6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电冰箱的金属外壳要接地</w:t>
      </w:r>
    </w:p>
    <w:p w14:paraId="1C0DC31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用湿抹布擦拭正在工作的用电器</w:t>
      </w:r>
    </w:p>
    <w:p w14:paraId="4D11816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家庭电路中控制用电器的开关要接在零线与用电器之间</w:t>
      </w:r>
    </w:p>
    <w:p w14:paraId="73F53BB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下列生活中的设施设备工作原理主要应用了电磁感应的是（　　）</w:t>
      </w:r>
    </w:p>
    <w:p w14:paraId="40EC04FD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23950" cy="904875"/>
            <wp:effectExtent l="0" t="0" r="0" b="9525"/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工人师傅的电钻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62025" cy="1171575"/>
            <wp:effectExtent l="0" t="0" r="9525" b="9525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书桌上的台灯</w:t>
      </w:r>
    </w:p>
    <w:p w14:paraId="0A2A4CC6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81075" cy="1066800"/>
            <wp:effectExtent l="0" t="0" r="9525" b="0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家用电饭煲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81100" cy="981075"/>
            <wp:effectExtent l="0" t="0" r="0" b="9525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风力发电机</w:t>
      </w:r>
    </w:p>
    <w:p w14:paraId="4C39A52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有关能量的转移、转化和利用，下列说法正确的是（　　）</w:t>
      </w:r>
    </w:p>
    <w:p w14:paraId="17ACEA7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电烤炉取暖，是电能转移到人体</w:t>
      </w:r>
    </w:p>
    <w:p w14:paraId="3E443FA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钻木取火，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71450"/>
            <wp:effectExtent l="0" t="0" r="0" b="0"/>
            <wp:docPr id="100071" name="图片 1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内能转化为机械能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3" name="图片 100073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page number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237B0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3CF421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中医提倡的热水泡脚，是通过热传递的方式增大脚部的内能</w:t>
      </w:r>
    </w:p>
    <w:p w14:paraId="76BA81C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用嘴对着手哈气取暖，主要是通过做功的方式增大手的内能</w:t>
      </w:r>
    </w:p>
    <w:p w14:paraId="1DF3239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科技小组模拟“智能开锁”设计的电路图，有两种开锁方式。即“人脸识别”与输入“密码”匹配成功，或“人脸识别”与使用“钥匙”匹配成功才可开锁。现用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228600"/>
            <wp:effectExtent l="0" t="0" r="0" b="0"/>
            <wp:docPr id="100087" name="图片 1000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表示人脸识别，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28600"/>
            <wp:effectExtent l="0" t="0" r="9525" b="0"/>
            <wp:docPr id="100089" name="图片 1000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" cy="238125"/>
            <wp:effectExtent l="0" t="0" r="0" b="8255"/>
            <wp:docPr id="100091" name="图片 1000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表示密码、钥匙。匹配成功后对应开关自动闭合，电动机才工作开锁。满足上述两种方式都能开锁的电路是（　　）</w:t>
      </w:r>
    </w:p>
    <w:p w14:paraId="27ED1951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19225" cy="1247775"/>
            <wp:effectExtent l="0" t="0" r="9525" b="9525"/>
            <wp:docPr id="100093" name="图片 1000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62100" cy="1190625"/>
            <wp:effectExtent l="0" t="0" r="0" b="9525"/>
            <wp:docPr id="100095" name="图片 1000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71625" cy="1314450"/>
            <wp:effectExtent l="0" t="0" r="9525" b="0"/>
            <wp:docPr id="100097" name="图片 1000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0" cy="1362075"/>
            <wp:effectExtent l="0" t="0" r="0" b="9525"/>
            <wp:docPr id="100099" name="图片 1000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923F2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二、填空题：本题共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小题，每空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18</w:t>
      </w:r>
      <w:r>
        <w:rPr>
          <w:rFonts w:ascii="宋体" w:hAnsi="宋体" w:eastAsia="宋体" w:cs="宋体"/>
          <w:b/>
          <w:bCs/>
        </w:rPr>
        <w:t>分。</w:t>
      </w:r>
    </w:p>
    <w:p w14:paraId="00F1B1D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传统燃油汽车排放的尾气是大气污染的主要来源，提供传统燃油的化石能源属于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再生能源。为节能减排，新能源汽车正逐步取代传统燃油汽车。如图，电动汽车充电，是将电能转化为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能储存起来。</w:t>
      </w:r>
    </w:p>
    <w:p w14:paraId="7A6B76C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14475" cy="828675"/>
            <wp:effectExtent l="0" t="0" r="9525" b="9525"/>
            <wp:docPr id="100101" name="图片 100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5567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手机导航时，手机与通信卫星通过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传递信息，为人们出行带来方便；但长时间使用手机等电子产品，容易导致眼睛的晶状体变厚，使来自远处某点的光会聚在视网膜之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，形成近视。</w:t>
      </w:r>
    </w:p>
    <w:p w14:paraId="59084A4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常用水来冷却汽车发动机是因为它的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较大。水能提供浮力，但存在溺水风险。不慎落水的人，情急之下可以利用打湿的衣服鼓足空气等方式来增大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从而增大浮力，使自己漂浮于水面等待救援。</w:t>
      </w:r>
    </w:p>
    <w:p w14:paraId="7332909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超载存在安全隐患，交通部门常用“地磅”检测货车是否超载。图甲是小枫设计的模拟地磅原理的简化电路图，电源电压恒为</w:t>
      </w:r>
      <w:r>
        <w:rPr>
          <w:sz w:val="21"/>
          <w:szCs w:val="21"/>
        </w:rPr>
        <w:t>3V</w:t>
      </w:r>
      <w:r>
        <w:rPr>
          <w:rFonts w:ascii="宋体" w:hAnsi="宋体" w:eastAsia="宋体" w:cs="宋体"/>
          <w:sz w:val="21"/>
          <w:szCs w:val="21"/>
        </w:rPr>
        <w:t>，定值电阻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0</w:t>
      </w:r>
      <w:r>
        <w:rPr>
          <w:rFonts w:ascii="宋体" w:hAnsi="宋体" w:eastAsia="宋体" w:cs="宋体"/>
          <w:sz w:val="21"/>
          <w:szCs w:val="21"/>
        </w:rPr>
        <w:t>规格可选，电压表（选</w:t>
      </w:r>
      <w:r>
        <w:rPr>
          <w:sz w:val="21"/>
          <w:szCs w:val="21"/>
        </w:rPr>
        <w:t>0~3V</w:t>
      </w:r>
      <w:r>
        <w:rPr>
          <w:rFonts w:ascii="宋体" w:hAnsi="宋体" w:eastAsia="宋体" w:cs="宋体"/>
          <w:sz w:val="21"/>
          <w:szCs w:val="21"/>
        </w:rPr>
        <w:t>量程），力敏电阻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的阻值随所受压力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变化关系如图乙所示。力敏电阻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上方紧密连接一轻质绝缘平板，检测时将货车模型静置于其上。（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取</w:t>
      </w:r>
      <w:r>
        <w:rPr>
          <w:sz w:val="21"/>
          <w:szCs w:val="21"/>
        </w:rPr>
        <w:t>10N/kg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03" name="图片 100103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page number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25353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5DDF49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181600" cy="1581150"/>
            <wp:effectExtent l="0" t="0" r="0" b="0"/>
            <wp:docPr id="100117" name="图片 1001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2F18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）若货车模型总质量为</w:t>
      </w:r>
      <w:r>
        <w:rPr>
          <w:sz w:val="21"/>
          <w:szCs w:val="21"/>
        </w:rPr>
        <w:t>1.5kg</w:t>
      </w:r>
      <w:r>
        <w:rPr>
          <w:rFonts w:ascii="宋体" w:hAnsi="宋体" w:eastAsia="宋体" w:cs="宋体"/>
          <w:sz w:val="21"/>
          <w:szCs w:val="21"/>
        </w:rPr>
        <w:t>，则其所受重力为</w:t>
      </w:r>
      <w:r>
        <w:rPr>
          <w:sz w:val="21"/>
          <w:szCs w:val="21"/>
        </w:rPr>
        <w:t>________N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18C06E1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）如果用图甲所示电路检测，当定值电阻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0</w:t>
      </w:r>
      <w:r>
        <w:rPr>
          <w:rFonts w:ascii="宋体" w:hAnsi="宋体" w:eastAsia="宋体" w:cs="宋体"/>
          <w:sz w:val="21"/>
          <w:szCs w:val="21"/>
        </w:rPr>
        <w:t>一定时，静置在绝缘平板上的货车模型总质量越大，电压表示数越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30FA932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）小枫将电压表改接到定值电阻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0</w:t>
      </w:r>
      <w:r>
        <w:rPr>
          <w:rFonts w:ascii="宋体" w:hAnsi="宋体" w:eastAsia="宋体" w:cs="宋体"/>
          <w:sz w:val="21"/>
          <w:szCs w:val="21"/>
        </w:rPr>
        <w:t>两端后，如图丙所示，且将电压表</w:t>
      </w:r>
      <w:r>
        <w:rPr>
          <w:sz w:val="21"/>
          <w:szCs w:val="21"/>
        </w:rPr>
        <w:t>2V</w:t>
      </w:r>
      <w:r>
        <w:rPr>
          <w:rFonts w:ascii="宋体" w:hAnsi="宋体" w:eastAsia="宋体" w:cs="宋体"/>
          <w:sz w:val="21"/>
          <w:szCs w:val="21"/>
        </w:rPr>
        <w:t>刻度线处设置为货车模型总质量最大值，超过此刻度线代表超载。如果设定检测的货车模型总质量不超过</w:t>
      </w:r>
      <w:r>
        <w:rPr>
          <w:sz w:val="21"/>
          <w:szCs w:val="21"/>
        </w:rPr>
        <w:t>2kg</w:t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0</w:t>
      </w:r>
      <w:r>
        <w:rPr>
          <w:rFonts w:ascii="宋体" w:hAnsi="宋体" w:eastAsia="宋体" w:cs="宋体"/>
          <w:sz w:val="21"/>
          <w:szCs w:val="21"/>
        </w:rPr>
        <w:t>阻值应为</w:t>
      </w:r>
      <w:r>
        <w:rPr>
          <w:sz w:val="21"/>
          <w:szCs w:val="21"/>
        </w:rPr>
        <w:t>________Ω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2D27841A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三、作图与实验探究题：本题共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小题，作图每问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分，填空每空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28</w:t>
      </w:r>
      <w:r>
        <w:rPr>
          <w:rFonts w:ascii="宋体" w:hAnsi="宋体" w:eastAsia="宋体" w:cs="宋体"/>
          <w:b/>
          <w:bCs/>
        </w:rPr>
        <w:t>分。</w:t>
      </w:r>
    </w:p>
    <w:p w14:paraId="7B3DF1C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请画出图中灯笼所受重力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的示意图（重心在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点）。</w:t>
      </w:r>
    </w:p>
    <w:p w14:paraId="3EBC6A9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04900" cy="1238250"/>
            <wp:effectExtent l="0" t="0" r="0" b="0"/>
            <wp:docPr id="100119" name="图片 1001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D9C0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请画出图中入射光线</w:t>
      </w:r>
      <w:r>
        <w:rPr>
          <w:i/>
          <w:iCs/>
          <w:sz w:val="21"/>
          <w:szCs w:val="21"/>
        </w:rPr>
        <w:t>AO</w:t>
      </w:r>
      <w:r>
        <w:rPr>
          <w:rFonts w:ascii="宋体" w:hAnsi="宋体" w:eastAsia="宋体" w:cs="宋体"/>
          <w:sz w:val="21"/>
          <w:szCs w:val="21"/>
        </w:rPr>
        <w:t>从空气斜射入湖水中大致方向的折射光线。</w:t>
      </w:r>
    </w:p>
    <w:p w14:paraId="5EE088B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33475" cy="790575"/>
            <wp:effectExtent l="0" t="0" r="9525" b="9525"/>
            <wp:docPr id="100121" name="图片 1001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E055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小明在探究“平面镜成像的特点”时，有以下操作：</w:t>
      </w:r>
    </w:p>
    <w:p w14:paraId="1C8ACBD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743450" cy="1428750"/>
            <wp:effectExtent l="0" t="0" r="0" b="0"/>
            <wp:docPr id="100123" name="图片 100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AC67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）如图甲所示，将一张白纸平铺在水平桌面上，并将一块薄玻璃板竖立在白纸中间位置，沿着玻璃板在纸上画一条直线，代表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的位置；</w:t>
      </w:r>
    </w:p>
    <w:p w14:paraId="173C76C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）如图乙所示，此时蜡烛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与蜡烛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的像已完全重合。接下来使蜡烛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向远离玻璃板方向移动到某一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25" name="图片 100125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 descr="page number 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2C75E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319D2D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位置，蜡烛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应向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玻璃板方向移动，才能与蜡烛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的像再次重合；</w:t>
      </w:r>
    </w:p>
    <w:p w14:paraId="25947A6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）三次实验物和像的位置记录如图丙所示。他在探究像和物的连线与平面镜的位置关系时，用直线连接图丙中物点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与像点________，完成三次连线后找到了规律。</w:t>
      </w:r>
    </w:p>
    <w:p w14:paraId="14C8685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小明和小洁一起做“探究杠杆的平衡条件”实验，实验室提供了如下图所示杠杆（支点为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80975"/>
            <wp:effectExtent l="0" t="0" r="0" b="7620"/>
            <wp:docPr id="100139" name="图片 1001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9" name="图片 1001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）、支架、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个钩码（每个重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" cy="209550"/>
            <wp:effectExtent l="0" t="0" r="0" b="0"/>
            <wp:docPr id="100141" name="图片 1001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1" name="图片 1001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）。</w:t>
      </w:r>
    </w:p>
    <w:p w14:paraId="14C9455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29225" cy="1571625"/>
            <wp:effectExtent l="0" t="0" r="9525" b="9525"/>
            <wp:docPr id="100143" name="图片 1001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3" name="图片 1001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27A4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）如图甲所示，实验开始前，应向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端调节螺母，使杠杆在水平位置平衡；挂上钩码后，每次都要让杠杆在水平位置平衡，这样做是为了便于直接读取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5007CAB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）小明取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个钩码，挂在支点左侧某处，再取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个钩码挂在支点的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侧进行实验，使杠杆在水平位置平衡后，记录下数据；</w:t>
      </w:r>
    </w:p>
    <w:p w14:paraId="0CF7E1A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）完成三次实验后分析数据，他们得出了杠杆的平衡条件。下表主要呈现了第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次实验数据。</w:t>
      </w:r>
    </w:p>
    <w:tbl>
      <w:tblPr>
        <w:tblStyle w:val="4"/>
        <w:tblW w:w="639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5"/>
        <w:gridCol w:w="1244"/>
        <w:gridCol w:w="1431"/>
        <w:gridCol w:w="1274"/>
        <w:gridCol w:w="1476"/>
      </w:tblGrid>
      <w:tr w14:paraId="6972BC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BEC800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实验次数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F01BAE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动力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09575" cy="238125"/>
                  <wp:effectExtent l="0" t="0" r="9525" b="8255"/>
                  <wp:docPr id="100145" name="图片 10014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45" name="图片 10014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01FE3C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动力臂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28625" cy="238125"/>
                  <wp:effectExtent l="0" t="0" r="0" b="8255"/>
                  <wp:docPr id="100147" name="图片 10014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47" name="图片 10014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16DBAA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阻力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28625" cy="238125"/>
                  <wp:effectExtent l="0" t="0" r="9525" b="8255"/>
                  <wp:docPr id="100149" name="图片 10014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49" name="图片 10014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DD139DD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阻力臂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57200" cy="238125"/>
                  <wp:effectExtent l="0" t="0" r="0" b="8255"/>
                  <wp:docPr id="100151" name="图片 10015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51" name="图片 10015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80AA6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72FABB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4CCBA3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639F42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FB88D6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5833DC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</w:t>
            </w:r>
          </w:p>
        </w:tc>
      </w:tr>
      <w:tr w14:paraId="673D31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43016A8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79D17FB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99D3B7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4AF006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4B9C97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</w:t>
            </w:r>
          </w:p>
        </w:tc>
      </w:tr>
      <w:tr w14:paraId="4BE34B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EF466D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BDCDED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128A1E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9570BF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384AF6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25.0</w:t>
            </w:r>
          </w:p>
        </w:tc>
      </w:tr>
    </w:tbl>
    <w:p w14:paraId="4484C8E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小明在第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次实验的基础上，在支点左侧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209550"/>
            <wp:effectExtent l="0" t="0" r="0" b="0"/>
            <wp:docPr id="100153" name="图片 100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处继续加钩码直到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38125"/>
            <wp:effectExtent l="0" t="0" r="9525" b="8255"/>
            <wp:docPr id="100155" name="图片 1001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z w:val="21"/>
          <w:szCs w:val="21"/>
        </w:rPr>
        <w:t>3.5N</w:t>
      </w:r>
      <w:r>
        <w:rPr>
          <w:rFonts w:ascii="宋体" w:hAnsi="宋体" w:eastAsia="宋体" w:cs="宋体"/>
          <w:sz w:val="21"/>
          <w:szCs w:val="21"/>
        </w:rPr>
        <w:t>，如图乙所示，但发现此时用剩下的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个钩码无法让杠杆再次在水平位置平衡。小洁想利用现有器材帮助小明完成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38125"/>
            <wp:effectExtent l="0" t="0" r="9525" b="8255"/>
            <wp:docPr id="100157" name="图片 1001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" cy="200025"/>
            <wp:effectExtent l="0" t="0" r="0" b="0"/>
            <wp:docPr id="100159" name="图片 1001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的第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次实验，她应该通过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，使杠杆再次在水平位置平衡（请结合具体数据进行说明，可保留一位小数）。</w:t>
      </w:r>
    </w:p>
    <w:p w14:paraId="0A8CADD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在“探究电流与电压的关系”实验中，保持定值电阻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不变，小明设计了如图甲所示的电路图并进行实验。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61" name="图片 100161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1" name="图片 100161" descr="page number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09799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EA05B7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24325" cy="1571625"/>
            <wp:effectExtent l="0" t="0" r="9525" b="9525"/>
            <wp:docPr id="100175" name="图片 1001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A77C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）连接电路前，电流表有示数，应该对电流表进行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48EE4A4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）连接电路时，开关</w:t>
      </w:r>
      <w:r>
        <w:rPr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应处于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状态；</w:t>
      </w:r>
    </w:p>
    <w:p w14:paraId="100B615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）连接完电路，实验前应将滑动变阻器的滑片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移至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端；</w:t>
      </w:r>
    </w:p>
    <w:p w14:paraId="2745C34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）某次实验中，电流表指针偏转如图乙所示，示数为</w:t>
      </w:r>
      <w:r>
        <w:rPr>
          <w:sz w:val="21"/>
          <w:szCs w:val="21"/>
        </w:rPr>
        <w:t>________A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7D37CB7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）实验测出五组数据记录在表格中，为了找到电阻一定时，电流与电压的关系，应该怎样处理数据？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（列举一种方法即可）。</w:t>
      </w:r>
    </w:p>
    <w:tbl>
      <w:tblPr>
        <w:tblStyle w:val="4"/>
        <w:tblW w:w="364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5"/>
        <w:gridCol w:w="608"/>
        <w:gridCol w:w="608"/>
        <w:gridCol w:w="608"/>
        <w:gridCol w:w="608"/>
        <w:gridCol w:w="608"/>
      </w:tblGrid>
      <w:tr w14:paraId="3E993A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8BE89A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数据序号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18A66BC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615009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F97C0BD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06DCAC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F1B7F8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</w:p>
        </w:tc>
      </w:tr>
      <w:tr w14:paraId="5E97C0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9590B9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电压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U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/V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7525338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966E24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6A65F6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10E78C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2839ABB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2.4</w:t>
            </w:r>
          </w:p>
        </w:tc>
      </w:tr>
      <w:tr w14:paraId="3AE09C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645A54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电流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I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/A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A6C6AF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70DEB8B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0.16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89B20D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0.18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CBD274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523189B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0.24</w:t>
            </w:r>
          </w:p>
        </w:tc>
      </w:tr>
    </w:tbl>
    <w:p w14:paraId="7F742D39">
      <w:pPr>
        <w:widowControl w:val="0"/>
        <w:spacing w:before="0" w:after="0" w:line="360" w:lineRule="auto"/>
        <w:rPr>
          <w:sz w:val="21"/>
          <w:szCs w:val="21"/>
        </w:rPr>
      </w:pPr>
    </w:p>
    <w:p w14:paraId="198AC153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四、综合题：本题共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小题，第</w:t>
      </w:r>
      <w:r>
        <w:rPr>
          <w:b/>
          <w:bCs/>
        </w:rPr>
        <w:t>21</w:t>
      </w:r>
      <w:r>
        <w:rPr>
          <w:rFonts w:ascii="宋体" w:hAnsi="宋体" w:eastAsia="宋体" w:cs="宋体"/>
          <w:b/>
          <w:bCs/>
        </w:rPr>
        <w:t>题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分，第</w:t>
      </w:r>
      <w:r>
        <w:rPr>
          <w:b/>
          <w:bCs/>
        </w:rPr>
        <w:t>22</w:t>
      </w:r>
      <w:r>
        <w:rPr>
          <w:rFonts w:ascii="宋体" w:hAnsi="宋体" w:eastAsia="宋体" w:cs="宋体"/>
          <w:b/>
          <w:bCs/>
        </w:rPr>
        <w:t>题</w:t>
      </w:r>
      <w:r>
        <w:rPr>
          <w:b/>
          <w:bCs/>
        </w:rPr>
        <w:t>10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18</w:t>
      </w:r>
      <w:r>
        <w:rPr>
          <w:rFonts w:ascii="宋体" w:hAnsi="宋体" w:eastAsia="宋体" w:cs="宋体"/>
          <w:b/>
          <w:bCs/>
        </w:rPr>
        <w:t>分。</w:t>
      </w:r>
    </w:p>
    <w:p w14:paraId="64F15E2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小明给爷爷房间设计了一个夜灯工作的电路模型，如图所示。电源电压恒为</w:t>
      </w:r>
      <w:r>
        <w:rPr>
          <w:sz w:val="21"/>
          <w:szCs w:val="21"/>
        </w:rPr>
        <w:t>6V</w:t>
      </w:r>
      <w:r>
        <w:rPr>
          <w:rFonts w:ascii="宋体" w:hAnsi="宋体" w:eastAsia="宋体" w:cs="宋体"/>
          <w:sz w:val="21"/>
          <w:szCs w:val="21"/>
        </w:rPr>
        <w:t>，地灯</w:t>
      </w:r>
      <w:r>
        <w:rPr>
          <w:sz w:val="21"/>
          <w:szCs w:val="21"/>
        </w:rPr>
        <w:t>L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标有“</w:t>
      </w:r>
      <w:r>
        <w:rPr>
          <w:sz w:val="21"/>
          <w:szCs w:val="21"/>
        </w:rPr>
        <w:t>6V 3W</w:t>
      </w:r>
      <w:r>
        <w:rPr>
          <w:rFonts w:ascii="宋体" w:hAnsi="宋体" w:eastAsia="宋体" w:cs="宋体"/>
          <w:sz w:val="21"/>
          <w:szCs w:val="21"/>
        </w:rPr>
        <w:t>”字样，床灯</w:t>
      </w:r>
      <w:r>
        <w:rPr>
          <w:sz w:val="21"/>
          <w:szCs w:val="21"/>
        </w:rPr>
        <w:t>L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标有“</w:t>
      </w:r>
      <w:r>
        <w:rPr>
          <w:sz w:val="21"/>
          <w:szCs w:val="21"/>
        </w:rPr>
        <w:t>6V 6W</w:t>
      </w:r>
      <w:r>
        <w:rPr>
          <w:rFonts w:ascii="宋体" w:hAnsi="宋体" w:eastAsia="宋体" w:cs="宋体"/>
          <w:sz w:val="21"/>
          <w:szCs w:val="21"/>
        </w:rPr>
        <w:t>”字样。</w:t>
      </w:r>
    </w:p>
    <w:p w14:paraId="486F393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）闭合开关</w:t>
      </w:r>
      <w:r>
        <w:rPr>
          <w:sz w:val="21"/>
          <w:szCs w:val="21"/>
        </w:rPr>
        <w:t>S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，断开开关</w:t>
      </w:r>
      <w:r>
        <w:rPr>
          <w:sz w:val="21"/>
          <w:szCs w:val="21"/>
        </w:rPr>
        <w:t>S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，灯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发光；</w:t>
      </w:r>
    </w:p>
    <w:p w14:paraId="6ADE51A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sz w:val="21"/>
          <w:szCs w:val="21"/>
        </w:rPr>
        <w:t>L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正常工作时的电阻</w:t>
      </w:r>
      <w:r>
        <w:rPr>
          <w:i/>
          <w:iCs/>
          <w:sz w:val="21"/>
          <w:szCs w:val="21"/>
        </w:rPr>
        <w:t>R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；</w:t>
      </w:r>
      <w:r>
        <w:rPr>
          <w:sz w:val="21"/>
          <w:szCs w:val="21"/>
        </w:rPr>
        <w:t>____</w:t>
      </w:r>
    </w:p>
    <w:p w14:paraId="1BF4E11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）闭合开关</w:t>
      </w:r>
      <w:r>
        <w:rPr>
          <w:sz w:val="21"/>
          <w:szCs w:val="21"/>
        </w:rPr>
        <w:t>S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S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，求整个电路工作</w:t>
      </w:r>
      <w:r>
        <w:rPr>
          <w:sz w:val="21"/>
          <w:szCs w:val="21"/>
        </w:rPr>
        <w:t>1min</w:t>
      </w:r>
      <w:r>
        <w:rPr>
          <w:rFonts w:ascii="宋体" w:hAnsi="宋体" w:eastAsia="宋体" w:cs="宋体"/>
          <w:sz w:val="21"/>
          <w:szCs w:val="21"/>
        </w:rPr>
        <w:t>消耗的电能。</w:t>
      </w:r>
      <w:r>
        <w:rPr>
          <w:sz w:val="21"/>
          <w:szCs w:val="21"/>
        </w:rPr>
        <w:t>____</w:t>
      </w:r>
    </w:p>
    <w:p w14:paraId="1EDBE95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0" cy="962025"/>
            <wp:effectExtent l="0" t="0" r="0" b="9525"/>
            <wp:docPr id="100177" name="图片 100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6A16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小静想知道家中一个实心金属小摆件是否为纯铜制成。她找来一个厚薄与质量分布都均匀的方形空盒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和一个方形透明水槽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，它们的底面积分别为</w:t>
      </w:r>
      <w:r>
        <w:rPr>
          <w:i/>
          <w:iCs/>
          <w:sz w:val="21"/>
          <w:szCs w:val="21"/>
        </w:rPr>
        <w:t>S</w:t>
      </w:r>
      <w:r>
        <w:rPr>
          <w:sz w:val="14"/>
          <w:szCs w:val="14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S</w:t>
      </w:r>
      <w:r>
        <w:rPr>
          <w:sz w:val="14"/>
          <w:szCs w:val="14"/>
        </w:rPr>
        <w:t>B</w:t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i/>
          <w:iCs/>
          <w:sz w:val="21"/>
          <w:szCs w:val="21"/>
        </w:rPr>
        <w:t>S</w:t>
      </w:r>
      <w:r>
        <w:rPr>
          <w:sz w:val="14"/>
          <w:szCs w:val="14"/>
        </w:rPr>
        <w:t>A</w:t>
      </w:r>
      <w:r>
        <w:rPr>
          <w:rFonts w:ascii="宋体" w:hAnsi="宋体" w:eastAsia="宋体" w:cs="宋体"/>
          <w:sz w:val="21"/>
          <w:szCs w:val="21"/>
        </w:rPr>
        <w:t>︰</w:t>
      </w:r>
      <w:r>
        <w:rPr>
          <w:i/>
          <w:iCs/>
          <w:sz w:val="21"/>
          <w:szCs w:val="21"/>
        </w:rPr>
        <w:t>S</w:t>
      </w:r>
      <w:r>
        <w:rPr>
          <w:sz w:val="14"/>
          <w:szCs w:val="14"/>
        </w:rPr>
        <w:t>B</w:t>
      </w:r>
      <w:r>
        <w:rPr>
          <w:sz w:val="21"/>
          <w:szCs w:val="21"/>
        </w:rPr>
        <w:t>=1</w:t>
      </w:r>
      <w:r>
        <w:rPr>
          <w:rFonts w:ascii="宋体" w:hAnsi="宋体" w:eastAsia="宋体" w:cs="宋体"/>
          <w:sz w:val="21"/>
          <w:szCs w:val="21"/>
        </w:rPr>
        <w:t>︰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。如图甲所示，装有摆件的空盒在水槽中水平稳定漂浮后，测出</w:t>
      </w:r>
      <w:r>
        <w:rPr>
          <w:i/>
          <w:iCs/>
          <w:sz w:val="21"/>
          <w:szCs w:val="21"/>
        </w:rPr>
        <w:t>H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i/>
          <w:iCs/>
          <w:sz w:val="21"/>
          <w:szCs w:val="21"/>
        </w:rPr>
        <w:t>h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；再将摆件从空盒中拿出，轻轻放入水中沉底静止后，空盒水平稳定漂浮，如图乙所示，测出</w:t>
      </w:r>
      <w:r>
        <w:rPr>
          <w:i/>
          <w:iCs/>
          <w:sz w:val="21"/>
          <w:szCs w:val="21"/>
        </w:rPr>
        <w:t>H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i/>
          <w:iCs/>
          <w:sz w:val="21"/>
          <w:szCs w:val="21"/>
        </w:rPr>
        <w:t>h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。整个过程中，不考虑摆件和空盒吸水，且水槽里的水质量不变，数据记录如下。（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取</w:t>
      </w:r>
      <w:r>
        <w:rPr>
          <w:sz w:val="21"/>
          <w:szCs w:val="21"/>
        </w:rPr>
        <w:t>10N/kg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ρ</w:t>
      </w:r>
      <w:r>
        <w:rPr>
          <w:rFonts w:ascii="宋体" w:hAnsi="宋体" w:eastAsia="宋体" w:cs="宋体"/>
          <w:sz w:val="14"/>
          <w:szCs w:val="14"/>
        </w:rPr>
        <w:t>水</w:t>
      </w:r>
      <w:r>
        <w:rPr>
          <w:sz w:val="21"/>
          <w:szCs w:val="21"/>
        </w:rPr>
        <w:t>=1.0×10</w:t>
      </w:r>
      <w:r>
        <w:rPr>
          <w:sz w:val="14"/>
          <w:szCs w:val="14"/>
        </w:rPr>
        <w:t>3</w:t>
      </w:r>
      <w:r>
        <w:rPr>
          <w:sz w:val="21"/>
          <w:szCs w:val="21"/>
        </w:rPr>
        <w:t>kg/m</w:t>
      </w:r>
      <w:r>
        <w:rPr>
          <w:sz w:val="14"/>
          <w:szCs w:val="14"/>
        </w:rPr>
        <w:t>3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79" name="图片 100179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 descr="page number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50050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82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45"/>
        <w:gridCol w:w="2402"/>
        <w:gridCol w:w="1746"/>
        <w:gridCol w:w="2402"/>
      </w:tblGrid>
      <w:tr w14:paraId="600A00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4FF3A5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水槽水位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H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14"/>
                <w:szCs w:val="14"/>
              </w:rPr>
              <w:t>1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052B6B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空盒浸入水中深度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h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14"/>
                <w:szCs w:val="14"/>
              </w:rPr>
              <w:t>1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C7FC0A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水槽水位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H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14"/>
                <w:szCs w:val="14"/>
              </w:rPr>
              <w:t>2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0F1CCC7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空盒浸入水中深度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h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14"/>
                <w:szCs w:val="14"/>
              </w:rPr>
              <w:t>2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）</w:t>
            </w:r>
          </w:p>
        </w:tc>
      </w:tr>
      <w:tr w14:paraId="528D81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12E4AC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0.2500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2F79C98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0.1000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9B3084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0.2150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BD29EDB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8100" cy="95250"/>
                  <wp:effectExtent l="0" t="0" r="0" b="0"/>
                  <wp:docPr id="100193" name="图片 100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93" name="图片 100193"/>
                          <pic:cNvPicPr>
                            <a:picLocks noChangeAspect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0200</w:t>
            </w:r>
          </w:p>
        </w:tc>
      </w:tr>
    </w:tbl>
    <w:p w14:paraId="23436CA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）摆件放入水中前后，摆件所受重力的大小变化情况是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；图甲中水对水槽底部的压强为</w:t>
      </w:r>
      <w:r>
        <w:rPr>
          <w:i/>
          <w:iCs/>
          <w:sz w:val="21"/>
          <w:szCs w:val="21"/>
        </w:rPr>
        <w:t>p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，图乙中水对水槽底部的压强为</w:t>
      </w:r>
      <w:r>
        <w:rPr>
          <w:i/>
          <w:iCs/>
          <w:sz w:val="21"/>
          <w:szCs w:val="21"/>
        </w:rPr>
        <w:t>p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p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的大小比</w:t>
      </w:r>
      <w:r>
        <w:rPr>
          <w:i/>
          <w:iCs/>
          <w:sz w:val="21"/>
          <w:szCs w:val="21"/>
        </w:rPr>
        <w:t>p</w:t>
      </w:r>
      <w:r>
        <w:rPr>
          <w:sz w:val="14"/>
          <w:szCs w:val="14"/>
        </w:rPr>
        <w:t>1</w:t>
      </w:r>
      <w:r>
        <w:rPr>
          <w:rFonts w:ascii="宋体" w:hAnsi="宋体" w:eastAsia="宋体" w:cs="宋体"/>
          <w:sz w:val="21"/>
          <w:szCs w:val="21"/>
        </w:rPr>
        <w:t>要</w:t>
      </w:r>
      <w:r>
        <w:rPr>
          <w:sz w:val="21"/>
          <w:szCs w:val="21"/>
        </w:rPr>
        <w:t>________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3955150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）如图甲、乙所示，请结合表中数据，求出摆件静止在空盒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中到全部浸入水槽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中时，水槽底部所受水的压力变化量（结果可用</w:t>
      </w:r>
      <w:r>
        <w:rPr>
          <w:i/>
          <w:iCs/>
          <w:sz w:val="21"/>
          <w:szCs w:val="21"/>
        </w:rPr>
        <w:t>S</w:t>
      </w:r>
      <w:r>
        <w:rPr>
          <w:sz w:val="14"/>
          <w:szCs w:val="14"/>
        </w:rPr>
        <w:t>B</w:t>
      </w:r>
      <w:r>
        <w:rPr>
          <w:rFonts w:ascii="宋体" w:hAnsi="宋体" w:eastAsia="宋体" w:cs="宋体"/>
          <w:sz w:val="21"/>
          <w:szCs w:val="21"/>
        </w:rPr>
        <w:t>表示）；</w:t>
      </w:r>
      <w:r>
        <w:rPr>
          <w:sz w:val="21"/>
          <w:szCs w:val="21"/>
        </w:rPr>
        <w:t>____</w:t>
      </w:r>
    </w:p>
    <w:p w14:paraId="68691F1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）小静用一把尺子就粗略得到该摆件的密度，请你也尝试用题中提供的数据算出该摆件的密度。</w:t>
      </w:r>
      <w:r>
        <w:rPr>
          <w:sz w:val="21"/>
          <w:szCs w:val="21"/>
        </w:rPr>
        <w:t>____</w:t>
      </w:r>
    </w:p>
    <w:p w14:paraId="2A57E2F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33700" cy="1504950"/>
            <wp:effectExtent l="0" t="0" r="0" b="0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97" name="图片 100197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page number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AEF24"/>
    <w:sectPr>
      <w:headerReference r:id="rId15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4DDB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AA79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A32F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97D68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BAFC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5B25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1DA07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495FB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BF733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DA6D1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7B2E7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A2F2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7B665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29D174B0"/>
    <w:rsid w:val="49371ABE"/>
    <w:rsid w:val="6E0446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0" Type="http://schemas.openxmlformats.org/officeDocument/2006/relationships/fontTable" Target="fontTable.xml"/><Relationship Id="rId6" Type="http://schemas.openxmlformats.org/officeDocument/2006/relationships/footer" Target="footer1.xml"/><Relationship Id="rId59" Type="http://schemas.openxmlformats.org/officeDocument/2006/relationships/image" Target="media/image43.png"/><Relationship Id="rId58" Type="http://schemas.openxmlformats.org/officeDocument/2006/relationships/image" Target="media/image42.png"/><Relationship Id="rId57" Type="http://schemas.openxmlformats.org/officeDocument/2006/relationships/image" Target="media/image41.png"/><Relationship Id="rId56" Type="http://schemas.openxmlformats.org/officeDocument/2006/relationships/image" Target="media/image40.png"/><Relationship Id="rId55" Type="http://schemas.openxmlformats.org/officeDocument/2006/relationships/image" Target="media/image39.png"/><Relationship Id="rId54" Type="http://schemas.openxmlformats.org/officeDocument/2006/relationships/image" Target="media/image38.png"/><Relationship Id="rId53" Type="http://schemas.openxmlformats.org/officeDocument/2006/relationships/image" Target="media/image37.png"/><Relationship Id="rId52" Type="http://schemas.openxmlformats.org/officeDocument/2006/relationships/image" Target="media/image36.png"/><Relationship Id="rId51" Type="http://schemas.openxmlformats.org/officeDocument/2006/relationships/image" Target="media/image35.png"/><Relationship Id="rId50" Type="http://schemas.openxmlformats.org/officeDocument/2006/relationships/image" Target="media/image34.png"/><Relationship Id="rId5" Type="http://schemas.openxmlformats.org/officeDocument/2006/relationships/header" Target="header3.xml"/><Relationship Id="rId49" Type="http://schemas.openxmlformats.org/officeDocument/2006/relationships/image" Target="media/image33.png"/><Relationship Id="rId48" Type="http://schemas.openxmlformats.org/officeDocument/2006/relationships/image" Target="media/image32.png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png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png"/><Relationship Id="rId27" Type="http://schemas.openxmlformats.org/officeDocument/2006/relationships/image" Target="media/image11.png"/><Relationship Id="rId26" Type="http://schemas.openxmlformats.org/officeDocument/2006/relationships/image" Target="media/image10.png"/><Relationship Id="rId25" Type="http://schemas.openxmlformats.org/officeDocument/2006/relationships/image" Target="media/image9.png"/><Relationship Id="rId24" Type="http://schemas.openxmlformats.org/officeDocument/2006/relationships/image" Target="media/image8.png"/><Relationship Id="rId23" Type="http://schemas.openxmlformats.org/officeDocument/2006/relationships/image" Target="media/image7.png"/><Relationship Id="rId22" Type="http://schemas.openxmlformats.org/officeDocument/2006/relationships/image" Target="media/image6.png"/><Relationship Id="rId21" Type="http://schemas.openxmlformats.org/officeDocument/2006/relationships/image" Target="media/image5.png"/><Relationship Id="rId20" Type="http://schemas.openxmlformats.org/officeDocument/2006/relationships/image" Target="media/image4.png"/><Relationship Id="rId2" Type="http://schemas.openxmlformats.org/officeDocument/2006/relationships/settings" Target="settings.xml"/><Relationship Id="rId19" Type="http://schemas.openxmlformats.org/officeDocument/2006/relationships/image" Target="media/image3.png"/><Relationship Id="rId18" Type="http://schemas.openxmlformats.org/officeDocument/2006/relationships/image" Target="media/image2.png"/><Relationship Id="rId17" Type="http://schemas.openxmlformats.org/officeDocument/2006/relationships/image" Target="media/image1.png"/><Relationship Id="rId16" Type="http://schemas.openxmlformats.org/officeDocument/2006/relationships/theme" Target="theme/theme1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7</Pages>
  <Words>3561</Words>
  <Characters>4004</Characters>
  <Lines>1</Lines>
  <Paragraphs>1</Paragraphs>
  <TotalTime>0</TotalTime>
  <ScaleCrop>false</ScaleCrop>
  <LinksUpToDate>false</LinksUpToDate>
  <CharactersWithSpaces>4113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2024-06-22T15:01:00Z</dcterms:created>
  <dc:creator>Administrator</dc:creator>
  <cp:lastModifiedBy>上帝掷骰子吗</cp:lastModifiedBy>
  <dcterms:modified xsi:type="dcterms:W3CDTF">2026-02-09T06:11:08Z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FDE0FDC18C38497E9A71A1A02F1DB9DA_12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