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40F4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12522200</wp:posOffset>
            </wp:positionV>
            <wp:extent cx="368300" cy="254000"/>
            <wp:effectExtent l="0" t="0" r="12700" b="12700"/>
            <wp:wrapNone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物理和化学试题</w:t>
      </w:r>
    </w:p>
    <w:p w14:paraId="12603D1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物理试题（共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90</w:t>
      </w:r>
      <w:r>
        <w:rPr>
          <w:rFonts w:ascii="宋体" w:hAnsi="宋体" w:eastAsia="宋体" w:cs="宋体"/>
          <w:b/>
          <w:color w:val="auto"/>
          <w:sz w:val="32"/>
        </w:rPr>
        <w:t>分）</w:t>
      </w:r>
    </w:p>
    <w:p w14:paraId="3A4EABD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分。每小题给出的四个选项中只有一个符合题意）</w:t>
      </w:r>
    </w:p>
    <w:p w14:paraId="377586A5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晾晒的湿衣服在逐渐变干的过程中，发生的物态变化是（　　）</w:t>
      </w:r>
    </w:p>
    <w:p w14:paraId="077E3B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熔化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汽化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升华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凝华</w:t>
      </w:r>
    </w:p>
    <w:p w14:paraId="2A115C9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用温度计测量液体的温度，下面四幅图中，操作正确的是（　　）</w:t>
      </w:r>
    </w:p>
    <w:p w14:paraId="0479D3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00075" cy="962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76275" cy="1038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AD8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38175" cy="11906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81025" cy="12001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D6D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下列现象中能说明分子在不停地做无规则运动的是（　　）</w:t>
      </w:r>
    </w:p>
    <w:p w14:paraId="3F0280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花香满园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尘土飞扬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雪花飘飘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落叶纷纷</w:t>
      </w:r>
    </w:p>
    <w:p w14:paraId="6D4CF1F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日，我国长征运载火箭成功将神舟十八号载人飞船送往预定轨道。载人飞船离开地面加速上升的过程中（　　）</w:t>
      </w:r>
    </w:p>
    <w:p w14:paraId="63B333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动能增大，重力势能不变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动能增大，重力势能增大</w:t>
      </w:r>
    </w:p>
    <w:p w14:paraId="57856B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动能不变，重力势能不变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动能不变，重力势能增大</w:t>
      </w:r>
    </w:p>
    <w:p w14:paraId="47DA7C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如图所示是生活中几种常见的杠杆，其中属于费力杠杆的是（　　）</w:t>
      </w:r>
    </w:p>
    <w:p w14:paraId="16BF6F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85875" cy="9620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托盘天平</w:t>
      </w:r>
    </w:p>
    <w:p w14:paraId="51DC36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43000" cy="7048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钢丝钳</w:t>
      </w:r>
    </w:p>
    <w:p w14:paraId="0524F8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628775" cy="8477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筷子</w:t>
      </w:r>
    </w:p>
    <w:p w14:paraId="1C602B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52525" cy="8191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开瓶扳手</w:t>
      </w:r>
    </w:p>
    <w:p w14:paraId="66762F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沿海地区比沙漠地区的昼夜温差小，这是因为水的（　　）</w:t>
      </w:r>
    </w:p>
    <w:p w14:paraId="48AA3A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质量大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温度高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密度大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比热容大</w:t>
      </w:r>
    </w:p>
    <w:p w14:paraId="060D5E9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下列关于燃料的热值说法正确的是（　　）</w:t>
      </w:r>
    </w:p>
    <w:p w14:paraId="7B7C25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燃料燃烧越充分，其热值越大</w:t>
      </w:r>
    </w:p>
    <w:p w14:paraId="67A2C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燃料的热值越小，完全燃烧放出的热量越少</w:t>
      </w:r>
    </w:p>
    <w:p w14:paraId="35697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一瓶酒精用去三分之一，剩余酒精的热值将减小</w:t>
      </w:r>
    </w:p>
    <w:p w14:paraId="6010A7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焦炭的热值是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70pt;" o:ole="t" filled="f" o:preferrelative="t" stroked="f" coordsize="21600,21600">
            <v:path/>
            <v:fill on="f" focussize="0,0"/>
            <v:stroke on="f" joinstyle="miter"/>
            <v:imagedata r:id="rId20" o:title="eqId9c00efa986e5fad58a935db118acd5c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，完全燃烧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焦炭能放出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22" o:title="eqId4c1bdf8ca238aedc2f9d300c3825875a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的热量</w:t>
      </w:r>
    </w:p>
    <w:p w14:paraId="602F140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下列事例中属于光的反射现象的是（　　）</w:t>
      </w:r>
    </w:p>
    <w:p w14:paraId="7902D2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雨后天空中出现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97" name="图片 200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7" name="图片 20039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彩虹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建筑物在平静水面下形成的倒影</w:t>
      </w:r>
    </w:p>
    <w:p w14:paraId="542F65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插入水中的筷子看起来“弯折”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太阳光通过三棱镜后被分解成各种色光</w:t>
      </w:r>
    </w:p>
    <w:p w14:paraId="4B30D8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如图所示，一个人先后两次用同样的时间、同样大小的力，将不同质量的物体在不同的表面上分别移动相同的距离。该力在此过程中所做功的大小分别为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35pt;width:38.7pt;" o:ole="t" filled="f" o:preferrelative="t" stroked="f" coordsize="21600,21600">
            <v:path/>
            <v:fill on="f" focussize="0,0"/>
            <v:stroke on="f" joinstyle="miter"/>
            <v:imagedata r:id="rId25" o:title="eqId56528736730cc6c295a5a2d45d3e2ec6"/>
            <o:lock v:ext="edit" aspectratio="t"/>
            <w10:wrap type="none"/>
            <w10:anchorlock/>
          </v:shape>
          <o:OLEObject Type="Embed" ProgID="Equation.DSMT4" ShapeID="_x0000_i1027" DrawAspect="Content" ObjectID="_1468075727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，功率的大小分别为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32.25pt;" o:ole="t" filled="f" o:preferrelative="t" stroked="f" coordsize="21600,21600">
            <v:path/>
            <v:fill on="f" focussize="0,0"/>
            <v:stroke on="f" joinstyle="miter"/>
            <v:imagedata r:id="rId27" o:title="eqId594fa9a4bce1ed5fd27e4cb55d63cf0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，关于它们之间的大小关系说法正确的是（　　）</w:t>
      </w:r>
    </w:p>
    <w:p w14:paraId="32D40C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05125" cy="6096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A5A0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70.8pt;" o:ole="t" filled="f" o:preferrelative="t" stroked="f" coordsize="21600,21600">
            <v:path/>
            <v:fill on="f" focussize="0,0"/>
            <v:stroke on="f" joinstyle="miter"/>
            <v:imagedata r:id="rId30" o:title="eqId49c6b043b945025f668d48b751e6314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70.8pt;" o:ole="t" filled="f" o:preferrelative="t" stroked="f" coordsize="21600,21600">
            <v:path/>
            <v:fill on="f" focussize="0,0"/>
            <v:stroke on="f" joinstyle="miter"/>
            <v:imagedata r:id="rId32" o:title="eqId9f58555bb23087ec231e839a2f0b8a2b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34" o:title="eqIdf3439860eaea00f06634be11f156ded5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70.8pt;" o:ole="t" filled="f" o:preferrelative="t" stroked="f" coordsize="21600,21600">
            <v:path/>
            <v:fill on="f" focussize="0,0"/>
            <v:stroke on="f" joinstyle="miter"/>
            <v:imagedata r:id="rId36" o:title="eqIdf26417ce806de788a153c46f1baa046f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</w:p>
    <w:p w14:paraId="1CF5C0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如图所示，电源电压不变，闭合开关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后，当滑动变阻器的滑片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向右移动过程中（　　）</w:t>
      </w:r>
    </w:p>
    <w:p w14:paraId="50AAB0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28800" cy="14097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8BF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电流表示数变小，灯变暗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电流表示数变大，灯变亮</w:t>
      </w:r>
    </w:p>
    <w:p w14:paraId="3805C4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电压表示数不变，灯亮度不变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电压表示数变小，灯亮度变亮</w:t>
      </w:r>
    </w:p>
    <w:p w14:paraId="720C93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5A52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小明身高</w:t>
      </w:r>
      <w:r>
        <w:rPr>
          <w:rFonts w:ascii="Times New Roman" w:hAnsi="Times New Roman" w:eastAsia="Times New Roman" w:cs="Times New Roman"/>
          <w:color w:val="000000"/>
        </w:rPr>
        <w:t>1.7m</w:t>
      </w:r>
      <w:r>
        <w:rPr>
          <w:rFonts w:ascii="宋体" w:hAnsi="宋体" w:eastAsia="宋体" w:cs="宋体"/>
          <w:color w:val="000000"/>
        </w:rPr>
        <w:t>，距离平面镜</w:t>
      </w:r>
      <w:r>
        <w:rPr>
          <w:rFonts w:ascii="Times New Roman" w:hAnsi="Times New Roman" w:eastAsia="Times New Roman" w:cs="Times New Roman"/>
          <w:color w:val="000000"/>
        </w:rPr>
        <w:t>3m</w:t>
      </w:r>
      <w:r>
        <w:rPr>
          <w:rFonts w:ascii="宋体" w:hAnsi="宋体" w:eastAsia="宋体" w:cs="宋体"/>
          <w:color w:val="000000"/>
        </w:rPr>
        <w:t>，他在平面镜中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401" name="图片 200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1" name="图片 20040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像高是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，像到平面镜的距离是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。当他向平面镜缓慢走近时，他在平面镜中像的大小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（选填“变大”“不变”或“变小”）。</w:t>
      </w:r>
    </w:p>
    <w:p w14:paraId="0FF56B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在音乐社团活动过程中，乐器发出的声音通过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传到人耳。人耳能区分钢琴和长笛发出的声音，是由于它们所发出声音的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不同（选填“音调”“响度”或“音色”）。声呐是利用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（选填“超声波”或“次声波”）具有方向性好，在水中传播距离远等特点制成的。</w:t>
      </w:r>
    </w:p>
    <w:p w14:paraId="754C35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用如图所示滑轮组将重</w:t>
      </w:r>
      <w:r>
        <w:rPr>
          <w:rFonts w:ascii="Times New Roman" w:hAnsi="Times New Roman" w:eastAsia="Times New Roman" w:cs="Times New Roman"/>
          <w:color w:val="000000"/>
        </w:rPr>
        <w:t>300N</w:t>
      </w:r>
      <w:r>
        <w:rPr>
          <w:rFonts w:ascii="宋体" w:hAnsi="宋体" w:eastAsia="宋体" w:cs="宋体"/>
          <w:color w:val="000000"/>
        </w:rPr>
        <w:t>的物体匀速提升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，拉力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大小为</w:t>
      </w:r>
      <w:r>
        <w:rPr>
          <w:rFonts w:ascii="Times New Roman" w:hAnsi="Times New Roman" w:eastAsia="Times New Roman" w:cs="Times New Roman"/>
          <w:color w:val="000000"/>
        </w:rPr>
        <w:t>120N</w:t>
      </w:r>
      <w:r>
        <w:rPr>
          <w:rFonts w:ascii="宋体" w:hAnsi="宋体" w:eastAsia="宋体" w:cs="宋体"/>
          <w:color w:val="000000"/>
        </w:rPr>
        <w:t>，有用功为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，滑轮组的机械效率为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AF618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4350" cy="13811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004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小明将凸透镜正对太阳光，在距离凸透镜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的白纸上呈现一个最小、最亮的光斑，此凸透镜的焦距为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cm</w:t>
      </w:r>
      <w:r>
        <w:rPr>
          <w:rFonts w:ascii="宋体" w:hAnsi="宋体" w:eastAsia="宋体" w:cs="宋体"/>
          <w:color w:val="000000"/>
        </w:rPr>
        <w:t>。如图是他用该凸透镜观看书本上“中国梦”三个字时的情况，如果他想看到更大的正立的“国”字，小明需要将凸透镜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书本（选填“远离”或“靠近”），凸透镜和书本的距离应满足的条件是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D2FE3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28675" cy="8572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1583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某同学自主学习《电路初探》一章后，整理部分知识结构图如下，请补全有关内容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405" name="图片 200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5" name="图片 200405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___________</w:t>
      </w:r>
    </w:p>
    <w:p w14:paraId="1A1DEE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90775" cy="12858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CA0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在“观察水的沸腾”实验时，当水沸腾时，观察到烧杯内产生大量气泡并不断上升，气泡在上升过程中将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（选填“逐渐变小”“逐渐变大”或“不变”）。沸腾时继续吸热，水的温度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。实验中，有三组同学选用同样规格的温度计，测量水的沸点却不同，同学猜想可能是温度计本身的差异引起的。为了验证同学的猜想，你的操作方法是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7225A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小明测量某种矿石样品的密度，天平平衡时右盘所加砝码及游码的位置如图甲所示，图乙是矿石样品放入量筒前后的情况，由测量可得矿石样品的质量为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，矿石样品的体积为</w:t>
      </w:r>
      <w:r>
        <w:rPr>
          <w:color w:val="000000"/>
        </w:rPr>
        <w:t>___________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.3pt;width:21.9pt;" o:ole="t" filled="f" o:preferrelative="t" stroked="f" coordsize="21600,21600">
            <v:path/>
            <v:fill on="f" focussize="0,0"/>
            <v:stroke on="f" joinstyle="miter"/>
            <v:imagedata r:id="rId43" o:title="eqIddc6d1d99afa158b4ba4fc0dae562fcc1"/>
            <o:lock v:ext="edit" aspectratio="t"/>
            <w10:wrap type="none"/>
            <w10:anchorlock/>
          </v:shape>
          <o:OLEObject Type="Embed" ProgID="Equation.DSMT4" ShapeID="_x0000_i1033" DrawAspect="Content" ObjectID="_1468075733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，所测矿石样品的密度为</w:t>
      </w:r>
      <w:r>
        <w:rPr>
          <w:color w:val="000000"/>
        </w:rPr>
        <w:t>___________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35pt;width:36.7pt;" o:ole="t" filled="f" o:preferrelative="t" stroked="f" coordsize="21600,21600">
            <v:path/>
            <v:fill on="f" focussize="0,0"/>
            <v:stroke on="f" joinstyle="miter"/>
            <v:imagedata r:id="rId45" o:title="eqId275bb2a73e9f9ae3f8074649c471a455"/>
            <o:lock v:ext="edit" aspectratio="t"/>
            <w10:wrap type="none"/>
            <w10:anchorlock/>
          </v:shape>
          <o:OLEObject Type="Embed" ProgID="Equation.DSMT4" ShapeID="_x0000_i1034" DrawAspect="Content" ObjectID="_1468075734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47" o:title="eqId29c96862ee2bdd93527d05dbc2f96d54"/>
            <o:lock v:ext="edit" aspectratio="t"/>
            <w10:wrap type="none"/>
            <w10:anchorlock/>
          </v:shape>
          <o:OLEObject Type="Embed" ProgID="Equation.DSMT4" ShapeID="_x0000_i1035" DrawAspect="Content" ObjectID="_1468075735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该矿石的质量为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kg</w:t>
      </w:r>
      <w:r>
        <w:rPr>
          <w:rFonts w:ascii="宋体" w:hAnsi="宋体" w:eastAsia="宋体" w:cs="宋体"/>
          <w:color w:val="000000"/>
        </w:rPr>
        <w:t>。</w:t>
      </w:r>
    </w:p>
    <w:p w14:paraId="5DD3D3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21621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3A2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21~23</w:t>
      </w:r>
      <w:r>
        <w:rPr>
          <w:rFonts w:ascii="宋体" w:hAnsi="宋体" w:eastAsia="宋体" w:cs="宋体"/>
          <w:b/>
          <w:color w:val="000000"/>
          <w:sz w:val="24"/>
        </w:rPr>
        <w:t>题每图每空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分。解答第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题时要求写出必要的文字说明、公式和演算过程）</w:t>
      </w:r>
    </w:p>
    <w:p w14:paraId="02F776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如图所示，一束光从空气斜射向水面，请画出这条入射光线的折射光线。</w:t>
      </w:r>
    </w:p>
    <w:p w14:paraId="24FEBA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2192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F3C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如图所示，请标出通电螺线管的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极并用箭头画出图中磁感线的方向。</w:t>
      </w:r>
    </w:p>
    <w:p w14:paraId="24F8A2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0287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4EA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color w:val="000000"/>
        </w:rPr>
        <w:t>2kg</w:t>
      </w:r>
      <w:r>
        <w:rPr>
          <w:rFonts w:ascii="宋体" w:hAnsi="宋体" w:eastAsia="宋体" w:cs="宋体"/>
          <w:color w:val="000000"/>
        </w:rPr>
        <w:t>的物体放置在水平桌面上，底面积为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pt;width:53pt;" o:ole="t" filled="f" o:preferrelative="t" stroked="f" coordsize="21600,21600">
            <v:path/>
            <v:fill on="f" focussize="0,0"/>
            <v:stroke on="f" joinstyle="miter"/>
            <v:imagedata r:id="rId52" o:title="eqId0695fcb99da8ef8b2342daeedaaf5fc7"/>
            <o:lock v:ext="edit" aspectratio="t"/>
            <w10:wrap type="none"/>
            <w10:anchorlock/>
          </v:shape>
          <o:OLEObject Type="Embed" ProgID="Equation.DSMT4" ShapeID="_x0000_i1036" DrawAspect="Content" ObjectID="_1468075736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，体积为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54" o:title="eqIdf58de8beaf9eca23df8cdce3c1b73896"/>
            <o:lock v:ext="edit" aspectratio="t"/>
            <w10:wrap type="none"/>
            <w10:anchorlock/>
          </v:shape>
          <o:OLEObject Type="Embed" ProgID="Equation.DSMT4" ShapeID="_x0000_i1037" DrawAspect="Content" ObjectID="_1468075737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9.7pt;width:72.7pt;" o:ole="t" filled="f" o:preferrelative="t" stroked="f" coordsize="21600,21600">
            <v:path/>
            <v:fill on="f" focussize="0,0"/>
            <v:stroke on="f" joinstyle="miter"/>
            <v:imagedata r:id="rId56" o:title="eqId4caac6c2cc468fa608f0d3cea05c962e"/>
            <o:lock v:ext="edit" aspectratio="t"/>
            <w10:wrap type="none"/>
            <w10:anchorlock/>
          </v:shape>
          <o:OLEObject Type="Embed" ProgID="Equation.DSMT4" ShapeID="_x0000_i1038" DrawAspect="Content" ObjectID="_1468075738" r:id="rId55">
            <o:LockedField>false</o:LockedField>
          </o:OLEObject>
        </w:object>
      </w:r>
    </w:p>
    <w:p w14:paraId="4BBDEE1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）该物体对桌面的压力。</w:t>
      </w:r>
    </w:p>
    <w:p w14:paraId="33E62A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）该物体对桌面的压强。</w:t>
      </w:r>
    </w:p>
    <w:p w14:paraId="4FAC1D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）该物体浸没在水中释放后，静止时受到的浮力。</w:t>
      </w:r>
    </w:p>
    <w:p w14:paraId="6DBDFF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小明家的电水壶的内部电路如图甲所示，其中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8" o:title="eqId46cfcb890869761aa705eb0441e45018"/>
            <o:lock v:ext="edit" aspectratio="t"/>
            <w10:wrap type="none"/>
            <w10:anchorlock/>
          </v:shape>
          <o:OLEObject Type="Embed" ProgID="Equation.DSMT4" ShapeID="_x0000_i1039" DrawAspect="Content" ObjectID="_146807573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为电热丝，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是电源开关，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0" o:title="eqId923ec74f9cf21441b3435a928cfba6fb"/>
            <o:lock v:ext="edit" aspectratio="t"/>
            <w10:wrap type="none"/>
            <w10:anchorlock/>
          </v:shape>
          <o:OLEObject Type="Embed" ProgID="Equation.DSMT4" ShapeID="_x0000_i1040" DrawAspect="Content" ObjectID="_1468075740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是温控开关（水温达到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℃，自动由加热状态切换为保温状态）。该电水壶的部分重要参数如图乙所示。已知电源电压为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。求：</w:t>
      </w:r>
    </w:p>
    <w:p w14:paraId="65B3B30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闭合，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0" o:title="eqId923ec74f9cf21441b3435a928cfba6fb"/>
            <o:lock v:ext="edit" aspectratio="t"/>
            <w10:wrap type="none"/>
            <w10:anchorlock/>
          </v:shape>
          <o:OLEObject Type="Embed" ProgID="Equation.DSMT4" ShapeID="_x0000_i1041" DrawAspect="Content" ObjectID="_146807574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断开时，电路中的电流。</w:t>
      </w:r>
    </w:p>
    <w:p w14:paraId="0B2E90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0" o:title="eqId923ec74f9cf21441b3435a928cfba6fb"/>
            <o:lock v:ext="edit" aspectratio="t"/>
            <w10:wrap type="none"/>
            <w10:anchorlock/>
          </v:shape>
          <o:OLEObject Type="Embed" ProgID="Equation.DSMT4" ShapeID="_x0000_i1042" DrawAspect="Content" ObjectID="_1468075742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均闭合时，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64" o:title="eqId5d0efe726d2002e3dd9b556af6cc7a83"/>
            <o:lock v:ext="edit" aspectratio="t"/>
            <w10:wrap type="none"/>
            <w10:anchorlock/>
          </v:shape>
          <o:OLEObject Type="Embed" ProgID="Equation.DSMT4" ShapeID="_x0000_i1043" DrawAspect="Content" ObjectID="_1468075743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的电功率。</w:t>
      </w:r>
    </w:p>
    <w:p w14:paraId="4DDE2D7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）在加热状态下，该电水壶工作</w:t>
      </w:r>
      <w:r>
        <w:rPr>
          <w:rFonts w:ascii="Times New Roman" w:hAnsi="Times New Roman" w:eastAsia="Times New Roman" w:cs="Times New Roman"/>
          <w:color w:val="000000"/>
        </w:rPr>
        <w:t>50s</w:t>
      </w:r>
      <w:r>
        <w:rPr>
          <w:rFonts w:ascii="宋体" w:hAnsi="宋体" w:eastAsia="宋体" w:cs="宋体"/>
          <w:color w:val="000000"/>
        </w:rPr>
        <w:t>消耗的电能。</w:t>
      </w:r>
    </w:p>
    <w:p w14:paraId="1C6107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43200" cy="15621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969F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小明在“探究通过导体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403" name="图片 200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03" name="图片 20040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电流与电阻的关系”实验时，他用图甲所示的电路进行实验，实验中电阻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两端的电压始终保持</w:t>
      </w:r>
      <w:r>
        <w:rPr>
          <w:rFonts w:ascii="Times New Roman" w:hAnsi="Times New Roman" w:eastAsia="Times New Roman" w:cs="Times New Roman"/>
          <w:color w:val="000000"/>
        </w:rPr>
        <w:t>2V</w:t>
      </w:r>
      <w:r>
        <w:rPr>
          <w:rFonts w:ascii="宋体" w:hAnsi="宋体" w:eastAsia="宋体" w:cs="宋体"/>
          <w:color w:val="000000"/>
        </w:rPr>
        <w:t>不变，电路中仪表均完好无损。</w:t>
      </w:r>
    </w:p>
    <w:p w14:paraId="140B826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00525" cy="12573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A983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）连接电路前，小明发现电压表指针如图乙所示，他应先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0A6FF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）连接好电路后闭合开关，移动滑动变阻器的滑片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，电压表有示数，电流表无示数，则电路故障的原因可能是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EE2D2A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）排除故障后，小明将不同阻值的电阻接入电路进行实验，某次实验时电流表的示数如图丙所示，此时电阻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的阻值为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p w14:paraId="08E1B0C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）在实验过程中，当把电阻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20Ω</w:t>
      </w:r>
      <w:r>
        <w:rPr>
          <w:rFonts w:ascii="宋体" w:hAnsi="宋体" w:eastAsia="宋体" w:cs="宋体"/>
          <w:color w:val="000000"/>
        </w:rPr>
        <w:t>更换为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时，滑动变阻器接入电路中的电阻应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（选填“变大”“变小”或“不变”）。</w:t>
      </w:r>
    </w:p>
    <w:p w14:paraId="46465E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树叶尾部的边缘滴一滴圆珠笔油，然后将它缓缓放进水面，树叶在水面上像小船一样运动起来，滴了圆珠笔油的树叶被称为“油墨小船”。小明通过查阅资料了解到，由于油墨中表面活性剂的存在，当水与油墨接触时，“油墨小船”便获得向前运动的力。小明同学想探究“油墨小船”在水中运动的快慢与水的温度和圆珠笔油浓度的关系。他用塑料片代替树叶制作的“油墨小船”如图所示。</w:t>
      </w:r>
    </w:p>
    <w:p w14:paraId="5B92FC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2001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F3CD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）探究“油墨小船”在水中运动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99" name="图片 20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9" name="图片 20039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快慢与水的温度的关系。实验中小明控制水的温度分别为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℃、</w:t>
      </w:r>
      <w:r>
        <w:rPr>
          <w:rFonts w:ascii="Times New Roman" w:hAnsi="Times New Roman" w:eastAsia="Times New Roman" w:cs="Times New Roman"/>
          <w:color w:val="000000"/>
        </w:rPr>
        <w:t>35</w:t>
      </w:r>
      <w:r>
        <w:rPr>
          <w:rFonts w:ascii="宋体" w:hAnsi="宋体" w:eastAsia="宋体" w:cs="宋体"/>
          <w:color w:val="000000"/>
        </w:rPr>
        <w:t>℃、</w:t>
      </w:r>
      <w:r>
        <w:rPr>
          <w:rFonts w:ascii="Times New Roman" w:hAnsi="Times New Roman" w:eastAsia="Times New Roman" w:cs="Times New Roman"/>
          <w:color w:val="000000"/>
        </w:rPr>
        <w:t>65</w:t>
      </w:r>
      <w:r>
        <w:rPr>
          <w:rFonts w:ascii="宋体" w:hAnsi="宋体" w:eastAsia="宋体" w:cs="宋体"/>
          <w:color w:val="000000"/>
        </w:rPr>
        <w:t>℃，使用技术软件，记录了“油墨小船”在不同温度液面上的运动情况，采集数据如下表。在三种测试温度下，“油墨小船”运动快慢的共同特点是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。“油墨小船”运动的快慢与水的温度的关系是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。“油墨小船”在运动过程中受的力是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（选填“平衡力”或“非平衡力”）。</w:t>
      </w:r>
    </w:p>
    <w:tbl>
      <w:tblPr>
        <w:tblStyle w:val="4"/>
        <w:tblW w:w="62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17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</w:tblGrid>
      <w:tr w14:paraId="67795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E957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T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℃</w:t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2500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A890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</w:t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F06E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65</w:t>
            </w:r>
          </w:p>
        </w:tc>
      </w:tr>
      <w:tr w14:paraId="5B3B8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B974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t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s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F8E8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37A50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F1EC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725F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5220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7E3E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1FE2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1BFF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8717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A047E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FC0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AD79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  <w:tr w14:paraId="60768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4466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44" o:spt="75" alt="学科网(www.zxxk.com)--教育资源门户，提供试卷、教案、课件、论文、素材以及各类教学资源下载，还有大量而丰富的教学相关资讯！" type="#_x0000_t75" style="height:16.3pt;width:48.85pt;" o:ole="t" filled="f" o:preferrelative="t" stroked="f" coordsize="21600,21600">
                  <v:path/>
                  <v:fill on="f" focussize="0,0"/>
                  <v:stroke on="f" joinstyle="miter"/>
                  <v:imagedata r:id="rId69" o:title="eqId43437f19dd405c11f6adbb98b52f55ab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6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018C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E543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239D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3B8B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55CC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7996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5A17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4BD57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65FF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9355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5A95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283C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5.1</w:t>
            </w:r>
          </w:p>
        </w:tc>
      </w:tr>
    </w:tbl>
    <w:p w14:paraId="48E980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探究“油墨小船”在水中运动的快慢与圆珠笔油浓度的关系。为形成不同浓度的圆珠笔油，小明选择酒精为稀释剂，制成多种样品，然后选取适量样品滴在小船尾部边缘进行实验。小明发现圆珠笔油浓度减小时，“油墨小船”运动明显加快。小明制作样品的操作方法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5F592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）当实验条件确定时，“油墨小船”获得向前的能量大小是固定的，为了使图中“油墨小船”获得更大的速度，可以采取的措施是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67AF04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中期，科学家想在地面用实验证明地球在自转，但地面上所有物体都随地球做同样的运动，实验几乎不可能成功。年轻的科学家傅科发现：在摆架下用细线系一个摆球，如图甲所示。让摆球摆动时转动摆架，在没有外界干扰时，摆球摆动面不变，如图乙所示。</w:t>
      </w:r>
    </w:p>
    <w:p w14:paraId="6C9AEC2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于是，傅科设想在地球某处安装图甲所示的实验装置，让摆球摆动方向对着某颗恒星，当地球自西向东自转后，摆架随地球一起转动，站在地面的观察者就可以判断地球的运动。</w:t>
      </w:r>
      <w:r>
        <w:rPr>
          <w:rFonts w:ascii="Times New Roman" w:hAnsi="Times New Roman" w:eastAsia="Times New Roman" w:cs="Times New Roman"/>
          <w:color w:val="000000"/>
        </w:rPr>
        <w:t>1851</w:t>
      </w:r>
      <w:r>
        <w:rPr>
          <w:rFonts w:ascii="宋体" w:hAnsi="宋体" w:eastAsia="宋体" w:cs="宋体"/>
          <w:color w:val="000000"/>
        </w:rPr>
        <w:t>年，傅科在巴黎用一个摆长</w:t>
      </w:r>
      <w:r>
        <w:rPr>
          <w:rFonts w:ascii="Times New Roman" w:hAnsi="Times New Roman" w:eastAsia="Times New Roman" w:cs="Times New Roman"/>
          <w:color w:val="000000"/>
        </w:rPr>
        <w:t>67m</w:t>
      </w:r>
      <w:r>
        <w:rPr>
          <w:rFonts w:ascii="宋体" w:hAnsi="宋体" w:eastAsia="宋体" w:cs="宋体"/>
          <w:color w:val="000000"/>
        </w:rPr>
        <w:t>，质量</w:t>
      </w:r>
      <w:r>
        <w:rPr>
          <w:rFonts w:ascii="Times New Roman" w:hAnsi="Times New Roman" w:eastAsia="Times New Roman" w:cs="Times New Roman"/>
          <w:color w:val="000000"/>
        </w:rPr>
        <w:t>28kg</w:t>
      </w:r>
      <w:r>
        <w:rPr>
          <w:rFonts w:ascii="宋体" w:hAnsi="宋体" w:eastAsia="宋体" w:cs="宋体"/>
          <w:color w:val="000000"/>
        </w:rPr>
        <w:t>的摆球证明了地球的自转，人们将这样的摆叫傅科摆。理论计算得出，在地球纬度为</w:t>
      </w:r>
      <w:r>
        <w:rPr>
          <w:rFonts w:ascii="Times New Roman" w:hAnsi="Times New Roman" w:eastAsia="Times New Roman" w:cs="Times New Roman"/>
          <w:i/>
          <w:color w:val="000000"/>
        </w:rPr>
        <w:t>φ</w:t>
      </w:r>
      <w:r>
        <w:rPr>
          <w:rFonts w:ascii="宋体" w:hAnsi="宋体" w:eastAsia="宋体" w:cs="宋体"/>
          <w:color w:val="000000"/>
        </w:rPr>
        <w:t>的地方，傅科摆转动一圈的时间为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3pt;width:58.2pt;" o:ole="t" filled="f" o:preferrelative="t" stroked="f" coordsize="21600,21600">
            <v:path/>
            <v:fill on="f" focussize="0,0"/>
            <v:stroke on="f" joinstyle="miter"/>
            <v:imagedata r:id="rId71" o:title="eqId0e3b3f9caaf7980e5fc763c2d558ea64"/>
            <o:lock v:ext="edit" aspectratio="t"/>
            <w10:wrap type="none"/>
            <w10:anchorlock/>
          </v:shape>
          <o:OLEObject Type="Embed" ProgID="Equation.DSMT4" ShapeID="_x0000_i1045" DrawAspect="Content" ObjectID="_1468075745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594148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我国北京天文馆里有一个长</w:t>
      </w:r>
      <w:r>
        <w:rPr>
          <w:rFonts w:ascii="Times New Roman" w:hAnsi="Times New Roman" w:eastAsia="Times New Roman" w:cs="Times New Roman"/>
          <w:color w:val="000000"/>
        </w:rPr>
        <w:t>10m</w:t>
      </w:r>
      <w:r>
        <w:rPr>
          <w:rFonts w:ascii="宋体" w:hAnsi="宋体" w:eastAsia="宋体" w:cs="宋体"/>
          <w:color w:val="000000"/>
        </w:rPr>
        <w:t>的傅科摆，北京的地理纬度约为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°，北京的傅科摆每小时转过的角度为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.75pt;width:92.25pt;" o:ole="t" filled="f" o:preferrelative="t" stroked="f" coordsize="21600,21600">
            <v:path/>
            <v:fill on="f" focussize="0,0"/>
            <v:stroke on="f" joinstyle="miter"/>
            <v:imagedata r:id="rId73" o:title="eqIdb0f0190695db20a722e30696786932bb"/>
            <o:lock v:ext="edit" aspectratio="t"/>
            <w10:wrap type="none"/>
            <w10:anchorlock/>
          </v:shape>
          <o:OLEObject Type="Embed" ProgID="Equation.DSMT4" ShapeID="_x0000_i1046" DrawAspect="Content" ObjectID="_1468075746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是北极傅科摆每小时转过的角度。（已知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5pt;width:121.2pt;" o:ole="t" filled="f" o:preferrelative="t" stroked="f" coordsize="21600,21600">
            <v:path/>
            <v:fill on="f" focussize="0,0"/>
            <v:stroke on="f" joinstyle="miter"/>
            <v:imagedata r:id="rId75" o:title="eqIdfb0ab8450a7eacd2a006095fb1046a20"/>
            <o:lock v:ext="edit" aspectratio="t"/>
            <w10:wrap type="none"/>
            <w10:anchorlock/>
          </v:shape>
          <o:OLEObject Type="Embed" ProgID="Equation.DSMT4" ShapeID="_x0000_i1047" DrawAspect="Content" ObjectID="_1468075747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08782E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98310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83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93C4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）如图丙所示，某同学用可以转动的圆桌代替地球模拟上述实验。具体操作是：摆球摆动后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，通过观察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来证明地球的自转。</w:t>
      </w:r>
    </w:p>
    <w:p w14:paraId="140B1B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）在地球纬度越高的地方，傅科摆实验的效果越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5D51F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）北京的天文馆里傅科摆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小时转过的角度大约为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，以地面为参照物，傅科摆摆球是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的（选填“运动”或“静止”）。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B6B2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7FB5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F1BA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4EE4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341A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98C6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B414C5"/>
    <w:rsid w:val="38274566"/>
    <w:rsid w:val="4F3750CF"/>
    <w:rsid w:val="5418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8" Type="http://schemas.openxmlformats.org/officeDocument/2006/relationships/fontTable" Target="fontTable.xml"/><Relationship Id="rId77" Type="http://schemas.openxmlformats.org/officeDocument/2006/relationships/customXml" Target="../customXml/item1.xml"/><Relationship Id="rId76" Type="http://schemas.openxmlformats.org/officeDocument/2006/relationships/image" Target="media/image44.png"/><Relationship Id="rId75" Type="http://schemas.openxmlformats.org/officeDocument/2006/relationships/image" Target="media/image43.wmf"/><Relationship Id="rId74" Type="http://schemas.openxmlformats.org/officeDocument/2006/relationships/oleObject" Target="embeddings/oleObject23.bin"/><Relationship Id="rId73" Type="http://schemas.openxmlformats.org/officeDocument/2006/relationships/image" Target="media/image42.wmf"/><Relationship Id="rId72" Type="http://schemas.openxmlformats.org/officeDocument/2006/relationships/oleObject" Target="embeddings/oleObject22.bin"/><Relationship Id="rId71" Type="http://schemas.openxmlformats.org/officeDocument/2006/relationships/image" Target="media/image41.wmf"/><Relationship Id="rId70" Type="http://schemas.openxmlformats.org/officeDocument/2006/relationships/oleObject" Target="embeddings/oleObject21.bin"/><Relationship Id="rId7" Type="http://schemas.openxmlformats.org/officeDocument/2006/relationships/footer" Target="footer2.xml"/><Relationship Id="rId69" Type="http://schemas.openxmlformats.org/officeDocument/2006/relationships/image" Target="media/image40.wmf"/><Relationship Id="rId68" Type="http://schemas.openxmlformats.org/officeDocument/2006/relationships/oleObject" Target="embeddings/oleObject20.bin"/><Relationship Id="rId67" Type="http://schemas.openxmlformats.org/officeDocument/2006/relationships/image" Target="media/image39.png"/><Relationship Id="rId66" Type="http://schemas.openxmlformats.org/officeDocument/2006/relationships/image" Target="media/image38.png"/><Relationship Id="rId65" Type="http://schemas.openxmlformats.org/officeDocument/2006/relationships/image" Target="media/image37.png"/><Relationship Id="rId64" Type="http://schemas.openxmlformats.org/officeDocument/2006/relationships/image" Target="media/image36.wmf"/><Relationship Id="rId63" Type="http://schemas.openxmlformats.org/officeDocument/2006/relationships/oleObject" Target="embeddings/oleObject19.bin"/><Relationship Id="rId62" Type="http://schemas.openxmlformats.org/officeDocument/2006/relationships/oleObject" Target="embeddings/oleObject18.bin"/><Relationship Id="rId61" Type="http://schemas.openxmlformats.org/officeDocument/2006/relationships/oleObject" Target="embeddings/oleObject17.bin"/><Relationship Id="rId60" Type="http://schemas.openxmlformats.org/officeDocument/2006/relationships/image" Target="media/image35.wmf"/><Relationship Id="rId6" Type="http://schemas.openxmlformats.org/officeDocument/2006/relationships/footer" Target="footer1.xml"/><Relationship Id="rId59" Type="http://schemas.openxmlformats.org/officeDocument/2006/relationships/oleObject" Target="embeddings/oleObject16.bin"/><Relationship Id="rId58" Type="http://schemas.openxmlformats.org/officeDocument/2006/relationships/image" Target="media/image34.wmf"/><Relationship Id="rId57" Type="http://schemas.openxmlformats.org/officeDocument/2006/relationships/oleObject" Target="embeddings/oleObject15.bin"/><Relationship Id="rId56" Type="http://schemas.openxmlformats.org/officeDocument/2006/relationships/image" Target="media/image33.wmf"/><Relationship Id="rId55" Type="http://schemas.openxmlformats.org/officeDocument/2006/relationships/oleObject" Target="embeddings/oleObject14.bin"/><Relationship Id="rId54" Type="http://schemas.openxmlformats.org/officeDocument/2006/relationships/image" Target="media/image32.wmf"/><Relationship Id="rId53" Type="http://schemas.openxmlformats.org/officeDocument/2006/relationships/oleObject" Target="embeddings/oleObject13.bin"/><Relationship Id="rId52" Type="http://schemas.openxmlformats.org/officeDocument/2006/relationships/image" Target="media/image31.wmf"/><Relationship Id="rId51" Type="http://schemas.openxmlformats.org/officeDocument/2006/relationships/oleObject" Target="embeddings/oleObject12.bin"/><Relationship Id="rId50" Type="http://schemas.openxmlformats.org/officeDocument/2006/relationships/image" Target="media/image30.png"/><Relationship Id="rId5" Type="http://schemas.openxmlformats.org/officeDocument/2006/relationships/header" Target="header3.xml"/><Relationship Id="rId49" Type="http://schemas.openxmlformats.org/officeDocument/2006/relationships/image" Target="media/image29.png"/><Relationship Id="rId48" Type="http://schemas.openxmlformats.org/officeDocument/2006/relationships/image" Target="media/image28.png"/><Relationship Id="rId47" Type="http://schemas.openxmlformats.org/officeDocument/2006/relationships/image" Target="media/image27.wmf"/><Relationship Id="rId46" Type="http://schemas.openxmlformats.org/officeDocument/2006/relationships/oleObject" Target="embeddings/oleObject11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0.bin"/><Relationship Id="rId43" Type="http://schemas.openxmlformats.org/officeDocument/2006/relationships/image" Target="media/image25.wmf"/><Relationship Id="rId42" Type="http://schemas.openxmlformats.org/officeDocument/2006/relationships/oleObject" Target="embeddings/oleObject9.bin"/><Relationship Id="rId41" Type="http://schemas.openxmlformats.org/officeDocument/2006/relationships/image" Target="media/image24.png"/><Relationship Id="rId40" Type="http://schemas.openxmlformats.org/officeDocument/2006/relationships/image" Target="media/image23.wmf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image" Target="media/image20.png"/><Relationship Id="rId36" Type="http://schemas.openxmlformats.org/officeDocument/2006/relationships/image" Target="media/image19.wmf"/><Relationship Id="rId35" Type="http://schemas.openxmlformats.org/officeDocument/2006/relationships/oleObject" Target="embeddings/oleObject8.bin"/><Relationship Id="rId34" Type="http://schemas.openxmlformats.org/officeDocument/2006/relationships/image" Target="media/image18.wmf"/><Relationship Id="rId33" Type="http://schemas.openxmlformats.org/officeDocument/2006/relationships/oleObject" Target="embeddings/oleObject7.bin"/><Relationship Id="rId32" Type="http://schemas.openxmlformats.org/officeDocument/2006/relationships/image" Target="media/image17.wmf"/><Relationship Id="rId31" Type="http://schemas.openxmlformats.org/officeDocument/2006/relationships/oleObject" Target="embeddings/oleObject6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5.png"/><Relationship Id="rId27" Type="http://schemas.openxmlformats.org/officeDocument/2006/relationships/image" Target="media/image14.wmf"/><Relationship Id="rId26" Type="http://schemas.openxmlformats.org/officeDocument/2006/relationships/oleObject" Target="embeddings/oleObject4.bin"/><Relationship Id="rId25" Type="http://schemas.openxmlformats.org/officeDocument/2006/relationships/image" Target="media/image13.wmf"/><Relationship Id="rId24" Type="http://schemas.openxmlformats.org/officeDocument/2006/relationships/oleObject" Target="embeddings/oleObject3.bin"/><Relationship Id="rId23" Type="http://schemas.openxmlformats.org/officeDocument/2006/relationships/image" Target="media/image12.wmf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3075</Words>
  <Characters>3603</Characters>
  <Lines>0</Lines>
  <Paragraphs>0</Paragraphs>
  <TotalTime>5</TotalTime>
  <ScaleCrop>false</ScaleCrop>
  <LinksUpToDate>false</LinksUpToDate>
  <CharactersWithSpaces>3707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2024-06-17T19:30:00Z</dcterms:created>
  <dc:creator>学科网试题生产平台</dc:creator>
  <dc:description>3520092850659328</dc:description>
  <cp:lastModifiedBy>上帝掷骰子吗</cp:lastModifiedBy>
  <dcterms:modified xsi:type="dcterms:W3CDTF">2026-02-09T06:11:04Z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C0809269B38E45CC9B8D24FBA24D9006_12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